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25" w:after="0"/>
        <w:ind w:left="692" w:right="0" w:hanging="472"/>
        <w:jc w:val="left"/>
        <w:rPr>
          <w:sz w:val="32"/>
        </w:rPr>
      </w:pPr>
      <w:r>
        <w:rPr>
          <w:sz w:val="32"/>
        </w:rPr>
        <w:t>3D numerical modelling for interpreting topographic effects in rocky</w:t>
      </w:r>
      <w:r>
        <w:rPr>
          <w:spacing w:val="-17"/>
          <w:sz w:val="32"/>
        </w:rPr>
        <w:t> </w:t>
      </w:r>
      <w:r>
        <w:rPr>
          <w:sz w:val="32"/>
        </w:rPr>
        <w:t>hills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83" w:after="0"/>
        <w:ind w:left="692" w:right="0" w:hanging="472"/>
        <w:jc w:val="left"/>
        <w:rPr>
          <w:sz w:val="32"/>
        </w:rPr>
      </w:pPr>
      <w:r>
        <w:rPr>
          <w:sz w:val="32"/>
        </w:rPr>
        <w:t>for Seismic Microzonation: the case study of Arquata del Tronto</w:t>
      </w:r>
      <w:r>
        <w:rPr>
          <w:spacing w:val="-18"/>
          <w:sz w:val="32"/>
        </w:rPr>
        <w:t> </w:t>
      </w:r>
      <w:r>
        <w:rPr>
          <w:sz w:val="32"/>
        </w:rPr>
        <w:t>hamlet</w:t>
      </w:r>
    </w:p>
    <w:p>
      <w:pPr>
        <w:pStyle w:val="BodyText"/>
        <w:spacing w:before="5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74" w:after="0"/>
        <w:ind w:left="692" w:right="0" w:hanging="472"/>
        <w:jc w:val="left"/>
        <w:rPr>
          <w:sz w:val="24"/>
        </w:rPr>
      </w:pPr>
      <w:r>
        <w:rPr>
          <w:sz w:val="24"/>
        </w:rPr>
        <w:t>Ilaria Primofiore</w:t>
      </w:r>
      <w:r>
        <w:rPr>
          <w:position w:val="9"/>
          <w:sz w:val="16"/>
        </w:rPr>
        <w:t>1</w:t>
      </w:r>
      <w:r>
        <w:rPr>
          <w:sz w:val="24"/>
        </w:rPr>
        <w:t>*, Julie Baron</w:t>
      </w:r>
      <w:r>
        <w:rPr>
          <w:position w:val="9"/>
          <w:sz w:val="16"/>
        </w:rPr>
        <w:t>2</w:t>
      </w:r>
      <w:r>
        <w:rPr>
          <w:sz w:val="24"/>
        </w:rPr>
        <w:t>, Peter Klin</w:t>
      </w:r>
      <w:r>
        <w:rPr>
          <w:position w:val="9"/>
          <w:sz w:val="16"/>
        </w:rPr>
        <w:t>2</w:t>
      </w:r>
      <w:r>
        <w:rPr>
          <w:sz w:val="24"/>
        </w:rPr>
        <w:t>, Giovanna Laurenzano</w:t>
      </w:r>
      <w:r>
        <w:rPr>
          <w:position w:val="9"/>
          <w:sz w:val="16"/>
        </w:rPr>
        <w:t>2</w:t>
      </w:r>
      <w:r>
        <w:rPr>
          <w:sz w:val="24"/>
        </w:rPr>
        <w:t>, Cristina Muraro</w:t>
      </w:r>
      <w:r>
        <w:rPr>
          <w:position w:val="9"/>
          <w:sz w:val="16"/>
        </w:rPr>
        <w:t>3</w:t>
      </w:r>
      <w:r>
        <w:rPr>
          <w:sz w:val="24"/>
        </w:rPr>
        <w:t>,</w:t>
      </w:r>
      <w:r>
        <w:rPr>
          <w:spacing w:val="-34"/>
          <w:sz w:val="24"/>
        </w:rPr>
        <w:t> </w:t>
      </w:r>
      <w:r>
        <w:rPr>
          <w:sz w:val="24"/>
        </w:rPr>
        <w:t>Franco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16" w:after="0"/>
        <w:ind w:left="692" w:right="0" w:hanging="473"/>
        <w:jc w:val="left"/>
        <w:rPr>
          <w:sz w:val="16"/>
        </w:rPr>
      </w:pPr>
      <w:r>
        <w:rPr>
          <w:sz w:val="24"/>
        </w:rPr>
        <w:t>Capotorti</w:t>
      </w:r>
      <w:r>
        <w:rPr>
          <w:position w:val="9"/>
          <w:sz w:val="16"/>
        </w:rPr>
        <w:t>3</w:t>
      </w:r>
      <w:r>
        <w:rPr>
          <w:sz w:val="24"/>
        </w:rPr>
        <w:t>, Marco Amanti</w:t>
      </w:r>
      <w:r>
        <w:rPr>
          <w:position w:val="9"/>
          <w:sz w:val="16"/>
        </w:rPr>
        <w:t>3</w:t>
      </w:r>
      <w:r>
        <w:rPr>
          <w:sz w:val="24"/>
        </w:rPr>
        <w:t>, Giovanna</w:t>
      </w:r>
      <w:r>
        <w:rPr>
          <w:spacing w:val="-15"/>
          <w:sz w:val="24"/>
        </w:rPr>
        <w:t> </w:t>
      </w:r>
      <w:r>
        <w:rPr>
          <w:sz w:val="24"/>
        </w:rPr>
        <w:t>Vessia</w:t>
      </w:r>
      <w:r>
        <w:rPr>
          <w:position w:val="9"/>
          <w:sz w:val="16"/>
        </w:rPr>
        <w:t>1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77" w:after="0"/>
        <w:ind w:left="692" w:right="0" w:hanging="473"/>
        <w:jc w:val="left"/>
        <w:rPr>
          <w:i/>
          <w:sz w:val="22"/>
        </w:rPr>
      </w:pPr>
      <w:r>
        <w:rPr>
          <w:i/>
          <w:position w:val="9"/>
          <w:sz w:val="14"/>
        </w:rPr>
        <w:t>1</w:t>
      </w:r>
      <w:r>
        <w:rPr>
          <w:i/>
          <w:spacing w:val="34"/>
          <w:position w:val="9"/>
          <w:sz w:val="14"/>
        </w:rPr>
        <w:t> </w:t>
      </w:r>
      <w:r>
        <w:rPr>
          <w:i/>
          <w:sz w:val="22"/>
        </w:rPr>
        <w:t>University</w:t>
      </w:r>
      <w:r>
        <w:rPr>
          <w:i/>
          <w:spacing w:val="12"/>
          <w:sz w:val="22"/>
        </w:rPr>
        <w:t> </w:t>
      </w:r>
      <w:r>
        <w:rPr>
          <w:i/>
          <w:sz w:val="22"/>
        </w:rPr>
        <w:t>“G.</w:t>
      </w:r>
      <w:r>
        <w:rPr>
          <w:i/>
          <w:spacing w:val="14"/>
          <w:sz w:val="22"/>
        </w:rPr>
        <w:t> </w:t>
      </w:r>
      <w:r>
        <w:rPr>
          <w:i/>
          <w:sz w:val="22"/>
        </w:rPr>
        <w:t>d’</w:t>
      </w:r>
      <w:r>
        <w:rPr>
          <w:i/>
          <w:spacing w:val="14"/>
          <w:sz w:val="22"/>
        </w:rPr>
        <w:t> </w:t>
      </w:r>
      <w:r>
        <w:rPr>
          <w:i/>
          <w:sz w:val="22"/>
        </w:rPr>
        <w:t>Annunzio”</w:t>
      </w:r>
      <w:r>
        <w:rPr>
          <w:i/>
          <w:spacing w:val="1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15"/>
          <w:sz w:val="22"/>
        </w:rPr>
        <w:t> </w:t>
      </w:r>
      <w:r>
        <w:rPr>
          <w:i/>
          <w:sz w:val="22"/>
        </w:rPr>
        <w:t>Chieti-Pescara,</w:t>
      </w:r>
      <w:r>
        <w:rPr>
          <w:i/>
          <w:spacing w:val="11"/>
          <w:sz w:val="22"/>
        </w:rPr>
        <w:t> </w:t>
      </w:r>
      <w:r>
        <w:rPr>
          <w:i/>
          <w:sz w:val="22"/>
        </w:rPr>
        <w:t>Department</w:t>
      </w:r>
      <w:r>
        <w:rPr>
          <w:i/>
          <w:spacing w:val="15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15"/>
          <w:sz w:val="22"/>
        </w:rPr>
        <w:t> </w:t>
      </w:r>
      <w:r>
        <w:rPr>
          <w:i/>
          <w:sz w:val="22"/>
        </w:rPr>
        <w:t>Engineering</w:t>
      </w:r>
      <w:r>
        <w:rPr>
          <w:i/>
          <w:spacing w:val="11"/>
          <w:sz w:val="22"/>
        </w:rPr>
        <w:t> </w:t>
      </w:r>
      <w:r>
        <w:rPr>
          <w:i/>
          <w:sz w:val="22"/>
        </w:rPr>
        <w:t>and</w:t>
      </w:r>
      <w:r>
        <w:rPr>
          <w:i/>
          <w:spacing w:val="14"/>
          <w:sz w:val="22"/>
        </w:rPr>
        <w:t> </w:t>
      </w:r>
      <w:r>
        <w:rPr>
          <w:i/>
          <w:sz w:val="22"/>
        </w:rPr>
        <w:t>Geology,</w:t>
      </w:r>
      <w:r>
        <w:rPr>
          <w:i/>
          <w:spacing w:val="14"/>
          <w:sz w:val="22"/>
        </w:rPr>
        <w:t> </w:t>
      </w:r>
      <w:r>
        <w:rPr>
          <w:i/>
          <w:sz w:val="22"/>
        </w:rPr>
        <w:t>Via</w:t>
      </w:r>
      <w:r>
        <w:rPr>
          <w:i/>
          <w:spacing w:val="11"/>
          <w:sz w:val="22"/>
        </w:rPr>
        <w:t> </w:t>
      </w:r>
      <w:r>
        <w:rPr>
          <w:i/>
          <w:sz w:val="22"/>
        </w:rPr>
        <w:t>dei</w:t>
      </w:r>
      <w:r>
        <w:rPr>
          <w:i/>
          <w:spacing w:val="15"/>
          <w:sz w:val="22"/>
        </w:rPr>
        <w:t> </w:t>
      </w:r>
      <w:r>
        <w:rPr>
          <w:i/>
          <w:sz w:val="22"/>
        </w:rPr>
        <w:t>Vestini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10" w:after="0"/>
        <w:ind w:left="692" w:right="0" w:hanging="472"/>
        <w:jc w:val="left"/>
        <w:rPr>
          <w:i/>
          <w:sz w:val="22"/>
        </w:rPr>
      </w:pPr>
      <w:r>
        <w:rPr>
          <w:i/>
          <w:sz w:val="22"/>
        </w:rPr>
        <w:t>31, 66100 Chieti, Italy (</w:t>
      </w:r>
      <w:r>
        <w:rPr>
          <w:i/>
          <w:sz w:val="22"/>
          <w:u w:val="single"/>
        </w:rPr>
        <w:t>ilaria.primofiore@alumni.unich.it</w:t>
      </w:r>
      <w:r>
        <w:rPr>
          <w:i/>
          <w:sz w:val="22"/>
        </w:rPr>
        <w:t>;</w:t>
      </w:r>
      <w:r>
        <w:rPr>
          <w:i/>
          <w:spacing w:val="-6"/>
          <w:sz w:val="22"/>
        </w:rPr>
        <w:t> </w:t>
      </w:r>
      <w:r>
        <w:rPr>
          <w:i/>
          <w:sz w:val="22"/>
          <w:u w:val="single"/>
        </w:rPr>
        <w:t>g.vessia@unich.it</w:t>
      </w:r>
      <w:r>
        <w:rPr>
          <w:i/>
          <w:sz w:val="22"/>
        </w:rPr>
        <w:t>)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02" w:after="0"/>
        <w:ind w:left="692" w:right="0" w:hanging="472"/>
        <w:jc w:val="left"/>
        <w:rPr>
          <w:i/>
          <w:sz w:val="22"/>
        </w:rPr>
      </w:pPr>
      <w:r>
        <w:rPr>
          <w:i/>
          <w:position w:val="9"/>
          <w:sz w:val="14"/>
        </w:rPr>
        <w:t>2  </w:t>
      </w:r>
      <w:r>
        <w:rPr>
          <w:i/>
          <w:sz w:val="22"/>
        </w:rPr>
        <w:t>National Institute of Oceanography and Applied Geophysics (INOGS), Borgo Grotta Gigante 42/C, </w:t>
      </w:r>
      <w:r>
        <w:rPr>
          <w:i/>
          <w:spacing w:val="29"/>
          <w:sz w:val="22"/>
        </w:rPr>
        <w:t> </w:t>
      </w:r>
      <w:r>
        <w:rPr>
          <w:i/>
          <w:sz w:val="22"/>
        </w:rPr>
        <w:t>34010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11" w:after="0"/>
        <w:ind w:left="692" w:right="0" w:hanging="472"/>
        <w:jc w:val="left"/>
        <w:rPr>
          <w:i/>
          <w:sz w:val="22"/>
        </w:rPr>
      </w:pPr>
      <w:r>
        <w:rPr>
          <w:i/>
          <w:sz w:val="22"/>
        </w:rPr>
        <w:t>Sgonico, Trieste, Italy (</w:t>
      </w:r>
      <w:r>
        <w:rPr>
          <w:i/>
          <w:sz w:val="22"/>
          <w:u w:val="single"/>
        </w:rPr>
        <w:t>jbaron@inogs.it</w:t>
      </w:r>
      <w:r>
        <w:rPr>
          <w:i/>
          <w:sz w:val="22"/>
        </w:rPr>
        <w:t>; </w:t>
      </w:r>
      <w:r>
        <w:rPr>
          <w:i/>
          <w:sz w:val="22"/>
          <w:u w:val="single"/>
        </w:rPr>
        <w:t>pklin@inogs.it</w:t>
      </w:r>
      <w:r>
        <w:rPr>
          <w:i/>
          <w:sz w:val="22"/>
        </w:rPr>
        <w:t>;</w:t>
      </w:r>
      <w:r>
        <w:rPr>
          <w:i/>
          <w:spacing w:val="-17"/>
          <w:sz w:val="22"/>
        </w:rPr>
        <w:t> </w:t>
      </w:r>
      <w:r>
        <w:rPr>
          <w:i/>
          <w:sz w:val="22"/>
          <w:u w:val="single"/>
        </w:rPr>
        <w:t>glaurenzano@inogs.it</w:t>
      </w:r>
      <w:r>
        <w:rPr>
          <w:i/>
          <w:sz w:val="22"/>
        </w:rPr>
        <w:t>)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99" w:after="0"/>
        <w:ind w:left="692" w:right="0" w:hanging="472"/>
        <w:jc w:val="left"/>
        <w:rPr>
          <w:i/>
          <w:sz w:val="22"/>
        </w:rPr>
      </w:pPr>
      <w:r>
        <w:rPr>
          <w:i/>
          <w:position w:val="9"/>
          <w:sz w:val="14"/>
        </w:rPr>
        <w:t>3  </w:t>
      </w:r>
      <w:r>
        <w:rPr>
          <w:i/>
          <w:sz w:val="22"/>
        </w:rPr>
        <w:t>Italian Institute for Environmental Protection and Research (ISPRA), Via Brancati, 48, 00144 Roma, </w:t>
      </w:r>
      <w:r>
        <w:rPr>
          <w:i/>
          <w:spacing w:val="29"/>
          <w:sz w:val="22"/>
        </w:rPr>
        <w:t> </w:t>
      </w:r>
      <w:r>
        <w:rPr>
          <w:i/>
          <w:sz w:val="22"/>
        </w:rPr>
        <w:t>Italy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10" w:after="0"/>
        <w:ind w:left="692" w:right="0" w:hanging="585"/>
        <w:jc w:val="left"/>
        <w:rPr>
          <w:i/>
          <w:sz w:val="22"/>
        </w:rPr>
      </w:pPr>
      <w:r>
        <w:rPr>
          <w:i/>
          <w:sz w:val="22"/>
        </w:rPr>
        <w:t>(</w:t>
      </w:r>
      <w:r>
        <w:rPr>
          <w:i/>
          <w:sz w:val="22"/>
          <w:u w:val="single"/>
        </w:rPr>
        <w:t>cristina.muraro@isprambiente.it</w:t>
      </w:r>
      <w:r>
        <w:rPr>
          <w:i/>
          <w:sz w:val="22"/>
        </w:rPr>
        <w:t>; </w:t>
      </w:r>
      <w:r>
        <w:rPr>
          <w:i/>
          <w:sz w:val="22"/>
          <w:u w:val="single"/>
        </w:rPr>
        <w:t>franco.capotorti@isprambiente.it</w:t>
      </w:r>
      <w:r>
        <w:rPr>
          <w:i/>
          <w:sz w:val="22"/>
        </w:rPr>
        <w:t>;</w:t>
      </w:r>
      <w:r>
        <w:rPr>
          <w:i/>
          <w:spacing w:val="-4"/>
          <w:sz w:val="22"/>
        </w:rPr>
        <w:t> </w:t>
      </w:r>
      <w:r>
        <w:rPr>
          <w:i/>
          <w:sz w:val="22"/>
          <w:u w:val="single"/>
        </w:rPr>
        <w:t>marco.amanti@isprambiente.it</w:t>
      </w:r>
      <w:r>
        <w:rPr>
          <w:i/>
          <w:sz w:val="22"/>
        </w:rPr>
        <w:t>)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10" w:after="0"/>
        <w:ind w:left="692" w:right="0" w:hanging="585"/>
        <w:jc w:val="left"/>
        <w:rPr>
          <w:i/>
          <w:sz w:val="22"/>
        </w:rPr>
      </w:pPr>
      <w:r>
        <w:rPr>
          <w:i/>
          <w:sz w:val="22"/>
        </w:rPr>
        <w:t>* Corresponding author. E-mail address:</w:t>
      </w:r>
      <w:r>
        <w:rPr>
          <w:i/>
          <w:spacing w:val="-16"/>
          <w:sz w:val="22"/>
        </w:rPr>
        <w:t> </w:t>
      </w:r>
      <w:hyperlink r:id="rId5">
        <w:r>
          <w:rPr>
            <w:i/>
            <w:sz w:val="22"/>
            <w:u w:val="single"/>
          </w:rPr>
          <w:t>ilaria.primofiore@alumni.unich.it</w:t>
        </w:r>
      </w:hyperlink>
    </w:p>
    <w:p>
      <w:pPr>
        <w:pStyle w:val="BodyText"/>
        <w:spacing w:before="9"/>
        <w:rPr>
          <w:i/>
          <w:sz w:val="25"/>
        </w:rPr>
      </w:pP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58" w:after="0"/>
        <w:ind w:left="692" w:right="0" w:hanging="585"/>
        <w:jc w:val="left"/>
        <w:rPr>
          <w:sz w:val="24"/>
        </w:rPr>
      </w:pPr>
      <w:r>
        <w:rPr>
          <w:sz w:val="24"/>
        </w:rPr>
        <w:t>ABSTRACT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2016-2017</w:t>
      </w:r>
      <w:r>
        <w:rPr>
          <w:spacing w:val="34"/>
          <w:sz w:val="24"/>
        </w:rPr>
        <w:t> </w:t>
      </w:r>
      <w:r>
        <w:rPr>
          <w:sz w:val="24"/>
        </w:rPr>
        <w:t>seismic</w:t>
      </w:r>
      <w:r>
        <w:rPr>
          <w:spacing w:val="33"/>
          <w:sz w:val="24"/>
        </w:rPr>
        <w:t> </w:t>
      </w:r>
      <w:r>
        <w:rPr>
          <w:sz w:val="24"/>
        </w:rPr>
        <w:t>sequence</w:t>
      </w:r>
      <w:r>
        <w:rPr>
          <w:spacing w:val="33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Central</w:t>
      </w:r>
      <w:r>
        <w:rPr>
          <w:spacing w:val="34"/>
          <w:sz w:val="24"/>
        </w:rPr>
        <w:t> </w:t>
      </w:r>
      <w:r>
        <w:rPr>
          <w:sz w:val="24"/>
        </w:rPr>
        <w:t>Apennines</w:t>
      </w:r>
      <w:r>
        <w:rPr>
          <w:spacing w:val="31"/>
          <w:sz w:val="24"/>
        </w:rPr>
        <w:t> </w:t>
      </w:r>
      <w:r>
        <w:rPr>
          <w:sz w:val="24"/>
        </w:rPr>
        <w:t>(Italy)</w:t>
      </w:r>
      <w:r>
        <w:rPr>
          <w:spacing w:val="30"/>
          <w:sz w:val="24"/>
        </w:rPr>
        <w:t> </w:t>
      </w:r>
      <w:r>
        <w:rPr>
          <w:sz w:val="24"/>
        </w:rPr>
        <w:t>demonstrated,</w:t>
      </w:r>
      <w:r>
        <w:rPr>
          <w:spacing w:val="31"/>
          <w:sz w:val="24"/>
        </w:rPr>
        <w:t> </w:t>
      </w:r>
      <w:r>
        <w:rPr>
          <w:sz w:val="24"/>
        </w:rPr>
        <w:t>once</w:t>
      </w:r>
      <w:r>
        <w:rPr>
          <w:spacing w:val="33"/>
          <w:sz w:val="24"/>
        </w:rPr>
        <w:t> </w:t>
      </w:r>
      <w:r>
        <w:rPr>
          <w:sz w:val="24"/>
        </w:rPr>
        <w:t>again,</w:t>
      </w:r>
      <w:r>
        <w:rPr>
          <w:spacing w:val="3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relevant role of the differentiated seismic effects related to different features in complex </w:t>
      </w:r>
      <w:r>
        <w:rPr>
          <w:spacing w:val="36"/>
          <w:sz w:val="24"/>
        </w:rPr>
        <w:t> </w:t>
      </w:r>
      <w:r>
        <w:rPr>
          <w:sz w:val="24"/>
        </w:rPr>
        <w:t>geological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contexts  at  a  short  distance  (i.e.  soft  sediment-filled  valley,  hilly  relieves,  complex      </w:t>
      </w:r>
      <w:r>
        <w:rPr>
          <w:spacing w:val="8"/>
          <w:sz w:val="24"/>
        </w:rPr>
        <w:t> </w:t>
      </w:r>
      <w:r>
        <w:rPr>
          <w:sz w:val="24"/>
        </w:rPr>
        <w:t>buried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geometries).  The heavy  damages  of old  settlements  located  on  the  top  of a  rocky hill,  such</w:t>
      </w:r>
      <w:r>
        <w:rPr>
          <w:spacing w:val="20"/>
          <w:sz w:val="24"/>
        </w:rPr>
        <w:t> </w:t>
      </w:r>
      <w:r>
        <w:rPr>
          <w:sz w:val="24"/>
        </w:rPr>
        <w:t>as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Arquata</w:t>
      </w:r>
      <w:r>
        <w:rPr>
          <w:spacing w:val="25"/>
          <w:sz w:val="24"/>
        </w:rPr>
        <w:t> </w:t>
      </w:r>
      <w:r>
        <w:rPr>
          <w:sz w:val="24"/>
        </w:rPr>
        <w:t>del</w:t>
      </w:r>
      <w:r>
        <w:rPr>
          <w:spacing w:val="27"/>
          <w:sz w:val="24"/>
        </w:rPr>
        <w:t> </w:t>
      </w:r>
      <w:r>
        <w:rPr>
          <w:sz w:val="24"/>
        </w:rPr>
        <w:t>Tronto</w:t>
      </w:r>
      <w:r>
        <w:rPr>
          <w:spacing w:val="26"/>
          <w:sz w:val="24"/>
        </w:rPr>
        <w:t> </w:t>
      </w:r>
      <w:r>
        <w:rPr>
          <w:sz w:val="24"/>
        </w:rPr>
        <w:t>hill,</w:t>
      </w:r>
      <w:r>
        <w:rPr>
          <w:spacing w:val="26"/>
          <w:sz w:val="24"/>
        </w:rPr>
        <w:t> </w:t>
      </w:r>
      <w:r>
        <w:rPr>
          <w:sz w:val="24"/>
        </w:rPr>
        <w:t>raised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question</w:t>
      </w:r>
      <w:r>
        <w:rPr>
          <w:spacing w:val="26"/>
          <w:sz w:val="24"/>
        </w:rPr>
        <w:t> </w:t>
      </w:r>
      <w:r>
        <w:rPr>
          <w:sz w:val="24"/>
        </w:rPr>
        <w:t>on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main</w:t>
      </w:r>
      <w:r>
        <w:rPr>
          <w:spacing w:val="26"/>
          <w:sz w:val="24"/>
        </w:rPr>
        <w:t> </w:t>
      </w:r>
      <w:r>
        <w:rPr>
          <w:sz w:val="24"/>
        </w:rPr>
        <w:t>role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6"/>
          <w:sz w:val="24"/>
        </w:rPr>
        <w:t> </w:t>
      </w:r>
      <w:r>
        <w:rPr>
          <w:sz w:val="24"/>
        </w:rPr>
        <w:t>three-dimensional</w:t>
      </w:r>
      <w:r>
        <w:rPr>
          <w:spacing w:val="27"/>
          <w:sz w:val="24"/>
        </w:rPr>
        <w:t> </w:t>
      </w:r>
      <w:r>
        <w:rPr>
          <w:sz w:val="24"/>
        </w:rPr>
        <w:t>movements</w:t>
      </w:r>
      <w:r>
        <w:rPr>
          <w:spacing w:val="27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asymmetrical isolated rocky reliefs in generating disruptions during the seismic shaking. In order</w:t>
      </w:r>
      <w:r>
        <w:rPr>
          <w:spacing w:val="32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shed light on these effects, the writing authors analysed the seismic response of a digital 3D  </w:t>
      </w:r>
      <w:r>
        <w:rPr>
          <w:spacing w:val="16"/>
          <w:sz w:val="24"/>
        </w:rPr>
        <w:t> </w:t>
      </w:r>
      <w:r>
        <w:rPr>
          <w:sz w:val="24"/>
        </w:rPr>
        <w:t>model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of  the  Arquata  del  Tronto  hill,  that  was  constructed  by  considering  the  topography  and  </w:t>
      </w:r>
      <w:r>
        <w:rPr>
          <w:spacing w:val="53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underground  geological  settings  of  the  area.  The  seismic  response  was  evaluated  through</w:t>
      </w:r>
      <w:r>
        <w:rPr>
          <w:spacing w:val="54"/>
          <w:sz w:val="24"/>
        </w:rPr>
        <w:t> </w:t>
      </w:r>
      <w:r>
        <w:rPr>
          <w:sz w:val="24"/>
        </w:rPr>
        <w:t>3D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numerical  simulations  of  seismic  waves  propagation  with  the  spectral  element  method  for</w:t>
      </w:r>
      <w:r>
        <w:rPr>
          <w:spacing w:val="-19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period</w:t>
      </w:r>
      <w:r>
        <w:rPr>
          <w:spacing w:val="13"/>
          <w:sz w:val="24"/>
        </w:rPr>
        <w:t> </w:t>
      </w:r>
      <w:r>
        <w:rPr>
          <w:sz w:val="24"/>
        </w:rPr>
        <w:t>range</w:t>
      </w:r>
      <w:r>
        <w:rPr>
          <w:spacing w:val="12"/>
          <w:sz w:val="24"/>
        </w:rPr>
        <w:t> </w:t>
      </w:r>
      <w:r>
        <w:rPr>
          <w:sz w:val="24"/>
        </w:rPr>
        <w:t>0.1-1</w:t>
      </w:r>
      <w:r>
        <w:rPr>
          <w:spacing w:val="13"/>
          <w:sz w:val="24"/>
        </w:rPr>
        <w:t> </w:t>
      </w:r>
      <w:r>
        <w:rPr>
          <w:sz w:val="24"/>
        </w:rPr>
        <w:t>s,</w:t>
      </w:r>
      <w:r>
        <w:rPr>
          <w:spacing w:val="13"/>
          <w:sz w:val="24"/>
        </w:rPr>
        <w:t> </w:t>
      </w:r>
      <w:r>
        <w:rPr>
          <w:sz w:val="24"/>
        </w:rPr>
        <w:t>that</w:t>
      </w:r>
      <w:r>
        <w:rPr>
          <w:spacing w:val="14"/>
          <w:sz w:val="24"/>
        </w:rPr>
        <w:t> </w:t>
      </w:r>
      <w:r>
        <w:rPr>
          <w:sz w:val="24"/>
        </w:rPr>
        <w:t>covers</w:t>
      </w:r>
      <w:r>
        <w:rPr>
          <w:spacing w:val="14"/>
          <w:sz w:val="24"/>
        </w:rPr>
        <w:t> </w:t>
      </w:r>
      <w:r>
        <w:rPr>
          <w:sz w:val="24"/>
        </w:rPr>
        <w:t>the</w:t>
      </w:r>
      <w:r>
        <w:rPr>
          <w:spacing w:val="12"/>
          <w:sz w:val="24"/>
        </w:rPr>
        <w:t> </w:t>
      </w:r>
      <w:r>
        <w:rPr>
          <w:sz w:val="24"/>
        </w:rPr>
        <w:t>typical</w:t>
      </w:r>
      <w:r>
        <w:rPr>
          <w:spacing w:val="14"/>
          <w:sz w:val="24"/>
        </w:rPr>
        <w:t> </w:t>
      </w:r>
      <w:r>
        <w:rPr>
          <w:sz w:val="24"/>
        </w:rPr>
        <w:t>resonance</w:t>
      </w:r>
      <w:r>
        <w:rPr>
          <w:spacing w:val="12"/>
          <w:sz w:val="24"/>
        </w:rPr>
        <w:t> </w:t>
      </w:r>
      <w:r>
        <w:rPr>
          <w:sz w:val="24"/>
        </w:rPr>
        <w:t>frequencies</w:t>
      </w:r>
      <w:r>
        <w:rPr>
          <w:spacing w:val="14"/>
          <w:sz w:val="24"/>
        </w:rPr>
        <w:t> </w:t>
      </w:r>
      <w:r>
        <w:rPr>
          <w:sz w:val="24"/>
        </w:rPr>
        <w:t>of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12"/>
          <w:sz w:val="24"/>
        </w:rPr>
        <w:t> </w:t>
      </w:r>
      <w:r>
        <w:rPr>
          <w:sz w:val="24"/>
        </w:rPr>
        <w:t>buildings</w:t>
      </w:r>
      <w:r>
        <w:rPr>
          <w:spacing w:val="14"/>
          <w:sz w:val="24"/>
        </w:rPr>
        <w:t> </w:t>
      </w:r>
      <w:r>
        <w:rPr>
          <w:sz w:val="24"/>
        </w:rPr>
        <w:t>involved</w:t>
      </w:r>
      <w:r>
        <w:rPr>
          <w:spacing w:val="13"/>
          <w:sz w:val="24"/>
        </w:rPr>
        <w:t> </w:t>
      </w:r>
      <w:r>
        <w:rPr>
          <w:sz w:val="24"/>
        </w:rPr>
        <w:t>in</w:t>
      </w:r>
      <w:r>
        <w:rPr>
          <w:spacing w:val="1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studied</w:t>
      </w:r>
      <w:r>
        <w:rPr>
          <w:spacing w:val="53"/>
          <w:sz w:val="24"/>
        </w:rPr>
        <w:t> </w:t>
      </w:r>
      <w:r>
        <w:rPr>
          <w:sz w:val="24"/>
        </w:rPr>
        <w:t>case.</w:t>
      </w:r>
      <w:r>
        <w:rPr>
          <w:spacing w:val="53"/>
          <w:sz w:val="24"/>
        </w:rPr>
        <w:t> </w:t>
      </w:r>
      <w:r>
        <w:rPr>
          <w:sz w:val="24"/>
        </w:rPr>
        <w:t>The</w:t>
      </w:r>
      <w:r>
        <w:rPr>
          <w:spacing w:val="52"/>
          <w:sz w:val="24"/>
        </w:rPr>
        <w:t> </w:t>
      </w:r>
      <w:r>
        <w:rPr>
          <w:sz w:val="24"/>
        </w:rPr>
        <w:t>obtained</w:t>
      </w:r>
      <w:r>
        <w:rPr>
          <w:spacing w:val="53"/>
          <w:sz w:val="24"/>
        </w:rPr>
        <w:t> </w:t>
      </w:r>
      <w:r>
        <w:rPr>
          <w:sz w:val="24"/>
        </w:rPr>
        <w:t>results</w:t>
      </w:r>
      <w:r>
        <w:rPr>
          <w:spacing w:val="53"/>
          <w:sz w:val="24"/>
        </w:rPr>
        <w:t> </w:t>
      </w:r>
      <w:r>
        <w:rPr>
          <w:sz w:val="24"/>
        </w:rPr>
        <w:t>explain</w:t>
      </w:r>
      <w:r>
        <w:rPr>
          <w:spacing w:val="53"/>
          <w:sz w:val="24"/>
        </w:rPr>
        <w:t> </w:t>
      </w:r>
      <w:r>
        <w:rPr>
          <w:sz w:val="24"/>
        </w:rPr>
        <w:t>the</w:t>
      </w:r>
      <w:r>
        <w:rPr>
          <w:spacing w:val="49"/>
          <w:sz w:val="24"/>
        </w:rPr>
        <w:t> </w:t>
      </w:r>
      <w:r>
        <w:rPr>
          <w:sz w:val="24"/>
        </w:rPr>
        <w:t>recorded</w:t>
      </w:r>
      <w:r>
        <w:rPr>
          <w:spacing w:val="53"/>
          <w:sz w:val="24"/>
        </w:rPr>
        <w:t> </w:t>
      </w:r>
      <w:r>
        <w:rPr>
          <w:sz w:val="24"/>
        </w:rPr>
        <w:t>strong</w:t>
      </w:r>
      <w:r>
        <w:rPr>
          <w:spacing w:val="50"/>
          <w:sz w:val="24"/>
        </w:rPr>
        <w:t> </w:t>
      </w:r>
      <w:r>
        <w:rPr>
          <w:sz w:val="24"/>
        </w:rPr>
        <w:t>motion</w:t>
      </w:r>
      <w:r>
        <w:rPr>
          <w:spacing w:val="53"/>
          <w:sz w:val="24"/>
        </w:rPr>
        <w:t> </w:t>
      </w:r>
      <w:r>
        <w:rPr>
          <w:sz w:val="24"/>
        </w:rPr>
        <w:t>at</w:t>
      </w:r>
      <w:r>
        <w:rPr>
          <w:spacing w:val="53"/>
          <w:sz w:val="24"/>
        </w:rPr>
        <w:t> </w:t>
      </w:r>
      <w:r>
        <w:rPr>
          <w:sz w:val="24"/>
        </w:rPr>
        <w:t>Arquata</w:t>
      </w:r>
      <w:r>
        <w:rPr>
          <w:spacing w:val="52"/>
          <w:sz w:val="24"/>
        </w:rPr>
        <w:t> </w:t>
      </w:r>
      <w:r>
        <w:rPr>
          <w:sz w:val="24"/>
        </w:rPr>
        <w:t>site</w:t>
      </w:r>
      <w:r>
        <w:rPr>
          <w:spacing w:val="52"/>
          <w:sz w:val="24"/>
        </w:rPr>
        <w:t> </w:t>
      </w:r>
      <w:r>
        <w:rPr>
          <w:sz w:val="24"/>
        </w:rPr>
        <w:t>and</w:t>
      </w:r>
      <w:r>
        <w:rPr>
          <w:spacing w:val="53"/>
          <w:sz w:val="24"/>
        </w:rPr>
        <w:t> </w:t>
      </w:r>
      <w:r>
        <w:rPr>
          <w:sz w:val="24"/>
        </w:rPr>
        <w:t>are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consistent with the observed heterogeneous damage distribution. This study evidences the need  </w:t>
      </w:r>
      <w:r>
        <w:rPr>
          <w:spacing w:val="7"/>
          <w:sz w:val="24"/>
        </w:rPr>
        <w:t> </w:t>
      </w:r>
      <w:r>
        <w:rPr>
          <w:sz w:val="24"/>
        </w:rPr>
        <w:t>for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accurate</w:t>
      </w:r>
      <w:r>
        <w:rPr>
          <w:spacing w:val="52"/>
          <w:sz w:val="24"/>
        </w:rPr>
        <w:t> </w:t>
      </w:r>
      <w:r>
        <w:rPr>
          <w:sz w:val="24"/>
        </w:rPr>
        <w:t>3D</w:t>
      </w:r>
      <w:r>
        <w:rPr>
          <w:spacing w:val="52"/>
          <w:sz w:val="24"/>
        </w:rPr>
        <w:t> </w:t>
      </w:r>
      <w:r>
        <w:rPr>
          <w:sz w:val="24"/>
        </w:rPr>
        <w:t>models</w:t>
      </w:r>
      <w:r>
        <w:rPr>
          <w:spacing w:val="53"/>
          <w:sz w:val="24"/>
        </w:rPr>
        <w:t> </w:t>
      </w:r>
      <w:r>
        <w:rPr>
          <w:sz w:val="24"/>
        </w:rPr>
        <w:t>in</w:t>
      </w:r>
      <w:r>
        <w:rPr>
          <w:spacing w:val="53"/>
          <w:sz w:val="24"/>
        </w:rPr>
        <w:t> </w:t>
      </w:r>
      <w:r>
        <w:rPr>
          <w:sz w:val="24"/>
        </w:rPr>
        <w:t>the</w:t>
      </w:r>
      <w:r>
        <w:rPr>
          <w:spacing w:val="52"/>
          <w:sz w:val="24"/>
        </w:rPr>
        <w:t> </w:t>
      </w:r>
      <w:r>
        <w:rPr>
          <w:sz w:val="24"/>
        </w:rPr>
        <w:t>evaluation</w:t>
      </w:r>
      <w:r>
        <w:rPr>
          <w:spacing w:val="53"/>
          <w:sz w:val="24"/>
        </w:rPr>
        <w:t> </w:t>
      </w:r>
      <w:r>
        <w:rPr>
          <w:sz w:val="24"/>
        </w:rPr>
        <w:t>of</w:t>
      </w:r>
      <w:r>
        <w:rPr>
          <w:spacing w:val="52"/>
          <w:sz w:val="24"/>
        </w:rPr>
        <w:t> </w:t>
      </w:r>
      <w:r>
        <w:rPr>
          <w:sz w:val="24"/>
        </w:rPr>
        <w:t>the</w:t>
      </w:r>
      <w:r>
        <w:rPr>
          <w:spacing w:val="52"/>
          <w:sz w:val="24"/>
        </w:rPr>
        <w:t> </w:t>
      </w:r>
      <w:r>
        <w:rPr>
          <w:sz w:val="24"/>
        </w:rPr>
        <w:t>seismic</w:t>
      </w:r>
      <w:r>
        <w:rPr>
          <w:spacing w:val="52"/>
          <w:sz w:val="24"/>
        </w:rPr>
        <w:t> </w:t>
      </w:r>
      <w:r>
        <w:rPr>
          <w:sz w:val="24"/>
        </w:rPr>
        <w:t>response</w:t>
      </w:r>
      <w:r>
        <w:rPr>
          <w:spacing w:val="52"/>
          <w:sz w:val="24"/>
        </w:rPr>
        <w:t> </w:t>
      </w:r>
      <w:r>
        <w:rPr>
          <w:sz w:val="24"/>
        </w:rPr>
        <w:t>of</w:t>
      </w:r>
      <w:r>
        <w:rPr>
          <w:spacing w:val="52"/>
          <w:sz w:val="24"/>
        </w:rPr>
        <w:t> </w:t>
      </w:r>
      <w:r>
        <w:rPr>
          <w:sz w:val="24"/>
        </w:rPr>
        <w:t>ridges</w:t>
      </w:r>
      <w:r>
        <w:rPr>
          <w:spacing w:val="53"/>
          <w:sz w:val="24"/>
        </w:rPr>
        <w:t> </w:t>
      </w:r>
      <w:r>
        <w:rPr>
          <w:sz w:val="24"/>
        </w:rPr>
        <w:t>with</w:t>
      </w:r>
      <w:r>
        <w:rPr>
          <w:spacing w:val="53"/>
          <w:sz w:val="24"/>
        </w:rPr>
        <w:t> </w:t>
      </w:r>
      <w:r>
        <w:rPr>
          <w:sz w:val="24"/>
        </w:rPr>
        <w:t>topographic</w:t>
      </w:r>
      <w:r>
        <w:rPr>
          <w:spacing w:val="54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geological</w:t>
      </w:r>
      <w:r>
        <w:rPr>
          <w:spacing w:val="22"/>
          <w:sz w:val="24"/>
        </w:rPr>
        <w:t> </w:t>
      </w:r>
      <w:r>
        <w:rPr>
          <w:sz w:val="24"/>
        </w:rPr>
        <w:t>asymmetries</w:t>
      </w:r>
      <w:r>
        <w:rPr>
          <w:spacing w:val="24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demonstrates</w:t>
      </w:r>
      <w:r>
        <w:rPr>
          <w:spacing w:val="22"/>
          <w:sz w:val="24"/>
        </w:rPr>
        <w:t> </w:t>
      </w:r>
      <w:r>
        <w:rPr>
          <w:sz w:val="24"/>
        </w:rPr>
        <w:t>that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common</w:t>
      </w:r>
      <w:r>
        <w:rPr>
          <w:spacing w:val="22"/>
          <w:sz w:val="24"/>
        </w:rPr>
        <w:t> </w:t>
      </w:r>
      <w:r>
        <w:rPr>
          <w:sz w:val="24"/>
        </w:rPr>
        <w:t>usage</w:t>
      </w:r>
      <w:r>
        <w:rPr>
          <w:spacing w:val="23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2D</w:t>
      </w:r>
      <w:r>
        <w:rPr>
          <w:spacing w:val="26"/>
          <w:sz w:val="24"/>
        </w:rPr>
        <w:t> </w:t>
      </w:r>
      <w:r>
        <w:rPr>
          <w:sz w:val="24"/>
        </w:rPr>
        <w:t>simplified</w:t>
      </w:r>
      <w:r>
        <w:rPr>
          <w:spacing w:val="22"/>
          <w:sz w:val="24"/>
        </w:rPr>
        <w:t> </w:t>
      </w:r>
      <w:r>
        <w:rPr>
          <w:sz w:val="24"/>
        </w:rPr>
        <w:t>simulations</w:t>
      </w:r>
      <w:r>
        <w:rPr>
          <w:spacing w:val="22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approximate  the  3D  seismic  behaviour  is  not  correct.  Additionally,  the  study  points  out   </w:t>
      </w:r>
      <w:r>
        <w:rPr>
          <w:spacing w:val="6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paramount role that the characterization in engineering - geological terms plays in the numerical</w:t>
      </w:r>
      <w:r>
        <w:rPr>
          <w:spacing w:val="10"/>
          <w:sz w:val="24"/>
        </w:rPr>
        <w:t> </w:t>
      </w:r>
      <w:r>
        <w:rPr>
          <w:sz w:val="24"/>
        </w:rPr>
        <w:t>3D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simulation of the seismic site response. Thus, in microzoning studies, simplifications related to</w:t>
      </w:r>
      <w:r>
        <w:rPr>
          <w:spacing w:val="8"/>
          <w:sz w:val="24"/>
        </w:rPr>
        <w:t> </w:t>
      </w:r>
      <w:r>
        <w:rPr>
          <w:sz w:val="24"/>
        </w:rPr>
        <w:t>both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dimensional and geo-litho-seismic characterizations should be</w:t>
      </w:r>
      <w:r>
        <w:rPr>
          <w:spacing w:val="-19"/>
          <w:sz w:val="24"/>
        </w:rPr>
        <w:t> </w:t>
      </w:r>
      <w:r>
        <w:rPr>
          <w:sz w:val="24"/>
        </w:rPr>
        <w:t>avoided.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1900" w:h="16840"/>
          <w:pgMar w:top="1380" w:bottom="280" w:left="440" w:right="1020"/>
        </w:sectPr>
      </w:pP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30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Keywords:   Seismic Microzonation studies, topographic effects, 3D response analysis,  </w:t>
      </w:r>
      <w:r>
        <w:rPr>
          <w:i/>
          <w:spacing w:val="47"/>
          <w:sz w:val="24"/>
        </w:rPr>
        <w:t> </w:t>
      </w:r>
      <w:r>
        <w:rPr>
          <w:i/>
          <w:sz w:val="24"/>
        </w:rPr>
        <w:t>2016-2017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Central Italy seismic sequence, Arquata del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Tronto.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60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Highlights: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  <w:tab w:pos="1398" w:val="left" w:leader="none"/>
        </w:tabs>
        <w:spacing w:line="240" w:lineRule="auto" w:before="132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●</w:t>
      </w:r>
      <w:r>
        <w:rPr>
          <w:sz w:val="24"/>
        </w:rPr>
        <w:tab/>
      </w:r>
      <w:r>
        <w:rPr>
          <w:i/>
          <w:sz w:val="24"/>
        </w:rPr>
        <w:t>3D</w:t>
      </w:r>
      <w:r>
        <w:rPr>
          <w:i/>
          <w:spacing w:val="32"/>
          <w:sz w:val="24"/>
        </w:rPr>
        <w:t> </w:t>
      </w:r>
      <w:r>
        <w:rPr>
          <w:i/>
          <w:sz w:val="24"/>
        </w:rPr>
        <w:t>seismic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response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analyses</w:t>
      </w:r>
      <w:r>
        <w:rPr>
          <w:i/>
          <w:spacing w:val="3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3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steep</w:t>
      </w:r>
      <w:r>
        <w:rPr>
          <w:i/>
          <w:spacing w:val="32"/>
          <w:sz w:val="24"/>
        </w:rPr>
        <w:t> </w:t>
      </w:r>
      <w:r>
        <w:rPr>
          <w:i/>
          <w:sz w:val="24"/>
        </w:rPr>
        <w:t>asymmetric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rocky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ridge</w:t>
      </w:r>
      <w:r>
        <w:rPr>
          <w:i/>
          <w:spacing w:val="3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33"/>
          <w:sz w:val="24"/>
        </w:rPr>
        <w:t> </w:t>
      </w:r>
      <w:r>
        <w:rPr>
          <w:i/>
          <w:sz w:val="24"/>
        </w:rPr>
        <w:t>Arquata</w:t>
      </w:r>
      <w:r>
        <w:rPr>
          <w:i/>
          <w:spacing w:val="32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33"/>
          <w:sz w:val="24"/>
        </w:rPr>
        <w:t> </w:t>
      </w:r>
      <w:r>
        <w:rPr>
          <w:i/>
          <w:sz w:val="24"/>
        </w:rPr>
        <w:t>Tronto</w:t>
      </w:r>
    </w:p>
    <w:p>
      <w:pPr>
        <w:pStyle w:val="ListParagraph"/>
        <w:numPr>
          <w:ilvl w:val="0"/>
          <w:numId w:val="1"/>
        </w:numPr>
        <w:tabs>
          <w:tab w:pos="1398" w:val="left" w:leader="none"/>
          <w:tab w:pos="1399" w:val="left" w:leader="none"/>
        </w:tabs>
        <w:spacing w:line="240" w:lineRule="auto" w:before="129" w:after="0"/>
        <w:ind w:left="1398" w:right="0" w:hanging="1291"/>
        <w:jc w:val="left"/>
        <w:rPr>
          <w:i/>
          <w:sz w:val="24"/>
        </w:rPr>
      </w:pPr>
      <w:r>
        <w:rPr>
          <w:i/>
          <w:sz w:val="24"/>
        </w:rPr>
        <w:t>village;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  <w:tab w:pos="1412" w:val="left" w:leader="none"/>
        </w:tabs>
        <w:spacing w:line="240" w:lineRule="auto" w:before="131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●</w:t>
      </w:r>
      <w:r>
        <w:rPr>
          <w:sz w:val="24"/>
        </w:rPr>
        <w:tab/>
      </w:r>
      <w:r>
        <w:rPr>
          <w:i/>
          <w:sz w:val="24"/>
        </w:rPr>
        <w:t>Results evidence the 3D kinematics due to a ridge asymmetric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shape;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  <w:tab w:pos="1412" w:val="left" w:leader="none"/>
        </w:tabs>
        <w:spacing w:line="240" w:lineRule="auto" w:before="129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●</w:t>
      </w:r>
      <w:r>
        <w:rPr>
          <w:sz w:val="24"/>
        </w:rPr>
        <w:tab/>
      </w:r>
      <w:r>
        <w:rPr>
          <w:i/>
          <w:sz w:val="24"/>
        </w:rPr>
        <w:t>2D simulations  are not  able to  capture the damages  observed  on  the Arquata  del</w:t>
      </w:r>
      <w:r>
        <w:rPr>
          <w:i/>
          <w:spacing w:val="3"/>
          <w:sz w:val="24"/>
        </w:rPr>
        <w:t> </w:t>
      </w:r>
      <w:r>
        <w:rPr>
          <w:i/>
          <w:sz w:val="24"/>
        </w:rPr>
        <w:t>Tronto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i/>
          <w:sz w:val="24"/>
        </w:rPr>
      </w:pPr>
      <w:r>
        <w:rPr>
          <w:i/>
          <w:sz w:val="24"/>
        </w:rPr>
        <w:t>hill;</w:t>
      </w:r>
    </w:p>
    <w:p>
      <w:pPr>
        <w:pStyle w:val="ListParagraph"/>
        <w:numPr>
          <w:ilvl w:val="0"/>
          <w:numId w:val="1"/>
        </w:numPr>
        <w:tabs>
          <w:tab w:pos="692" w:val="left" w:leader="none"/>
          <w:tab w:pos="693" w:val="left" w:leader="none"/>
          <w:tab w:pos="1412" w:val="left" w:leader="none"/>
        </w:tabs>
        <w:spacing w:line="240" w:lineRule="auto" w:before="129" w:after="0"/>
        <w:ind w:left="692" w:right="0" w:hanging="585"/>
        <w:jc w:val="left"/>
        <w:rPr>
          <w:i/>
          <w:sz w:val="24"/>
        </w:rPr>
      </w:pPr>
      <w:r>
        <w:rPr>
          <w:sz w:val="24"/>
        </w:rPr>
        <w:t>●</w:t>
        <w:tab/>
      </w:r>
      <w:r>
        <w:rPr>
          <w:i/>
          <w:sz w:val="24"/>
        </w:rPr>
        <w:t>Reliable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3D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models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ridges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must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be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supported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by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adequate</w:t>
      </w:r>
      <w:r>
        <w:rPr>
          <w:i/>
          <w:spacing w:val="28"/>
          <w:sz w:val="24"/>
        </w:rPr>
        <w:t> </w:t>
      </w:r>
      <w:r>
        <w:rPr>
          <w:i/>
          <w:sz w:val="24"/>
        </w:rPr>
        <w:t>geological</w:t>
      </w:r>
      <w:r>
        <w:rPr>
          <w:i/>
          <w:spacing w:val="32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29"/>
          <w:sz w:val="24"/>
        </w:rPr>
        <w:t> </w:t>
      </w:r>
      <w:r>
        <w:rPr>
          <w:i/>
          <w:sz w:val="24"/>
        </w:rPr>
        <w:t>geophysical</w:t>
      </w:r>
    </w:p>
    <w:p>
      <w:pPr>
        <w:pStyle w:val="ListParagraph"/>
        <w:numPr>
          <w:ilvl w:val="0"/>
          <w:numId w:val="1"/>
        </w:numPr>
        <w:tabs>
          <w:tab w:pos="1412" w:val="left" w:leader="none"/>
          <w:tab w:pos="1413" w:val="left" w:leader="none"/>
        </w:tabs>
        <w:spacing w:line="240" w:lineRule="auto" w:before="131" w:after="0"/>
        <w:ind w:left="1412" w:right="0" w:hanging="1305"/>
        <w:jc w:val="left"/>
        <w:rPr>
          <w:i/>
          <w:sz w:val="24"/>
        </w:rPr>
      </w:pPr>
      <w:r>
        <w:rPr>
          <w:i/>
          <w:sz w:val="24"/>
        </w:rPr>
        <w:t>data.</w:t>
      </w:r>
    </w:p>
    <w:p>
      <w:pPr>
        <w:spacing w:before="144"/>
        <w:ind w:left="107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42</w:t>
      </w:r>
    </w:p>
    <w:p>
      <w:pPr>
        <w:pStyle w:val="Heading1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7" w:after="0"/>
        <w:ind w:left="692" w:right="0" w:hanging="585"/>
        <w:jc w:val="left"/>
      </w:pPr>
      <w:r>
        <w:rPr/>
        <w:t>1.</w:t>
      </w:r>
      <w:r>
        <w:rPr>
          <w:spacing w:val="41"/>
        </w:rPr>
        <w:t> </w:t>
      </w:r>
      <w:r>
        <w:rPr/>
        <w:t>Introduction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59" w:after="0"/>
        <w:ind w:left="692" w:right="0" w:hanging="585"/>
        <w:jc w:val="left"/>
        <w:rPr>
          <w:sz w:val="24"/>
        </w:rPr>
      </w:pPr>
      <w:r>
        <w:rPr>
          <w:sz w:val="24"/>
        </w:rPr>
        <w:t>From</w:t>
      </w:r>
      <w:r>
        <w:rPr>
          <w:spacing w:val="53"/>
          <w:sz w:val="24"/>
        </w:rPr>
        <w:t> </w:t>
      </w:r>
      <w:r>
        <w:rPr>
          <w:sz w:val="24"/>
        </w:rPr>
        <w:t>August</w:t>
      </w:r>
      <w:r>
        <w:rPr>
          <w:spacing w:val="53"/>
          <w:sz w:val="24"/>
        </w:rPr>
        <w:t> </w:t>
      </w:r>
      <w:r>
        <w:rPr>
          <w:sz w:val="24"/>
        </w:rPr>
        <w:t>2016</w:t>
      </w:r>
      <w:r>
        <w:rPr>
          <w:spacing w:val="53"/>
          <w:sz w:val="24"/>
        </w:rPr>
        <w:t> </w:t>
      </w:r>
      <w:r>
        <w:rPr>
          <w:sz w:val="24"/>
        </w:rPr>
        <w:t>to</w:t>
      </w:r>
      <w:r>
        <w:rPr>
          <w:spacing w:val="53"/>
          <w:sz w:val="24"/>
        </w:rPr>
        <w:t> </w:t>
      </w:r>
      <w:r>
        <w:rPr>
          <w:sz w:val="24"/>
        </w:rPr>
        <w:t>January</w:t>
      </w:r>
      <w:r>
        <w:rPr>
          <w:spacing w:val="48"/>
          <w:sz w:val="24"/>
        </w:rPr>
        <w:t> </w:t>
      </w:r>
      <w:r>
        <w:rPr>
          <w:sz w:val="24"/>
        </w:rPr>
        <w:t>2017,</w:t>
      </w:r>
      <w:r>
        <w:rPr>
          <w:spacing w:val="53"/>
          <w:sz w:val="24"/>
        </w:rPr>
        <w:t> </w:t>
      </w:r>
      <w:r>
        <w:rPr>
          <w:sz w:val="24"/>
        </w:rPr>
        <w:t>a</w:t>
      </w:r>
      <w:r>
        <w:rPr>
          <w:spacing w:val="52"/>
          <w:sz w:val="24"/>
        </w:rPr>
        <w:t> </w:t>
      </w:r>
      <w:r>
        <w:rPr>
          <w:sz w:val="24"/>
        </w:rPr>
        <w:t>seismic</w:t>
      </w:r>
      <w:r>
        <w:rPr>
          <w:spacing w:val="54"/>
          <w:sz w:val="24"/>
        </w:rPr>
        <w:t> </w:t>
      </w:r>
      <w:r>
        <w:rPr>
          <w:sz w:val="24"/>
        </w:rPr>
        <w:t>sequence</w:t>
      </w:r>
      <w:r>
        <w:rPr>
          <w:spacing w:val="52"/>
          <w:sz w:val="24"/>
        </w:rPr>
        <w:t> </w:t>
      </w:r>
      <w:r>
        <w:rPr>
          <w:sz w:val="24"/>
        </w:rPr>
        <w:t>struck</w:t>
      </w:r>
      <w:r>
        <w:rPr>
          <w:spacing w:val="53"/>
          <w:sz w:val="24"/>
        </w:rPr>
        <w:t> </w:t>
      </w:r>
      <w:r>
        <w:rPr>
          <w:sz w:val="24"/>
        </w:rPr>
        <w:t>the</w:t>
      </w:r>
      <w:r>
        <w:rPr>
          <w:spacing w:val="52"/>
          <w:sz w:val="24"/>
        </w:rPr>
        <w:t> </w:t>
      </w:r>
      <w:r>
        <w:rPr>
          <w:sz w:val="24"/>
        </w:rPr>
        <w:t>Central</w:t>
      </w:r>
      <w:r>
        <w:rPr>
          <w:spacing w:val="53"/>
          <w:sz w:val="24"/>
        </w:rPr>
        <w:t> </w:t>
      </w:r>
      <w:r>
        <w:rPr>
          <w:sz w:val="24"/>
        </w:rPr>
        <w:t>Apennines</w:t>
      </w:r>
      <w:r>
        <w:rPr>
          <w:spacing w:val="53"/>
          <w:sz w:val="24"/>
        </w:rPr>
        <w:t> </w:t>
      </w:r>
      <w:r>
        <w:rPr>
          <w:sz w:val="24"/>
        </w:rPr>
        <w:t>(Italy),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involving</w:t>
      </w:r>
      <w:r>
        <w:rPr>
          <w:spacing w:val="41"/>
          <w:sz w:val="24"/>
        </w:rPr>
        <w:t> </w:t>
      </w:r>
      <w:r>
        <w:rPr>
          <w:sz w:val="24"/>
        </w:rPr>
        <w:t>tens</w:t>
      </w:r>
      <w:r>
        <w:rPr>
          <w:spacing w:val="43"/>
          <w:sz w:val="24"/>
        </w:rPr>
        <w:t> </w:t>
      </w:r>
      <w:r>
        <w:rPr>
          <w:sz w:val="24"/>
        </w:rPr>
        <w:t>of</w:t>
      </w:r>
      <w:r>
        <w:rPr>
          <w:spacing w:val="42"/>
          <w:sz w:val="24"/>
        </w:rPr>
        <w:t> </w:t>
      </w:r>
      <w:r>
        <w:rPr>
          <w:sz w:val="24"/>
        </w:rPr>
        <w:t>municipalities</w:t>
      </w:r>
      <w:r>
        <w:rPr>
          <w:spacing w:val="43"/>
          <w:sz w:val="24"/>
        </w:rPr>
        <w:t> </w:t>
      </w:r>
      <w:r>
        <w:rPr>
          <w:sz w:val="24"/>
        </w:rPr>
        <w:t>and</w:t>
      </w:r>
      <w:r>
        <w:rPr>
          <w:spacing w:val="43"/>
          <w:sz w:val="24"/>
        </w:rPr>
        <w:t> </w:t>
      </w:r>
      <w:r>
        <w:rPr>
          <w:sz w:val="24"/>
        </w:rPr>
        <w:t>producing</w:t>
      </w:r>
      <w:r>
        <w:rPr>
          <w:spacing w:val="43"/>
          <w:sz w:val="24"/>
        </w:rPr>
        <w:t> </w:t>
      </w:r>
      <w:r>
        <w:rPr>
          <w:sz w:val="24"/>
        </w:rPr>
        <w:t>heavy</w:t>
      </w:r>
      <w:r>
        <w:rPr>
          <w:spacing w:val="38"/>
          <w:sz w:val="24"/>
        </w:rPr>
        <w:t> </w:t>
      </w:r>
      <w:r>
        <w:rPr>
          <w:sz w:val="24"/>
        </w:rPr>
        <w:t>damages,</w:t>
      </w:r>
      <w:r>
        <w:rPr>
          <w:spacing w:val="43"/>
          <w:sz w:val="24"/>
        </w:rPr>
        <w:t> </w:t>
      </w:r>
      <w:r>
        <w:rPr>
          <w:sz w:val="24"/>
        </w:rPr>
        <w:t>as</w:t>
      </w:r>
      <w:r>
        <w:rPr>
          <w:spacing w:val="43"/>
          <w:sz w:val="24"/>
        </w:rPr>
        <w:t> </w:t>
      </w:r>
      <w:r>
        <w:rPr>
          <w:sz w:val="24"/>
        </w:rPr>
        <w:t>well</w:t>
      </w:r>
      <w:r>
        <w:rPr>
          <w:spacing w:val="46"/>
          <w:sz w:val="24"/>
        </w:rPr>
        <w:t> </w:t>
      </w:r>
      <w:r>
        <w:rPr>
          <w:sz w:val="24"/>
        </w:rPr>
        <w:t>as</w:t>
      </w:r>
      <w:r>
        <w:rPr>
          <w:spacing w:val="43"/>
          <w:sz w:val="24"/>
        </w:rPr>
        <w:t> </w:t>
      </w:r>
      <w:r>
        <w:rPr>
          <w:sz w:val="24"/>
        </w:rPr>
        <w:t>about</w:t>
      </w:r>
      <w:r>
        <w:rPr>
          <w:spacing w:val="44"/>
          <w:sz w:val="24"/>
        </w:rPr>
        <w:t> </w:t>
      </w:r>
      <w:r>
        <w:rPr>
          <w:sz w:val="24"/>
        </w:rPr>
        <w:t>three</w:t>
      </w:r>
      <w:r>
        <w:rPr>
          <w:spacing w:val="42"/>
          <w:sz w:val="24"/>
        </w:rPr>
        <w:t> </w:t>
      </w:r>
      <w:r>
        <w:rPr>
          <w:sz w:val="24"/>
        </w:rPr>
        <w:t>hundred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14" w:after="0"/>
        <w:ind w:left="692" w:right="0" w:hanging="585"/>
        <w:jc w:val="left"/>
        <w:rPr>
          <w:sz w:val="24"/>
        </w:rPr>
      </w:pPr>
      <w:r>
        <w:rPr>
          <w:sz w:val="24"/>
        </w:rPr>
        <w:t>casualties. The first shock on 24</w:t>
      </w:r>
      <w:r>
        <w:rPr>
          <w:position w:val="9"/>
          <w:sz w:val="16"/>
        </w:rPr>
        <w:t>th </w:t>
      </w:r>
      <w:r>
        <w:rPr>
          <w:sz w:val="24"/>
        </w:rPr>
        <w:t>August 2016, at 1:36 UTC, occurred near Amatrice and</w:t>
      </w:r>
      <w:r>
        <w:rPr>
          <w:spacing w:val="-3"/>
          <w:sz w:val="24"/>
        </w:rPr>
        <w:t> </w:t>
      </w:r>
      <w:r>
        <w:rPr>
          <w:sz w:val="24"/>
        </w:rPr>
        <w:t>Accumoli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with</w:t>
      </w:r>
      <w:r>
        <w:rPr>
          <w:spacing w:val="14"/>
          <w:sz w:val="24"/>
        </w:rPr>
        <w:t> </w:t>
      </w:r>
      <w:r>
        <w:rPr>
          <w:sz w:val="24"/>
        </w:rPr>
        <w:t>Mw</w:t>
      </w:r>
      <w:r>
        <w:rPr>
          <w:spacing w:val="14"/>
          <w:sz w:val="24"/>
        </w:rPr>
        <w:t> </w:t>
      </w:r>
      <w:r>
        <w:rPr>
          <w:sz w:val="24"/>
        </w:rPr>
        <w:t>6.0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hypocentral</w:t>
      </w:r>
      <w:r>
        <w:rPr>
          <w:spacing w:val="15"/>
          <w:sz w:val="24"/>
        </w:rPr>
        <w:t> </w:t>
      </w:r>
      <w:r>
        <w:rPr>
          <w:sz w:val="24"/>
        </w:rPr>
        <w:t>depth</w:t>
      </w:r>
      <w:r>
        <w:rPr>
          <w:spacing w:val="14"/>
          <w:sz w:val="24"/>
        </w:rPr>
        <w:t> </w:t>
      </w:r>
      <w:r>
        <w:rPr>
          <w:sz w:val="24"/>
        </w:rPr>
        <w:t>of</w:t>
      </w:r>
      <w:r>
        <w:rPr>
          <w:spacing w:val="14"/>
          <w:sz w:val="24"/>
        </w:rPr>
        <w:t> </w:t>
      </w:r>
      <w:r>
        <w:rPr>
          <w:sz w:val="24"/>
        </w:rPr>
        <w:t>8</w:t>
      </w:r>
      <w:r>
        <w:rPr>
          <w:spacing w:val="14"/>
          <w:sz w:val="24"/>
        </w:rPr>
        <w:t> </w:t>
      </w:r>
      <w:r>
        <w:rPr>
          <w:sz w:val="24"/>
        </w:rPr>
        <w:t>km</w:t>
      </w:r>
      <w:r>
        <w:rPr>
          <w:spacing w:val="13"/>
          <w:sz w:val="24"/>
        </w:rPr>
        <w:t> </w:t>
      </w:r>
      <w:r>
        <w:rPr>
          <w:sz w:val="24"/>
        </w:rPr>
        <w:t>and</w:t>
      </w:r>
      <w:r>
        <w:rPr>
          <w:spacing w:val="12"/>
          <w:sz w:val="24"/>
        </w:rPr>
        <w:t> </w:t>
      </w:r>
      <w:r>
        <w:rPr>
          <w:sz w:val="24"/>
        </w:rPr>
        <w:t>was</w:t>
      </w:r>
      <w:r>
        <w:rPr>
          <w:spacing w:val="15"/>
          <w:sz w:val="24"/>
        </w:rPr>
        <w:t> </w:t>
      </w:r>
      <w:r>
        <w:rPr>
          <w:sz w:val="24"/>
        </w:rPr>
        <w:t>followed</w:t>
      </w:r>
      <w:r>
        <w:rPr>
          <w:spacing w:val="14"/>
          <w:sz w:val="24"/>
        </w:rPr>
        <w:t> </w:t>
      </w:r>
      <w:r>
        <w:rPr>
          <w:sz w:val="24"/>
        </w:rPr>
        <w:t>by</w:t>
      </w:r>
      <w:r>
        <w:rPr>
          <w:spacing w:val="10"/>
          <w:sz w:val="24"/>
        </w:rPr>
        <w:t> </w:t>
      </w:r>
      <w:r>
        <w:rPr>
          <w:sz w:val="24"/>
        </w:rPr>
        <w:t>an</w:t>
      </w:r>
      <w:r>
        <w:rPr>
          <w:spacing w:val="14"/>
          <w:sz w:val="24"/>
        </w:rPr>
        <w:t> </w:t>
      </w:r>
      <w:r>
        <w:rPr>
          <w:sz w:val="24"/>
        </w:rPr>
        <w:t>Mw</w:t>
      </w:r>
      <w:r>
        <w:rPr>
          <w:spacing w:val="16"/>
          <w:sz w:val="24"/>
        </w:rPr>
        <w:t> </w:t>
      </w:r>
      <w:r>
        <w:rPr>
          <w:sz w:val="24"/>
        </w:rPr>
        <w:t>5.4</w:t>
      </w:r>
      <w:r>
        <w:rPr>
          <w:spacing w:val="14"/>
          <w:sz w:val="24"/>
        </w:rPr>
        <w:t> </w:t>
      </w:r>
      <w:r>
        <w:rPr>
          <w:sz w:val="24"/>
        </w:rPr>
        <w:t>event</w:t>
      </w:r>
      <w:r>
        <w:rPr>
          <w:spacing w:val="15"/>
          <w:sz w:val="24"/>
        </w:rPr>
        <w:t> </w:t>
      </w:r>
      <w:r>
        <w:rPr>
          <w:sz w:val="24"/>
        </w:rPr>
        <w:t>at</w:t>
      </w:r>
      <w:r>
        <w:rPr>
          <w:spacing w:val="15"/>
          <w:sz w:val="24"/>
        </w:rPr>
        <w:t> </w:t>
      </w:r>
      <w:r>
        <w:rPr>
          <w:sz w:val="24"/>
        </w:rPr>
        <w:t>02:33</w:t>
      </w:r>
      <w:r>
        <w:rPr>
          <w:spacing w:val="12"/>
          <w:sz w:val="24"/>
        </w:rPr>
        <w:t> </w:t>
      </w:r>
      <w:r>
        <w:rPr>
          <w:sz w:val="24"/>
        </w:rPr>
        <w:t>UTC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close  to  Norcia  (reference  website:  </w:t>
      </w:r>
      <w:r>
        <w:rPr>
          <w:sz w:val="24"/>
          <w:u w:val="single"/>
        </w:rPr>
        <w:t>itaca.mi.ingv.it</w:t>
      </w:r>
      <w:r>
        <w:rPr>
          <w:sz w:val="24"/>
        </w:rPr>
        <w:t>).  They  caused  extensive  and      </w:t>
      </w:r>
      <w:r>
        <w:rPr>
          <w:spacing w:val="12"/>
          <w:sz w:val="24"/>
        </w:rPr>
        <w:t> </w:t>
      </w:r>
      <w:r>
        <w:rPr>
          <w:sz w:val="24"/>
        </w:rPr>
        <w:t>irregularly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16" w:after="0"/>
        <w:ind w:left="692" w:right="0" w:hanging="585"/>
        <w:jc w:val="left"/>
        <w:rPr>
          <w:sz w:val="24"/>
        </w:rPr>
      </w:pPr>
      <w:r>
        <w:rPr>
          <w:position w:val="2"/>
          <w:sz w:val="24"/>
        </w:rPr>
        <w:t>distributed damage over the area (Galli et al., 2016). Subsequent shocks (on 26</w:t>
      </w:r>
      <w:r>
        <w:rPr>
          <w:position w:val="11"/>
          <w:sz w:val="16"/>
        </w:rPr>
        <w:t>th  </w:t>
      </w:r>
      <w:r>
        <w:rPr>
          <w:position w:val="2"/>
          <w:sz w:val="24"/>
        </w:rPr>
        <w:t>October, M</w:t>
      </w:r>
      <w:r>
        <w:rPr>
          <w:sz w:val="16"/>
        </w:rPr>
        <w:t>w </w:t>
      </w:r>
      <w:r>
        <w:rPr>
          <w:position w:val="2"/>
          <w:sz w:val="24"/>
        </w:rPr>
        <w:t>5.4</w:t>
      </w:r>
      <w:r>
        <w:rPr>
          <w:spacing w:val="36"/>
          <w:position w:val="2"/>
          <w:sz w:val="24"/>
        </w:rPr>
        <w:t> </w:t>
      </w:r>
      <w:r>
        <w:rPr>
          <w:position w:val="2"/>
          <w:sz w:val="24"/>
        </w:rPr>
        <w:t>at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14" w:after="0"/>
        <w:ind w:left="692" w:right="0" w:hanging="585"/>
        <w:jc w:val="left"/>
        <w:rPr>
          <w:sz w:val="24"/>
        </w:rPr>
      </w:pPr>
      <w:r>
        <w:rPr>
          <w:position w:val="2"/>
          <w:sz w:val="24"/>
        </w:rPr>
        <w:t>17:10 and M</w:t>
      </w:r>
      <w:r>
        <w:rPr>
          <w:sz w:val="16"/>
        </w:rPr>
        <w:t>w  </w:t>
      </w:r>
      <w:r>
        <w:rPr>
          <w:position w:val="2"/>
          <w:sz w:val="24"/>
        </w:rPr>
        <w:t>5.9, at 19:18 UTC, on 30</w:t>
      </w:r>
      <w:r>
        <w:rPr>
          <w:position w:val="11"/>
          <w:sz w:val="16"/>
        </w:rPr>
        <w:t>th  </w:t>
      </w:r>
      <w:r>
        <w:rPr>
          <w:position w:val="2"/>
          <w:sz w:val="24"/>
        </w:rPr>
        <w:t>October, Mw 6.5 at 5:40 UTC, and finally on 18</w:t>
      </w:r>
      <w:r>
        <w:rPr>
          <w:position w:val="11"/>
          <w:sz w:val="16"/>
        </w:rPr>
        <w:t>th</w:t>
      </w:r>
      <w:r>
        <w:rPr>
          <w:spacing w:val="22"/>
          <w:position w:val="11"/>
          <w:sz w:val="16"/>
        </w:rPr>
        <w:t> </w:t>
      </w:r>
      <w:r>
        <w:rPr>
          <w:position w:val="2"/>
          <w:sz w:val="24"/>
        </w:rPr>
        <w:t>January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2017 four shocks with Mw ranging from 5.0 to 5.5) aggravated the level of damage (Graziani et</w:t>
      </w:r>
      <w:r>
        <w:rPr>
          <w:spacing w:val="48"/>
          <w:sz w:val="24"/>
        </w:rPr>
        <w:t> </w:t>
      </w:r>
      <w:r>
        <w:rPr>
          <w:sz w:val="24"/>
        </w:rPr>
        <w:t>al.,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2019;</w:t>
      </w:r>
      <w:r>
        <w:rPr>
          <w:spacing w:val="29"/>
          <w:sz w:val="24"/>
        </w:rPr>
        <w:t> </w:t>
      </w:r>
      <w:r>
        <w:rPr>
          <w:sz w:val="24"/>
        </w:rPr>
        <w:t>Lanzo</w:t>
      </w:r>
      <w:r>
        <w:rPr>
          <w:spacing w:val="26"/>
          <w:sz w:val="24"/>
        </w:rPr>
        <w:t> </w:t>
      </w:r>
      <w:r>
        <w:rPr>
          <w:sz w:val="24"/>
        </w:rPr>
        <w:t>et</w:t>
      </w:r>
      <w:r>
        <w:rPr>
          <w:spacing w:val="27"/>
          <w:sz w:val="24"/>
        </w:rPr>
        <w:t> </w:t>
      </w:r>
      <w:r>
        <w:rPr>
          <w:sz w:val="24"/>
        </w:rPr>
        <w:t>al.</w:t>
      </w:r>
      <w:r>
        <w:rPr>
          <w:spacing w:val="26"/>
          <w:sz w:val="24"/>
        </w:rPr>
        <w:t> </w:t>
      </w:r>
      <w:r>
        <w:rPr>
          <w:sz w:val="24"/>
        </w:rPr>
        <w:t>2019).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damage</w:t>
      </w:r>
      <w:r>
        <w:rPr>
          <w:spacing w:val="28"/>
          <w:sz w:val="24"/>
        </w:rPr>
        <w:t> </w:t>
      </w:r>
      <w:r>
        <w:rPr>
          <w:sz w:val="24"/>
        </w:rPr>
        <w:t>spatial</w:t>
      </w:r>
      <w:r>
        <w:rPr>
          <w:spacing w:val="27"/>
          <w:sz w:val="24"/>
        </w:rPr>
        <w:t> </w:t>
      </w:r>
      <w:r>
        <w:rPr>
          <w:sz w:val="24"/>
        </w:rPr>
        <w:t>pattern</w:t>
      </w:r>
      <w:r>
        <w:rPr>
          <w:spacing w:val="26"/>
          <w:sz w:val="24"/>
        </w:rPr>
        <w:t> </w:t>
      </w:r>
      <w:r>
        <w:rPr>
          <w:sz w:val="24"/>
        </w:rPr>
        <w:t>indicates</w:t>
      </w:r>
      <w:r>
        <w:rPr>
          <w:spacing w:val="27"/>
          <w:sz w:val="24"/>
        </w:rPr>
        <w:t> </w:t>
      </w:r>
      <w:r>
        <w:rPr>
          <w:sz w:val="24"/>
        </w:rPr>
        <w:t>that</w:t>
      </w:r>
      <w:r>
        <w:rPr>
          <w:spacing w:val="27"/>
          <w:sz w:val="24"/>
        </w:rPr>
        <w:t> </w:t>
      </w:r>
      <w:r>
        <w:rPr>
          <w:sz w:val="24"/>
        </w:rPr>
        <w:t>strong</w:t>
      </w:r>
      <w:r>
        <w:rPr>
          <w:spacing w:val="25"/>
          <w:sz w:val="24"/>
        </w:rPr>
        <w:t> </w:t>
      </w:r>
      <w:r>
        <w:rPr>
          <w:sz w:val="24"/>
        </w:rPr>
        <w:t>local</w:t>
      </w:r>
      <w:r>
        <w:rPr>
          <w:spacing w:val="27"/>
          <w:sz w:val="24"/>
        </w:rPr>
        <w:t> </w:t>
      </w:r>
      <w:r>
        <w:rPr>
          <w:sz w:val="24"/>
        </w:rPr>
        <w:t>modifications</w:t>
      </w:r>
      <w:r>
        <w:rPr>
          <w:spacing w:val="27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earthquake</w:t>
      </w:r>
      <w:r>
        <w:rPr>
          <w:spacing w:val="46"/>
          <w:sz w:val="24"/>
        </w:rPr>
        <w:t> </w:t>
      </w:r>
      <w:r>
        <w:rPr>
          <w:sz w:val="24"/>
        </w:rPr>
        <w:t>ground</w:t>
      </w:r>
      <w:r>
        <w:rPr>
          <w:spacing w:val="47"/>
          <w:sz w:val="24"/>
        </w:rPr>
        <w:t> </w:t>
      </w:r>
      <w:r>
        <w:rPr>
          <w:sz w:val="24"/>
        </w:rPr>
        <w:t>motion</w:t>
      </w:r>
      <w:r>
        <w:rPr>
          <w:spacing w:val="44"/>
          <w:sz w:val="24"/>
        </w:rPr>
        <w:t> </w:t>
      </w:r>
      <w:r>
        <w:rPr>
          <w:sz w:val="24"/>
        </w:rPr>
        <w:t>(i.e.</w:t>
      </w:r>
      <w:r>
        <w:rPr>
          <w:spacing w:val="44"/>
          <w:sz w:val="24"/>
        </w:rPr>
        <w:t> </w:t>
      </w:r>
      <w:r>
        <w:rPr>
          <w:sz w:val="24"/>
        </w:rPr>
        <w:t>site</w:t>
      </w:r>
      <w:r>
        <w:rPr>
          <w:spacing w:val="46"/>
          <w:sz w:val="24"/>
        </w:rPr>
        <w:t> </w:t>
      </w:r>
      <w:r>
        <w:rPr>
          <w:sz w:val="24"/>
        </w:rPr>
        <w:t>effects)</w:t>
      </w:r>
      <w:r>
        <w:rPr>
          <w:spacing w:val="43"/>
          <w:sz w:val="24"/>
        </w:rPr>
        <w:t> </w:t>
      </w:r>
      <w:r>
        <w:rPr>
          <w:sz w:val="24"/>
        </w:rPr>
        <w:t>took</w:t>
      </w:r>
      <w:r>
        <w:rPr>
          <w:spacing w:val="44"/>
          <w:sz w:val="24"/>
        </w:rPr>
        <w:t> </w:t>
      </w:r>
      <w:r>
        <w:rPr>
          <w:sz w:val="24"/>
        </w:rPr>
        <w:t>place</w:t>
      </w:r>
      <w:r>
        <w:rPr>
          <w:spacing w:val="46"/>
          <w:sz w:val="24"/>
        </w:rPr>
        <w:t> </w:t>
      </w:r>
      <w:r>
        <w:rPr>
          <w:sz w:val="24"/>
        </w:rPr>
        <w:t>in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6"/>
          <w:sz w:val="24"/>
        </w:rPr>
        <w:t> </w:t>
      </w:r>
      <w:r>
        <w:rPr>
          <w:sz w:val="24"/>
        </w:rPr>
        <w:t>area</w:t>
      </w:r>
      <w:r>
        <w:rPr>
          <w:spacing w:val="46"/>
          <w:sz w:val="24"/>
        </w:rPr>
        <w:t> </w:t>
      </w:r>
      <w:r>
        <w:rPr>
          <w:sz w:val="24"/>
        </w:rPr>
        <w:t>(Sextos</w:t>
      </w:r>
      <w:r>
        <w:rPr>
          <w:spacing w:val="44"/>
          <w:sz w:val="24"/>
        </w:rPr>
        <w:t> </w:t>
      </w:r>
      <w:r>
        <w:rPr>
          <w:sz w:val="24"/>
        </w:rPr>
        <w:t>et</w:t>
      </w:r>
      <w:r>
        <w:rPr>
          <w:spacing w:val="45"/>
          <w:sz w:val="24"/>
        </w:rPr>
        <w:t> </w:t>
      </w:r>
      <w:r>
        <w:rPr>
          <w:sz w:val="24"/>
        </w:rPr>
        <w:t>al.,</w:t>
      </w:r>
      <w:r>
        <w:rPr>
          <w:spacing w:val="44"/>
          <w:sz w:val="24"/>
        </w:rPr>
        <w:t> </w:t>
      </w:r>
      <w:r>
        <w:rPr>
          <w:sz w:val="24"/>
        </w:rPr>
        <w:t>2018)</w:t>
      </w:r>
      <w:r>
        <w:rPr>
          <w:spacing w:val="43"/>
          <w:sz w:val="24"/>
        </w:rPr>
        <w:t> </w:t>
      </w:r>
      <w:r>
        <w:rPr>
          <w:sz w:val="24"/>
        </w:rPr>
        <w:t>due</w:t>
      </w:r>
      <w:r>
        <w:rPr>
          <w:spacing w:val="43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stratigraphic and topographic effects. As a matter of fact, in the aftermath of the first mainshock  </w:t>
      </w:r>
      <w:r>
        <w:rPr>
          <w:spacing w:val="10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2016-2017</w:t>
      </w:r>
      <w:r>
        <w:rPr>
          <w:spacing w:val="17"/>
          <w:sz w:val="24"/>
        </w:rPr>
        <w:t> </w:t>
      </w:r>
      <w:r>
        <w:rPr>
          <w:sz w:val="24"/>
        </w:rPr>
        <w:t>sequence,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macro-seismic</w:t>
      </w:r>
      <w:r>
        <w:rPr>
          <w:spacing w:val="16"/>
          <w:sz w:val="24"/>
        </w:rPr>
        <w:t> </w:t>
      </w:r>
      <w:r>
        <w:rPr>
          <w:sz w:val="24"/>
        </w:rPr>
        <w:t>surveys</w:t>
      </w:r>
      <w:r>
        <w:rPr>
          <w:spacing w:val="19"/>
          <w:sz w:val="24"/>
        </w:rPr>
        <w:t> </w:t>
      </w:r>
      <w:r>
        <w:rPr>
          <w:sz w:val="24"/>
        </w:rPr>
        <w:t>reported</w:t>
      </w:r>
      <w:r>
        <w:rPr>
          <w:spacing w:val="19"/>
          <w:sz w:val="24"/>
        </w:rPr>
        <w:t> </w:t>
      </w:r>
      <w:r>
        <w:rPr>
          <w:sz w:val="24"/>
        </w:rPr>
        <w:t>an</w:t>
      </w:r>
      <w:r>
        <w:rPr>
          <w:spacing w:val="17"/>
          <w:sz w:val="24"/>
        </w:rPr>
        <w:t> </w:t>
      </w:r>
      <w:r>
        <w:rPr>
          <w:sz w:val="24"/>
        </w:rPr>
        <w:t>EMS</w:t>
      </w:r>
      <w:r>
        <w:rPr>
          <w:spacing w:val="18"/>
          <w:sz w:val="24"/>
        </w:rPr>
        <w:t> </w:t>
      </w:r>
      <w:r>
        <w:rPr>
          <w:sz w:val="24"/>
        </w:rPr>
        <w:t>intensity</w:t>
      </w:r>
      <w:r>
        <w:rPr>
          <w:spacing w:val="12"/>
          <w:sz w:val="24"/>
        </w:rPr>
        <w:t> </w:t>
      </w:r>
      <w:r>
        <w:rPr>
          <w:sz w:val="24"/>
        </w:rPr>
        <w:t>8-9</w:t>
      </w:r>
      <w:r>
        <w:rPr>
          <w:spacing w:val="17"/>
          <w:sz w:val="24"/>
        </w:rPr>
        <w:t> </w:t>
      </w:r>
      <w:r>
        <w:rPr>
          <w:sz w:val="24"/>
        </w:rPr>
        <w:t>at</w:t>
      </w:r>
      <w:r>
        <w:rPr>
          <w:spacing w:val="20"/>
          <w:sz w:val="24"/>
        </w:rPr>
        <w:t> </w:t>
      </w:r>
      <w:r>
        <w:rPr>
          <w:sz w:val="24"/>
        </w:rPr>
        <w:t>Arquata</w:t>
      </w:r>
      <w:r>
        <w:rPr>
          <w:spacing w:val="16"/>
          <w:sz w:val="24"/>
        </w:rPr>
        <w:t> </w:t>
      </w:r>
      <w:r>
        <w:rPr>
          <w:sz w:val="24"/>
        </w:rPr>
        <w:t>del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Tronto old town located along the rocky ridge. On the other hand, 7 EMS intensity was reported  </w:t>
      </w:r>
      <w:r>
        <w:rPr>
          <w:spacing w:val="18"/>
          <w:sz w:val="24"/>
        </w:rPr>
        <w:t> </w:t>
      </w:r>
      <w:r>
        <w:rPr>
          <w:sz w:val="24"/>
        </w:rPr>
        <w:t>at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Borgo</w:t>
      </w:r>
      <w:r>
        <w:rPr>
          <w:spacing w:val="26"/>
          <w:sz w:val="24"/>
        </w:rPr>
        <w:t> </w:t>
      </w:r>
      <w:r>
        <w:rPr>
          <w:sz w:val="24"/>
        </w:rPr>
        <w:t>hamlet</w:t>
      </w:r>
      <w:r>
        <w:rPr>
          <w:spacing w:val="27"/>
          <w:sz w:val="24"/>
        </w:rPr>
        <w:t> </w:t>
      </w:r>
      <w:r>
        <w:rPr>
          <w:sz w:val="24"/>
        </w:rPr>
        <w:t>located</w:t>
      </w:r>
      <w:r>
        <w:rPr>
          <w:spacing w:val="26"/>
          <w:sz w:val="24"/>
        </w:rPr>
        <w:t> </w:t>
      </w:r>
      <w:r>
        <w:rPr>
          <w:sz w:val="24"/>
        </w:rPr>
        <w:t>in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alluvial</w:t>
      </w:r>
      <w:r>
        <w:rPr>
          <w:spacing w:val="27"/>
          <w:sz w:val="24"/>
        </w:rPr>
        <w:t> </w:t>
      </w:r>
      <w:r>
        <w:rPr>
          <w:sz w:val="24"/>
        </w:rPr>
        <w:t>valley</w:t>
      </w:r>
      <w:r>
        <w:rPr>
          <w:spacing w:val="24"/>
          <w:sz w:val="24"/>
        </w:rPr>
        <w:t> </w:t>
      </w:r>
      <w:r>
        <w:rPr>
          <w:sz w:val="24"/>
        </w:rPr>
        <w:t>at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foothill</w:t>
      </w:r>
      <w:r>
        <w:rPr>
          <w:spacing w:val="27"/>
          <w:sz w:val="24"/>
        </w:rPr>
        <w:t> </w:t>
      </w:r>
      <w:r>
        <w:rPr>
          <w:sz w:val="24"/>
        </w:rPr>
        <w:t>(Graziani</w:t>
      </w:r>
      <w:r>
        <w:rPr>
          <w:spacing w:val="29"/>
          <w:sz w:val="24"/>
        </w:rPr>
        <w:t> </w:t>
      </w:r>
      <w:r>
        <w:rPr>
          <w:sz w:val="24"/>
        </w:rPr>
        <w:t>et</w:t>
      </w:r>
      <w:r>
        <w:rPr>
          <w:spacing w:val="27"/>
          <w:sz w:val="24"/>
        </w:rPr>
        <w:t> </w:t>
      </w:r>
      <w:r>
        <w:rPr>
          <w:sz w:val="24"/>
        </w:rPr>
        <w:t>al.,</w:t>
      </w:r>
      <w:r>
        <w:rPr>
          <w:spacing w:val="26"/>
          <w:sz w:val="24"/>
        </w:rPr>
        <w:t> </w:t>
      </w:r>
      <w:r>
        <w:rPr>
          <w:sz w:val="24"/>
        </w:rPr>
        <w:t>2019;</w:t>
      </w:r>
      <w:r>
        <w:rPr>
          <w:spacing w:val="29"/>
          <w:sz w:val="24"/>
        </w:rPr>
        <w:t> </w:t>
      </w:r>
      <w:r>
        <w:rPr>
          <w:sz w:val="24"/>
        </w:rPr>
        <w:t>Lanzo</w:t>
      </w:r>
      <w:r>
        <w:rPr>
          <w:spacing w:val="26"/>
          <w:sz w:val="24"/>
        </w:rPr>
        <w:t> </w:t>
      </w:r>
      <w:r>
        <w:rPr>
          <w:sz w:val="24"/>
        </w:rPr>
        <w:t>et</w:t>
      </w:r>
      <w:r>
        <w:rPr>
          <w:spacing w:val="27"/>
          <w:sz w:val="24"/>
        </w:rPr>
        <w:t> </w:t>
      </w:r>
      <w:r>
        <w:rPr>
          <w:sz w:val="24"/>
        </w:rPr>
        <w:t>al.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  <w:tab w:pos="151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2019).</w:t>
        <w:tab/>
        <w:t>This</w:t>
      </w:r>
      <w:r>
        <w:rPr>
          <w:spacing w:val="39"/>
          <w:sz w:val="24"/>
        </w:rPr>
        <w:t> </w:t>
      </w:r>
      <w:r>
        <w:rPr>
          <w:sz w:val="24"/>
        </w:rPr>
        <w:t>case</w:t>
      </w:r>
      <w:r>
        <w:rPr>
          <w:spacing w:val="37"/>
          <w:sz w:val="24"/>
        </w:rPr>
        <w:t> </w:t>
      </w:r>
      <w:r>
        <w:rPr>
          <w:sz w:val="24"/>
        </w:rPr>
        <w:t>study</w:t>
      </w:r>
      <w:r>
        <w:rPr>
          <w:spacing w:val="36"/>
          <w:sz w:val="24"/>
        </w:rPr>
        <w:t> </w:t>
      </w:r>
      <w:r>
        <w:rPr>
          <w:sz w:val="24"/>
        </w:rPr>
        <w:t>represents</w:t>
      </w:r>
      <w:r>
        <w:rPr>
          <w:spacing w:val="39"/>
          <w:sz w:val="24"/>
        </w:rPr>
        <w:t> </w:t>
      </w:r>
      <w:r>
        <w:rPr>
          <w:sz w:val="24"/>
        </w:rPr>
        <w:t>a</w:t>
      </w:r>
      <w:r>
        <w:rPr>
          <w:spacing w:val="37"/>
          <w:sz w:val="24"/>
        </w:rPr>
        <w:t> </w:t>
      </w:r>
      <w:r>
        <w:rPr>
          <w:sz w:val="24"/>
        </w:rPr>
        <w:t>typical</w:t>
      </w:r>
      <w:r>
        <w:rPr>
          <w:spacing w:val="39"/>
          <w:sz w:val="24"/>
        </w:rPr>
        <w:t> </w:t>
      </w:r>
      <w:r>
        <w:rPr>
          <w:sz w:val="24"/>
        </w:rPr>
        <w:t>example</w:t>
      </w:r>
      <w:r>
        <w:rPr>
          <w:spacing w:val="37"/>
          <w:sz w:val="24"/>
        </w:rPr>
        <w:t> </w:t>
      </w:r>
      <w:r>
        <w:rPr>
          <w:sz w:val="24"/>
        </w:rPr>
        <w:t>of</w:t>
      </w:r>
      <w:r>
        <w:rPr>
          <w:spacing w:val="38"/>
          <w:sz w:val="24"/>
        </w:rPr>
        <w:t> </w:t>
      </w:r>
      <w:r>
        <w:rPr>
          <w:sz w:val="24"/>
        </w:rPr>
        <w:t>complex</w:t>
      </w:r>
      <w:r>
        <w:rPr>
          <w:spacing w:val="41"/>
          <w:sz w:val="24"/>
        </w:rPr>
        <w:t> </w:t>
      </w:r>
      <w:r>
        <w:rPr>
          <w:sz w:val="24"/>
        </w:rPr>
        <w:t>seismic</w:t>
      </w:r>
      <w:r>
        <w:rPr>
          <w:spacing w:val="37"/>
          <w:sz w:val="24"/>
        </w:rPr>
        <w:t> </w:t>
      </w:r>
      <w:r>
        <w:rPr>
          <w:sz w:val="24"/>
        </w:rPr>
        <w:t>site</w:t>
      </w:r>
      <w:r>
        <w:rPr>
          <w:spacing w:val="37"/>
          <w:sz w:val="24"/>
        </w:rPr>
        <w:t> </w:t>
      </w:r>
      <w:r>
        <w:rPr>
          <w:sz w:val="24"/>
        </w:rPr>
        <w:t>effects</w:t>
      </w:r>
      <w:r>
        <w:rPr>
          <w:spacing w:val="39"/>
          <w:sz w:val="24"/>
        </w:rPr>
        <w:t> </w:t>
      </w:r>
      <w:r>
        <w:rPr>
          <w:sz w:val="24"/>
        </w:rPr>
        <w:t>in</w:t>
      </w:r>
      <w:r>
        <w:rPr>
          <w:spacing w:val="38"/>
          <w:sz w:val="24"/>
        </w:rPr>
        <w:t> </w:t>
      </w:r>
      <w:r>
        <w:rPr>
          <w:sz w:val="24"/>
        </w:rPr>
        <w:t>Central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Apennines (Amanti et al.,</w:t>
      </w:r>
      <w:r>
        <w:rPr>
          <w:spacing w:val="-10"/>
          <w:sz w:val="24"/>
        </w:rPr>
        <w:t> </w:t>
      </w:r>
      <w:r>
        <w:rPr>
          <w:sz w:val="24"/>
        </w:rPr>
        <w:t>2020).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study</w:t>
      </w:r>
      <w:r>
        <w:rPr>
          <w:spacing w:val="22"/>
          <w:sz w:val="24"/>
        </w:rPr>
        <w:t> </w:t>
      </w:r>
      <w:r>
        <w:rPr>
          <w:sz w:val="24"/>
        </w:rPr>
        <w:t>presented</w:t>
      </w:r>
      <w:r>
        <w:rPr>
          <w:spacing w:val="24"/>
          <w:sz w:val="24"/>
        </w:rPr>
        <w:t> </w:t>
      </w:r>
      <w:r>
        <w:rPr>
          <w:sz w:val="24"/>
        </w:rPr>
        <w:t>hereinafter</w:t>
      </w:r>
      <w:r>
        <w:rPr>
          <w:spacing w:val="26"/>
          <w:sz w:val="24"/>
        </w:rPr>
        <w:t> </w:t>
      </w:r>
      <w:r>
        <w:rPr>
          <w:sz w:val="24"/>
        </w:rPr>
        <w:t>intends</w:t>
      </w:r>
      <w:r>
        <w:rPr>
          <w:spacing w:val="24"/>
          <w:sz w:val="24"/>
        </w:rPr>
        <w:t> </w:t>
      </w:r>
      <w:r>
        <w:rPr>
          <w:sz w:val="24"/>
        </w:rPr>
        <w:t>to</w:t>
      </w:r>
      <w:r>
        <w:rPr>
          <w:spacing w:val="24"/>
          <w:sz w:val="24"/>
        </w:rPr>
        <w:t> </w:t>
      </w:r>
      <w:r>
        <w:rPr>
          <w:sz w:val="24"/>
        </w:rPr>
        <w:t>shed</w:t>
      </w:r>
      <w:r>
        <w:rPr>
          <w:spacing w:val="26"/>
          <w:sz w:val="24"/>
        </w:rPr>
        <w:t> </w:t>
      </w:r>
      <w:r>
        <w:rPr>
          <w:sz w:val="24"/>
        </w:rPr>
        <w:t>light</w:t>
      </w:r>
      <w:r>
        <w:rPr>
          <w:spacing w:val="24"/>
          <w:sz w:val="24"/>
        </w:rPr>
        <w:t> </w:t>
      </w:r>
      <w:r>
        <w:rPr>
          <w:sz w:val="24"/>
        </w:rPr>
        <w:t>on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occurrence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3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so-called</w:t>
      </w:r>
      <w:r>
        <w:rPr>
          <w:spacing w:val="24"/>
          <w:sz w:val="24"/>
        </w:rPr>
        <w:t> </w:t>
      </w:r>
      <w:r>
        <w:rPr>
          <w:sz w:val="24"/>
        </w:rPr>
        <w:t>“atypical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topographic effects” in the case of asymmetric rocky ridges. Typical topographic effect defines  </w:t>
      </w:r>
      <w:r>
        <w:rPr>
          <w:spacing w:val="3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response of homogeneous rock hills when the morphology is the main factor that contributes to </w:t>
      </w:r>
      <w:r>
        <w:rPr>
          <w:spacing w:val="5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ground</w:t>
      </w:r>
      <w:r>
        <w:rPr>
          <w:spacing w:val="21"/>
          <w:sz w:val="24"/>
        </w:rPr>
        <w:t> </w:t>
      </w:r>
      <w:r>
        <w:rPr>
          <w:sz w:val="24"/>
        </w:rPr>
        <w:t>motion</w:t>
      </w:r>
      <w:r>
        <w:rPr>
          <w:spacing w:val="21"/>
          <w:sz w:val="24"/>
        </w:rPr>
        <w:t> </w:t>
      </w:r>
      <w:r>
        <w:rPr>
          <w:sz w:val="24"/>
        </w:rPr>
        <w:t>amplification.</w:t>
      </w:r>
      <w:r>
        <w:rPr>
          <w:spacing w:val="23"/>
          <w:sz w:val="24"/>
        </w:rPr>
        <w:t> </w:t>
      </w:r>
      <w:r>
        <w:rPr>
          <w:sz w:val="24"/>
        </w:rPr>
        <w:t>Instead,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0"/>
          <w:sz w:val="24"/>
        </w:rPr>
        <w:t> </w:t>
      </w:r>
      <w:r>
        <w:rPr>
          <w:sz w:val="24"/>
        </w:rPr>
        <w:t>atypical</w:t>
      </w:r>
      <w:r>
        <w:rPr>
          <w:spacing w:val="21"/>
          <w:sz w:val="24"/>
        </w:rPr>
        <w:t> </w:t>
      </w:r>
      <w:r>
        <w:rPr>
          <w:sz w:val="24"/>
        </w:rPr>
        <w:t>topographic</w:t>
      </w:r>
      <w:r>
        <w:rPr>
          <w:spacing w:val="20"/>
          <w:sz w:val="24"/>
        </w:rPr>
        <w:t> </w:t>
      </w:r>
      <w:r>
        <w:rPr>
          <w:sz w:val="24"/>
        </w:rPr>
        <w:t>effect</w:t>
      </w:r>
      <w:r>
        <w:rPr>
          <w:spacing w:val="21"/>
          <w:sz w:val="24"/>
        </w:rPr>
        <w:t> </w:t>
      </w:r>
      <w:r>
        <w:rPr>
          <w:sz w:val="24"/>
        </w:rPr>
        <w:t>is</w:t>
      </w:r>
      <w:r>
        <w:rPr>
          <w:spacing w:val="21"/>
          <w:sz w:val="24"/>
        </w:rPr>
        <w:t> </w:t>
      </w:r>
      <w:r>
        <w:rPr>
          <w:sz w:val="24"/>
        </w:rPr>
        <w:t>referred</w:t>
      </w:r>
      <w:r>
        <w:rPr>
          <w:spacing w:val="21"/>
          <w:sz w:val="24"/>
        </w:rPr>
        <w:t> </w:t>
      </w:r>
      <w:r>
        <w:rPr>
          <w:sz w:val="24"/>
        </w:rPr>
        <w:t>to</w:t>
      </w:r>
      <w:r>
        <w:rPr>
          <w:spacing w:val="21"/>
          <w:sz w:val="24"/>
        </w:rPr>
        <w:t> </w:t>
      </w:r>
      <w:r>
        <w:rPr>
          <w:sz w:val="24"/>
        </w:rPr>
        <w:t>several</w:t>
      </w:r>
      <w:r>
        <w:rPr>
          <w:spacing w:val="21"/>
          <w:sz w:val="24"/>
        </w:rPr>
        <w:t> </w:t>
      </w:r>
      <w:r>
        <w:rPr>
          <w:sz w:val="24"/>
        </w:rPr>
        <w:t>factors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(that are structural and   </w:t>
      </w:r>
      <w:r>
        <w:rPr>
          <w:spacing w:val="11"/>
          <w:sz w:val="24"/>
        </w:rPr>
        <w:t> </w:t>
      </w:r>
      <w:r>
        <w:rPr>
          <w:sz w:val="24"/>
        </w:rPr>
        <w:t>geological heterogeneities) concurring to the definition of the site response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440" w:right="1020"/>
        </w:sectPr>
      </w:pP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30" w:after="0"/>
        <w:ind w:left="692" w:right="0" w:hanging="585"/>
        <w:jc w:val="left"/>
        <w:rPr>
          <w:sz w:val="24"/>
        </w:rPr>
      </w:pPr>
      <w:r>
        <w:rPr>
          <w:sz w:val="24"/>
        </w:rPr>
        <w:t>(Burjanek  et  al.,  2014).  This  latter  contribution  may  imply  higher  amplification  values,       </w:t>
      </w:r>
      <w:r>
        <w:rPr>
          <w:spacing w:val="27"/>
          <w:sz w:val="24"/>
        </w:rPr>
        <w:t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broadening of the amplification frequency range and a kinematic pattern in the horizontal plane -  </w:t>
      </w:r>
      <w:r>
        <w:rPr>
          <w:spacing w:val="24"/>
          <w:sz w:val="24"/>
        </w:rPr>
        <w:t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parasitic twisting motion- which can severely increase the damage level on buildings. To this    aim,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we adopted a well-established 3D numerical modelling method for seismic waves propagation, </w:t>
      </w:r>
      <w:r>
        <w:rPr>
          <w:spacing w:val="13"/>
          <w:sz w:val="24"/>
        </w:rPr>
        <w:t> </w:t>
      </w:r>
      <w:r>
        <w:rPr>
          <w:sz w:val="24"/>
        </w:rPr>
        <w:t>that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is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Spectral</w:t>
      </w:r>
      <w:r>
        <w:rPr>
          <w:spacing w:val="20"/>
          <w:sz w:val="24"/>
        </w:rPr>
        <w:t> </w:t>
      </w:r>
      <w:r>
        <w:rPr>
          <w:sz w:val="24"/>
        </w:rPr>
        <w:t>Element</w:t>
      </w:r>
      <w:r>
        <w:rPr>
          <w:spacing w:val="17"/>
          <w:sz w:val="24"/>
        </w:rPr>
        <w:t> </w:t>
      </w:r>
      <w:r>
        <w:rPr>
          <w:sz w:val="24"/>
        </w:rPr>
        <w:t>Method</w:t>
      </w:r>
      <w:r>
        <w:rPr>
          <w:spacing w:val="19"/>
          <w:sz w:val="24"/>
        </w:rPr>
        <w:t> </w:t>
      </w:r>
      <w:r>
        <w:rPr>
          <w:sz w:val="24"/>
        </w:rPr>
        <w:t>(SEM),</w:t>
      </w:r>
      <w:r>
        <w:rPr>
          <w:spacing w:val="19"/>
          <w:sz w:val="24"/>
        </w:rPr>
        <w:t> </w:t>
      </w:r>
      <w:r>
        <w:rPr>
          <w:sz w:val="24"/>
        </w:rPr>
        <w:t>to</w:t>
      </w:r>
      <w:r>
        <w:rPr>
          <w:spacing w:val="17"/>
          <w:sz w:val="24"/>
        </w:rPr>
        <w:t> </w:t>
      </w:r>
      <w:r>
        <w:rPr>
          <w:sz w:val="24"/>
        </w:rPr>
        <w:t>investigate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site</w:t>
      </w:r>
      <w:r>
        <w:rPr>
          <w:spacing w:val="18"/>
          <w:sz w:val="24"/>
        </w:rPr>
        <w:t> </w:t>
      </w:r>
      <w:r>
        <w:rPr>
          <w:sz w:val="24"/>
        </w:rPr>
        <w:t>response</w:t>
      </w:r>
      <w:r>
        <w:rPr>
          <w:spacing w:val="18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Arquata</w:t>
      </w:r>
      <w:r>
        <w:rPr>
          <w:spacing w:val="18"/>
          <w:sz w:val="24"/>
        </w:rPr>
        <w:t> </w:t>
      </w:r>
      <w:r>
        <w:rPr>
          <w:sz w:val="24"/>
        </w:rPr>
        <w:t>del</w:t>
      </w:r>
      <w:r>
        <w:rPr>
          <w:spacing w:val="20"/>
          <w:sz w:val="24"/>
        </w:rPr>
        <w:t> </w:t>
      </w:r>
      <w:r>
        <w:rPr>
          <w:sz w:val="24"/>
        </w:rPr>
        <w:t>Tronto</w:t>
      </w:r>
      <w:r>
        <w:rPr>
          <w:spacing w:val="19"/>
          <w:sz w:val="24"/>
        </w:rPr>
        <w:t> </w:t>
      </w:r>
      <w:r>
        <w:rPr>
          <w:sz w:val="24"/>
        </w:rPr>
        <w:t>hill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and its surroundings. The open-source SPECFEM3D-Cartesian code (Peter et al., 2011) was used</w:t>
      </w:r>
      <w:r>
        <w:rPr>
          <w:spacing w:val="-2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perform numerical</w:t>
      </w:r>
      <w:r>
        <w:rPr>
          <w:spacing w:val="-9"/>
          <w:sz w:val="24"/>
        </w:rPr>
        <w:t> </w:t>
      </w:r>
      <w:r>
        <w:rPr>
          <w:sz w:val="24"/>
        </w:rPr>
        <w:t>simulations.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A fundamental step for addressing 3D numerical simulations consists of setting-up an accurate  </w:t>
      </w:r>
      <w:r>
        <w:rPr>
          <w:spacing w:val="46"/>
          <w:sz w:val="24"/>
        </w:rPr>
        <w:t> </w:t>
      </w:r>
      <w:r>
        <w:rPr>
          <w:sz w:val="24"/>
        </w:rPr>
        <w:t>3D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model of the subsoil geological structure using a computer-aided 3D geological modeller. This </w:t>
      </w:r>
      <w:r>
        <w:rPr>
          <w:spacing w:val="6"/>
          <w:sz w:val="24"/>
        </w:rPr>
        <w:t> </w:t>
      </w:r>
      <w:r>
        <w:rPr>
          <w:sz w:val="24"/>
        </w:rPr>
        <w:t>step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  <w:tab w:pos="1280" w:val="left" w:leader="none"/>
          <w:tab w:pos="2816" w:val="left" w:leader="none"/>
          <w:tab w:pos="3778" w:val="left" w:leader="none"/>
          <w:tab w:pos="4289" w:val="left" w:leader="none"/>
          <w:tab w:pos="5638" w:val="left" w:leader="none"/>
          <w:tab w:pos="6679" w:val="left" w:leader="none"/>
          <w:tab w:pos="8174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was</w:t>
        <w:tab/>
        <w:t>accomplished</w:t>
        <w:tab/>
        <w:t>through</w:t>
        <w:tab/>
        <w:t>the</w:t>
        <w:tab/>
        <w:t>commercial</w:t>
        <w:tab/>
        <w:t>software</w:t>
        <w:tab/>
        <w:t>GeoModeller</w:t>
        <w:tab/>
        <w:t>(</w:t>
      </w:r>
      <w:r>
        <w:rPr>
          <w:sz w:val="24"/>
          <w:u w:val="single"/>
        </w:rPr>
        <w:t>https://www.intrepid-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14" w:after="0"/>
        <w:ind w:left="692" w:right="0" w:hanging="585"/>
        <w:jc w:val="left"/>
        <w:rPr>
          <w:sz w:val="24"/>
        </w:rPr>
      </w:pPr>
      <w:r>
        <w:rPr>
          <w:sz w:val="24"/>
          <w:u w:val="single"/>
        </w:rPr>
        <w:t>geophysics.com/product/geomodeller</w:t>
      </w:r>
      <w:r>
        <w:rPr>
          <w:sz w:val="24"/>
        </w:rPr>
        <w:t>,   last   access:   7</w:t>
      </w:r>
      <w:r>
        <w:rPr>
          <w:position w:val="9"/>
          <w:sz w:val="16"/>
        </w:rPr>
        <w:t>th     </w:t>
      </w:r>
      <w:r>
        <w:rPr>
          <w:sz w:val="24"/>
        </w:rPr>
        <w:t>January   2020),   using   geological </w:t>
      </w:r>
      <w:r>
        <w:rPr>
          <w:spacing w:val="55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geomorphological</w:t>
      </w:r>
      <w:r>
        <w:rPr>
          <w:spacing w:val="23"/>
          <w:sz w:val="24"/>
        </w:rPr>
        <w:t> </w:t>
      </w:r>
      <w:r>
        <w:rPr>
          <w:sz w:val="24"/>
        </w:rPr>
        <w:t>data</w:t>
      </w:r>
      <w:r>
        <w:rPr>
          <w:spacing w:val="22"/>
          <w:sz w:val="24"/>
        </w:rPr>
        <w:t> </w:t>
      </w:r>
      <w:r>
        <w:rPr>
          <w:sz w:val="24"/>
        </w:rPr>
        <w:t>that</w:t>
      </w:r>
      <w:r>
        <w:rPr>
          <w:spacing w:val="23"/>
          <w:sz w:val="24"/>
        </w:rPr>
        <w:t> </w:t>
      </w:r>
      <w:r>
        <w:rPr>
          <w:sz w:val="24"/>
        </w:rPr>
        <w:t>were</w:t>
      </w:r>
      <w:r>
        <w:rPr>
          <w:spacing w:val="22"/>
          <w:sz w:val="24"/>
        </w:rPr>
        <w:t> </w:t>
      </w:r>
      <w:r>
        <w:rPr>
          <w:sz w:val="24"/>
        </w:rPr>
        <w:t>collected</w:t>
      </w:r>
      <w:r>
        <w:rPr>
          <w:spacing w:val="23"/>
          <w:sz w:val="24"/>
        </w:rPr>
        <w:t> </w:t>
      </w:r>
      <w:r>
        <w:rPr>
          <w:sz w:val="24"/>
        </w:rPr>
        <w:t>in</w:t>
      </w:r>
      <w:r>
        <w:rPr>
          <w:spacing w:val="23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framework</w:t>
      </w:r>
      <w:r>
        <w:rPr>
          <w:spacing w:val="23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Seismic</w:t>
      </w:r>
      <w:r>
        <w:rPr>
          <w:spacing w:val="22"/>
          <w:sz w:val="24"/>
        </w:rPr>
        <w:t> </w:t>
      </w:r>
      <w:r>
        <w:rPr>
          <w:sz w:val="24"/>
        </w:rPr>
        <w:t>Microzonation</w:t>
      </w:r>
      <w:r>
        <w:rPr>
          <w:spacing w:val="23"/>
          <w:sz w:val="24"/>
        </w:rPr>
        <w:t> </w:t>
      </w:r>
      <w:r>
        <w:rPr>
          <w:sz w:val="24"/>
        </w:rPr>
        <w:t>studies</w:t>
      </w:r>
      <w:r>
        <w:rPr>
          <w:spacing w:val="23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the Arquata del Tronto municipality (ISPRA,</w:t>
      </w:r>
      <w:r>
        <w:rPr>
          <w:spacing w:val="-17"/>
          <w:sz w:val="24"/>
        </w:rPr>
        <w:t> </w:t>
      </w:r>
      <w:r>
        <w:rPr>
          <w:sz w:val="24"/>
        </w:rPr>
        <w:t>2017).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1" w:after="0"/>
        <w:ind w:left="692" w:right="0" w:hanging="585"/>
        <w:jc w:val="left"/>
        <w:rPr>
          <w:sz w:val="24"/>
        </w:rPr>
      </w:pPr>
      <w:r>
        <w:rPr>
          <w:sz w:val="24"/>
        </w:rPr>
        <w:t>In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following,</w:t>
      </w:r>
      <w:r>
        <w:rPr>
          <w:spacing w:val="22"/>
          <w:sz w:val="24"/>
        </w:rPr>
        <w:t> </w:t>
      </w:r>
      <w:r>
        <w:rPr>
          <w:sz w:val="24"/>
        </w:rPr>
        <w:t>section</w:t>
      </w:r>
      <w:r>
        <w:rPr>
          <w:spacing w:val="22"/>
          <w:sz w:val="24"/>
        </w:rPr>
        <w:t> </w:t>
      </w:r>
      <w:r>
        <w:rPr>
          <w:sz w:val="24"/>
        </w:rPr>
        <w:t>2</w:t>
      </w:r>
      <w:r>
        <w:rPr>
          <w:spacing w:val="22"/>
          <w:sz w:val="24"/>
        </w:rPr>
        <w:t> </w:t>
      </w:r>
      <w:r>
        <w:rPr>
          <w:sz w:val="24"/>
        </w:rPr>
        <w:t>is</w:t>
      </w:r>
      <w:r>
        <w:rPr>
          <w:spacing w:val="22"/>
          <w:sz w:val="24"/>
        </w:rPr>
        <w:t> </w:t>
      </w:r>
      <w:r>
        <w:rPr>
          <w:sz w:val="24"/>
        </w:rPr>
        <w:t>devoted</w:t>
      </w:r>
      <w:r>
        <w:rPr>
          <w:spacing w:val="22"/>
          <w:sz w:val="24"/>
        </w:rPr>
        <w:t> </w:t>
      </w: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description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some</w:t>
      </w:r>
      <w:r>
        <w:rPr>
          <w:spacing w:val="21"/>
          <w:sz w:val="24"/>
        </w:rPr>
        <w:t> </w:t>
      </w:r>
      <w:r>
        <w:rPr>
          <w:sz w:val="24"/>
        </w:rPr>
        <w:t>other</w:t>
      </w:r>
      <w:r>
        <w:rPr>
          <w:spacing w:val="23"/>
          <w:sz w:val="24"/>
        </w:rPr>
        <w:t> </w:t>
      </w:r>
      <w:r>
        <w:rPr>
          <w:sz w:val="24"/>
        </w:rPr>
        <w:t>authors</w:t>
      </w:r>
      <w:r>
        <w:rPr>
          <w:spacing w:val="22"/>
          <w:sz w:val="24"/>
        </w:rPr>
        <w:t> </w:t>
      </w:r>
      <w:r>
        <w:rPr>
          <w:sz w:val="24"/>
        </w:rPr>
        <w:t>relevant</w:t>
      </w:r>
      <w:r>
        <w:rPr>
          <w:spacing w:val="22"/>
          <w:sz w:val="24"/>
        </w:rPr>
        <w:t> </w:t>
      </w:r>
      <w:r>
        <w:rPr>
          <w:sz w:val="24"/>
        </w:rPr>
        <w:t>studies</w:t>
      </w:r>
      <w:r>
        <w:rPr>
          <w:spacing w:val="22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seismic</w:t>
      </w:r>
      <w:r>
        <w:rPr>
          <w:spacing w:val="16"/>
          <w:sz w:val="24"/>
        </w:rPr>
        <w:t> </w:t>
      </w:r>
      <w:r>
        <w:rPr>
          <w:sz w:val="24"/>
        </w:rPr>
        <w:t>topographic</w:t>
      </w:r>
      <w:r>
        <w:rPr>
          <w:spacing w:val="16"/>
          <w:sz w:val="24"/>
        </w:rPr>
        <w:t> </w:t>
      </w:r>
      <w:r>
        <w:rPr>
          <w:sz w:val="24"/>
        </w:rPr>
        <w:t>effects;</w:t>
      </w:r>
      <w:r>
        <w:rPr>
          <w:spacing w:val="17"/>
          <w:sz w:val="24"/>
        </w:rPr>
        <w:t> </w:t>
      </w:r>
      <w:r>
        <w:rPr>
          <w:sz w:val="24"/>
        </w:rPr>
        <w:t>section</w:t>
      </w:r>
      <w:r>
        <w:rPr>
          <w:spacing w:val="17"/>
          <w:sz w:val="24"/>
        </w:rPr>
        <w:t> </w:t>
      </w:r>
      <w:r>
        <w:rPr>
          <w:sz w:val="24"/>
        </w:rPr>
        <w:t>3</w:t>
      </w:r>
      <w:r>
        <w:rPr>
          <w:spacing w:val="17"/>
          <w:sz w:val="24"/>
        </w:rPr>
        <w:t> </w:t>
      </w:r>
      <w:r>
        <w:rPr>
          <w:sz w:val="24"/>
        </w:rPr>
        <w:t>introduces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study</w:t>
      </w:r>
      <w:r>
        <w:rPr>
          <w:spacing w:val="14"/>
          <w:sz w:val="24"/>
        </w:rPr>
        <w:t> </w:t>
      </w:r>
      <w:r>
        <w:rPr>
          <w:sz w:val="24"/>
        </w:rPr>
        <w:t>area,</w:t>
      </w:r>
      <w:r>
        <w:rPr>
          <w:spacing w:val="17"/>
          <w:sz w:val="24"/>
        </w:rPr>
        <w:t> </w:t>
      </w:r>
      <w:r>
        <w:rPr>
          <w:sz w:val="24"/>
        </w:rPr>
        <w:t>summarises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observed</w:t>
      </w:r>
      <w:r>
        <w:rPr>
          <w:spacing w:val="17"/>
          <w:sz w:val="24"/>
        </w:rPr>
        <w:t> </w:t>
      </w:r>
      <w:r>
        <w:rPr>
          <w:sz w:val="24"/>
        </w:rPr>
        <w:t>damage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pattern</w:t>
      </w:r>
      <w:r>
        <w:rPr>
          <w:spacing w:val="22"/>
          <w:sz w:val="24"/>
        </w:rPr>
        <w:t> </w:t>
      </w:r>
      <w:r>
        <w:rPr>
          <w:sz w:val="24"/>
        </w:rPr>
        <w:t>at</w:t>
      </w:r>
      <w:r>
        <w:rPr>
          <w:spacing w:val="22"/>
          <w:sz w:val="24"/>
        </w:rPr>
        <w:t> </w:t>
      </w:r>
      <w:r>
        <w:rPr>
          <w:sz w:val="24"/>
        </w:rPr>
        <w:t>Arquata</w:t>
      </w:r>
      <w:r>
        <w:rPr>
          <w:spacing w:val="23"/>
          <w:sz w:val="24"/>
        </w:rPr>
        <w:t> </w:t>
      </w:r>
      <w:r>
        <w:rPr>
          <w:sz w:val="24"/>
        </w:rPr>
        <w:t>del</w:t>
      </w:r>
      <w:r>
        <w:rPr>
          <w:spacing w:val="22"/>
          <w:sz w:val="24"/>
        </w:rPr>
        <w:t> </w:t>
      </w:r>
      <w:r>
        <w:rPr>
          <w:sz w:val="24"/>
        </w:rPr>
        <w:t>Tronto</w:t>
      </w:r>
      <w:r>
        <w:rPr>
          <w:spacing w:val="22"/>
          <w:sz w:val="24"/>
        </w:rPr>
        <w:t> </w:t>
      </w:r>
      <w:r>
        <w:rPr>
          <w:sz w:val="24"/>
        </w:rPr>
        <w:t>and</w:t>
      </w:r>
      <w:r>
        <w:rPr>
          <w:spacing w:val="24"/>
          <w:sz w:val="24"/>
        </w:rPr>
        <w:t> </w:t>
      </w:r>
      <w:r>
        <w:rPr>
          <w:sz w:val="24"/>
        </w:rPr>
        <w:t>Borgo</w:t>
      </w:r>
      <w:r>
        <w:rPr>
          <w:spacing w:val="22"/>
          <w:sz w:val="24"/>
        </w:rPr>
        <w:t> </w:t>
      </w:r>
      <w:r>
        <w:rPr>
          <w:sz w:val="24"/>
        </w:rPr>
        <w:t>hamlets</w:t>
      </w:r>
      <w:r>
        <w:rPr>
          <w:spacing w:val="22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describes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construction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3D</w:t>
      </w:r>
      <w:r>
        <w:rPr>
          <w:spacing w:val="21"/>
          <w:sz w:val="24"/>
        </w:rPr>
        <w:t> </w:t>
      </w:r>
      <w:r>
        <w:rPr>
          <w:sz w:val="24"/>
        </w:rPr>
        <w:t>digital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0" w:after="0"/>
        <w:ind w:left="692" w:right="0" w:hanging="585"/>
        <w:jc w:val="left"/>
        <w:rPr>
          <w:sz w:val="24"/>
        </w:rPr>
      </w:pPr>
      <w:r>
        <w:rPr>
          <w:sz w:val="24"/>
        </w:rPr>
        <w:t>geological</w:t>
      </w:r>
      <w:r>
        <w:rPr>
          <w:spacing w:val="16"/>
          <w:sz w:val="24"/>
        </w:rPr>
        <w:t> </w:t>
      </w:r>
      <w:r>
        <w:rPr>
          <w:sz w:val="24"/>
        </w:rPr>
        <w:t>model</w:t>
      </w:r>
      <w:r>
        <w:rPr>
          <w:spacing w:val="16"/>
          <w:sz w:val="24"/>
        </w:rPr>
        <w:t> </w:t>
      </w:r>
      <w:r>
        <w:rPr>
          <w:sz w:val="24"/>
        </w:rPr>
        <w:t>of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study</w:t>
      </w:r>
      <w:r>
        <w:rPr>
          <w:spacing w:val="13"/>
          <w:sz w:val="24"/>
        </w:rPr>
        <w:t> </w:t>
      </w:r>
      <w:r>
        <w:rPr>
          <w:sz w:val="24"/>
        </w:rPr>
        <w:t>area.</w:t>
      </w:r>
      <w:r>
        <w:rPr>
          <w:spacing w:val="15"/>
          <w:sz w:val="24"/>
        </w:rPr>
        <w:t> </w:t>
      </w:r>
      <w:r>
        <w:rPr>
          <w:sz w:val="24"/>
        </w:rPr>
        <w:t>Section</w:t>
      </w:r>
      <w:r>
        <w:rPr>
          <w:spacing w:val="15"/>
          <w:sz w:val="24"/>
        </w:rPr>
        <w:t> </w:t>
      </w:r>
      <w:r>
        <w:rPr>
          <w:sz w:val="24"/>
        </w:rPr>
        <w:t>4</w:t>
      </w:r>
      <w:r>
        <w:rPr>
          <w:spacing w:val="15"/>
          <w:sz w:val="24"/>
        </w:rPr>
        <w:t> </w:t>
      </w:r>
      <w:r>
        <w:rPr>
          <w:sz w:val="24"/>
        </w:rPr>
        <w:t>illustrates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methods</w:t>
      </w:r>
      <w:r>
        <w:rPr>
          <w:spacing w:val="16"/>
          <w:sz w:val="24"/>
        </w:rPr>
        <w:t> </w:t>
      </w:r>
      <w:r>
        <w:rPr>
          <w:sz w:val="24"/>
        </w:rPr>
        <w:t>we</w:t>
      </w:r>
      <w:r>
        <w:rPr>
          <w:spacing w:val="14"/>
          <w:sz w:val="24"/>
        </w:rPr>
        <w:t> </w:t>
      </w:r>
      <w:r>
        <w:rPr>
          <w:sz w:val="24"/>
        </w:rPr>
        <w:t>employed</w:t>
      </w:r>
      <w:r>
        <w:rPr>
          <w:spacing w:val="18"/>
          <w:sz w:val="24"/>
        </w:rPr>
        <w:t> </w:t>
      </w:r>
      <w:r>
        <w:rPr>
          <w:sz w:val="24"/>
        </w:rPr>
        <w:t>for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2D</w:t>
      </w:r>
      <w:r>
        <w:rPr>
          <w:spacing w:val="17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32" w:after="0"/>
        <w:ind w:left="692" w:right="0" w:hanging="585"/>
        <w:jc w:val="left"/>
        <w:rPr>
          <w:sz w:val="24"/>
        </w:rPr>
      </w:pPr>
      <w:r>
        <w:rPr>
          <w:sz w:val="24"/>
        </w:rPr>
        <w:t>3D</w:t>
      </w:r>
      <w:r>
        <w:rPr>
          <w:spacing w:val="43"/>
          <w:sz w:val="24"/>
        </w:rPr>
        <w:t> </w:t>
      </w:r>
      <w:r>
        <w:rPr>
          <w:sz w:val="24"/>
        </w:rPr>
        <w:t>numerical</w:t>
      </w:r>
      <w:r>
        <w:rPr>
          <w:spacing w:val="44"/>
          <w:sz w:val="24"/>
        </w:rPr>
        <w:t> </w:t>
      </w:r>
      <w:r>
        <w:rPr>
          <w:sz w:val="24"/>
        </w:rPr>
        <w:t>simulations.</w:t>
      </w:r>
      <w:r>
        <w:rPr>
          <w:spacing w:val="43"/>
          <w:sz w:val="24"/>
        </w:rPr>
        <w:t> </w:t>
      </w:r>
      <w:r>
        <w:rPr>
          <w:sz w:val="24"/>
        </w:rPr>
        <w:t>Finally,</w:t>
      </w:r>
      <w:r>
        <w:rPr>
          <w:spacing w:val="43"/>
          <w:sz w:val="24"/>
        </w:rPr>
        <w:t> </w:t>
      </w:r>
      <w:r>
        <w:rPr>
          <w:sz w:val="24"/>
        </w:rPr>
        <w:t>we</w:t>
      </w:r>
      <w:r>
        <w:rPr>
          <w:spacing w:val="42"/>
          <w:sz w:val="24"/>
        </w:rPr>
        <w:t> </w:t>
      </w:r>
      <w:r>
        <w:rPr>
          <w:sz w:val="24"/>
        </w:rPr>
        <w:t>illustrate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results</w:t>
      </w:r>
      <w:r>
        <w:rPr>
          <w:spacing w:val="43"/>
          <w:sz w:val="24"/>
        </w:rPr>
        <w:t> </w:t>
      </w:r>
      <w:r>
        <w:rPr>
          <w:sz w:val="24"/>
        </w:rPr>
        <w:t>and</w:t>
      </w:r>
      <w:r>
        <w:rPr>
          <w:spacing w:val="46"/>
          <w:sz w:val="24"/>
        </w:rPr>
        <w:t> </w:t>
      </w:r>
      <w:r>
        <w:rPr>
          <w:sz w:val="24"/>
        </w:rPr>
        <w:t>an</w:t>
      </w:r>
      <w:r>
        <w:rPr>
          <w:spacing w:val="46"/>
          <w:sz w:val="24"/>
        </w:rPr>
        <w:t> </w:t>
      </w:r>
      <w:r>
        <w:rPr>
          <w:sz w:val="24"/>
        </w:rPr>
        <w:t>explanation</w:t>
      </w:r>
      <w:r>
        <w:rPr>
          <w:spacing w:val="43"/>
          <w:sz w:val="24"/>
        </w:rPr>
        <w:t> </w:t>
      </w:r>
      <w:r>
        <w:rPr>
          <w:sz w:val="24"/>
        </w:rPr>
        <w:t>of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observed</w:t>
      </w:r>
    </w:p>
    <w:p>
      <w:pPr>
        <w:pStyle w:val="ListParagraph"/>
        <w:numPr>
          <w:ilvl w:val="0"/>
          <w:numId w:val="2"/>
        </w:numPr>
        <w:tabs>
          <w:tab w:pos="692" w:val="left" w:leader="none"/>
          <w:tab w:pos="693" w:val="left" w:leader="none"/>
        </w:tabs>
        <w:spacing w:line="240" w:lineRule="auto" w:before="129" w:after="0"/>
        <w:ind w:left="692" w:right="0" w:hanging="585"/>
        <w:jc w:val="left"/>
        <w:rPr>
          <w:sz w:val="24"/>
        </w:rPr>
      </w:pPr>
      <w:r>
        <w:rPr>
          <w:sz w:val="24"/>
        </w:rPr>
        <w:t>differentiated damage pattern in section</w:t>
      </w:r>
      <w:r>
        <w:rPr>
          <w:spacing w:val="-15"/>
          <w:sz w:val="24"/>
        </w:rPr>
        <w:t> </w:t>
      </w:r>
      <w:r>
        <w:rPr>
          <w:sz w:val="24"/>
        </w:rPr>
        <w:t>5.</w:t>
      </w:r>
    </w:p>
    <w:p>
      <w:pPr>
        <w:spacing w:before="146"/>
        <w:ind w:left="107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84</w:t>
      </w:r>
    </w:p>
    <w:p>
      <w:pPr>
        <w:pStyle w:val="Heading1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134" w:after="0"/>
        <w:ind w:left="692" w:right="0" w:hanging="585"/>
        <w:jc w:val="left"/>
      </w:pPr>
      <w:r>
        <w:rPr/>
        <w:t>2.  State of the art in the study of topographic</w:t>
      </w:r>
      <w:r>
        <w:rPr>
          <w:spacing w:val="-28"/>
        </w:rPr>
        <w:t> </w:t>
      </w:r>
      <w:r>
        <w:rPr/>
        <w:t>effects</w:t>
      </w:r>
    </w:p>
    <w:p>
      <w:pPr>
        <w:pStyle w:val="BodyText"/>
        <w:spacing w:before="10"/>
        <w:rPr>
          <w:b/>
          <w:sz w:val="31"/>
        </w:rPr>
      </w:pP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0" w:after="0"/>
        <w:ind w:left="692" w:right="0" w:hanging="585"/>
        <w:jc w:val="left"/>
        <w:rPr>
          <w:sz w:val="24"/>
        </w:rPr>
      </w:pP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term</w:t>
      </w:r>
      <w:r>
        <w:rPr>
          <w:spacing w:val="20"/>
          <w:sz w:val="24"/>
        </w:rPr>
        <w:t> </w:t>
      </w:r>
      <w:r>
        <w:rPr>
          <w:sz w:val="24"/>
        </w:rPr>
        <w:t>“topographic</w:t>
      </w:r>
      <w:r>
        <w:rPr>
          <w:spacing w:val="21"/>
          <w:sz w:val="24"/>
        </w:rPr>
        <w:t> </w:t>
      </w:r>
      <w:r>
        <w:rPr>
          <w:sz w:val="24"/>
        </w:rPr>
        <w:t>effect”</w:t>
      </w:r>
      <w:r>
        <w:rPr>
          <w:spacing w:val="18"/>
          <w:sz w:val="24"/>
        </w:rPr>
        <w:t> </w:t>
      </w:r>
      <w:r>
        <w:rPr>
          <w:sz w:val="24"/>
        </w:rPr>
        <w:t>defines</w:t>
      </w:r>
      <w:r>
        <w:rPr>
          <w:spacing w:val="19"/>
          <w:sz w:val="24"/>
        </w:rPr>
        <w:t> </w:t>
      </w:r>
      <w:r>
        <w:rPr>
          <w:sz w:val="24"/>
        </w:rPr>
        <w:t>seismic</w:t>
      </w:r>
      <w:r>
        <w:rPr>
          <w:spacing w:val="18"/>
          <w:sz w:val="24"/>
        </w:rPr>
        <w:t> </w:t>
      </w:r>
      <w:r>
        <w:rPr>
          <w:sz w:val="24"/>
        </w:rPr>
        <w:t>motion</w:t>
      </w:r>
      <w:r>
        <w:rPr>
          <w:spacing w:val="19"/>
          <w:sz w:val="24"/>
        </w:rPr>
        <w:t> </w:t>
      </w:r>
      <w:r>
        <w:rPr>
          <w:sz w:val="24"/>
        </w:rPr>
        <w:t>modifications</w:t>
      </w:r>
      <w:r>
        <w:rPr>
          <w:spacing w:val="19"/>
          <w:sz w:val="24"/>
        </w:rPr>
        <w:t> </w:t>
      </w:r>
      <w:r>
        <w:rPr>
          <w:sz w:val="24"/>
        </w:rPr>
        <w:t>that</w:t>
      </w:r>
      <w:r>
        <w:rPr>
          <w:spacing w:val="17"/>
          <w:sz w:val="24"/>
        </w:rPr>
        <w:t> </w:t>
      </w:r>
      <w:r>
        <w:rPr>
          <w:sz w:val="24"/>
        </w:rPr>
        <w:t>occur</w:t>
      </w:r>
      <w:r>
        <w:rPr>
          <w:spacing w:val="18"/>
          <w:sz w:val="24"/>
        </w:rPr>
        <w:t> </w:t>
      </w:r>
      <w:r>
        <w:rPr>
          <w:sz w:val="24"/>
        </w:rPr>
        <w:t>as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topographic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119" w:after="0"/>
        <w:ind w:left="692" w:right="0" w:hanging="585"/>
        <w:jc w:val="left"/>
        <w:rPr>
          <w:sz w:val="24"/>
        </w:rPr>
      </w:pPr>
      <w:r>
        <w:rPr>
          <w:position w:val="1"/>
          <w:sz w:val="24"/>
        </w:rPr>
        <w:t>surface</w:t>
      </w:r>
      <w:r>
        <w:rPr>
          <w:spacing w:val="48"/>
          <w:position w:val="1"/>
          <w:sz w:val="24"/>
        </w:rPr>
        <w:t> </w:t>
      </w:r>
      <w:r>
        <w:rPr>
          <w:position w:val="1"/>
          <w:sz w:val="24"/>
        </w:rPr>
        <w:t>reflects,</w:t>
      </w:r>
      <w:r>
        <w:rPr>
          <w:spacing w:val="49"/>
          <w:position w:val="1"/>
          <w:sz w:val="24"/>
        </w:rPr>
        <w:t> </w:t>
      </w:r>
      <w:r>
        <w:rPr>
          <w:position w:val="1"/>
          <w:sz w:val="24"/>
        </w:rPr>
        <w:t>diffracts,</w:t>
      </w:r>
      <w:r>
        <w:rPr>
          <w:spacing w:val="49"/>
          <w:position w:val="1"/>
          <w:sz w:val="24"/>
        </w:rPr>
        <w:t> </w:t>
      </w:r>
      <w:r>
        <w:rPr>
          <w:position w:val="1"/>
          <w:sz w:val="24"/>
        </w:rPr>
        <w:t>scatters</w:t>
      </w:r>
      <w:r>
        <w:rPr>
          <w:spacing w:val="50"/>
          <w:position w:val="1"/>
          <w:sz w:val="24"/>
        </w:rPr>
        <w:t> </w:t>
      </w:r>
      <w:r>
        <w:rPr>
          <w:position w:val="1"/>
          <w:sz w:val="24"/>
        </w:rPr>
        <w:t>or</w:t>
      </w:r>
      <w:r>
        <w:rPr>
          <w:spacing w:val="49"/>
          <w:position w:val="1"/>
          <w:sz w:val="24"/>
        </w:rPr>
        <w:t> </w:t>
      </w:r>
      <w:r>
        <w:rPr>
          <w:position w:val="1"/>
          <w:sz w:val="24"/>
        </w:rPr>
        <w:t>refocuses</w:t>
      </w:r>
      <w:r>
        <w:rPr>
          <w:spacing w:val="50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48"/>
          <w:position w:val="1"/>
          <w:sz w:val="24"/>
        </w:rPr>
        <w:t> </w:t>
      </w:r>
      <w:r>
        <w:rPr>
          <w:position w:val="1"/>
          <w:sz w:val="24"/>
        </w:rPr>
        <w:t>incident</w:t>
      </w:r>
      <w:r>
        <w:rPr>
          <w:spacing w:val="50"/>
          <w:position w:val="1"/>
          <w:sz w:val="24"/>
        </w:rPr>
        <w:t> </w:t>
      </w:r>
      <w:r>
        <w:rPr>
          <w:position w:val="1"/>
          <w:sz w:val="24"/>
        </w:rPr>
        <w:t>seismic</w:t>
      </w:r>
      <w:r>
        <w:rPr>
          <w:spacing w:val="48"/>
          <w:position w:val="1"/>
          <w:sz w:val="24"/>
        </w:rPr>
        <w:t> </w:t>
      </w:r>
      <w:r>
        <w:rPr>
          <w:position w:val="1"/>
          <w:sz w:val="24"/>
        </w:rPr>
        <w:t>waves.</w:t>
      </w:r>
      <w:r>
        <w:rPr>
          <w:spacing w:val="49"/>
          <w:position w:val="1"/>
          <w:sz w:val="24"/>
        </w:rPr>
        <w:t> </w:t>
      </w:r>
      <w:r>
        <w:rPr>
          <w:position w:val="1"/>
          <w:sz w:val="24"/>
        </w:rPr>
        <w:t>Numerous</w:t>
      </w:r>
      <w:r>
        <w:rPr>
          <w:spacing w:val="50"/>
          <w:position w:val="1"/>
          <w:sz w:val="24"/>
        </w:rPr>
        <w:t> </w:t>
      </w:r>
      <w:r>
        <w:rPr>
          <w:position w:val="1"/>
          <w:sz w:val="24"/>
        </w:rPr>
        <w:t>cases</w:t>
      </w:r>
      <w:r>
        <w:rPr>
          <w:spacing w:val="50"/>
          <w:position w:val="1"/>
          <w:sz w:val="24"/>
        </w:rPr>
        <w:t> </w:t>
      </w:r>
      <w:r>
        <w:rPr>
          <w:position w:val="1"/>
          <w:sz w:val="24"/>
        </w:rPr>
        <w:t>of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112" w:after="0"/>
        <w:ind w:left="692" w:right="0" w:hanging="585"/>
        <w:jc w:val="left"/>
        <w:rPr>
          <w:sz w:val="24"/>
        </w:rPr>
      </w:pPr>
      <w:r>
        <w:rPr>
          <w:position w:val="2"/>
          <w:sz w:val="24"/>
        </w:rPr>
        <w:t>seismic damage variability in areas with notable relief (Davis and West, 1973; Çelebi, 1991;</w:t>
      </w:r>
      <w:r>
        <w:rPr>
          <w:spacing w:val="35"/>
          <w:position w:val="2"/>
          <w:sz w:val="24"/>
        </w:rPr>
        <w:t> </w:t>
      </w:r>
      <w:r>
        <w:rPr>
          <w:position w:val="2"/>
          <w:sz w:val="24"/>
        </w:rPr>
        <w:t>Vessia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101" w:after="0"/>
        <w:ind w:left="692" w:right="0" w:hanging="585"/>
        <w:jc w:val="left"/>
        <w:rPr>
          <w:sz w:val="24"/>
        </w:rPr>
      </w:pPr>
      <w:r>
        <w:rPr>
          <w:sz w:val="24"/>
        </w:rPr>
        <w:t>et  al.,  2013;  2016) suggests  that  topographic effects  may have  a significant  impact  on  </w:t>
      </w:r>
      <w:r>
        <w:rPr>
          <w:spacing w:val="16"/>
          <w:sz w:val="24"/>
        </w:rPr>
        <w:t> </w:t>
      </w:r>
      <w:r>
        <w:rPr>
          <w:sz w:val="24"/>
        </w:rPr>
        <w:t>ground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91" w:after="0"/>
        <w:ind w:left="692" w:right="0" w:hanging="585"/>
        <w:jc w:val="left"/>
        <w:rPr>
          <w:sz w:val="24"/>
        </w:rPr>
      </w:pPr>
      <w:r>
        <w:rPr>
          <w:sz w:val="24"/>
        </w:rPr>
        <w:t>motion in the frequency range, where most buildings are vulnerable. While researchers have so  </w:t>
      </w:r>
      <w:r>
        <w:rPr>
          <w:spacing w:val="30"/>
          <w:sz w:val="24"/>
        </w:rPr>
        <w:t> </w:t>
      </w:r>
      <w:r>
        <w:rPr>
          <w:sz w:val="24"/>
        </w:rPr>
        <w:t>far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81" w:after="0"/>
        <w:ind w:left="692" w:right="0" w:hanging="585"/>
        <w:jc w:val="left"/>
        <w:rPr>
          <w:sz w:val="24"/>
        </w:rPr>
      </w:pPr>
      <w:r>
        <w:rPr>
          <w:sz w:val="24"/>
        </w:rPr>
        <w:t>conducted</w:t>
      </w:r>
      <w:r>
        <w:rPr>
          <w:spacing w:val="37"/>
          <w:sz w:val="24"/>
        </w:rPr>
        <w:t> </w:t>
      </w:r>
      <w:r>
        <w:rPr>
          <w:sz w:val="24"/>
        </w:rPr>
        <w:t>quite</w:t>
      </w:r>
      <w:r>
        <w:rPr>
          <w:spacing w:val="36"/>
          <w:sz w:val="24"/>
        </w:rPr>
        <w:t> </w:t>
      </w:r>
      <w:r>
        <w:rPr>
          <w:sz w:val="24"/>
        </w:rPr>
        <w:t>extensive</w:t>
      </w:r>
      <w:r>
        <w:rPr>
          <w:spacing w:val="36"/>
          <w:sz w:val="24"/>
        </w:rPr>
        <w:t> </w:t>
      </w:r>
      <w:r>
        <w:rPr>
          <w:sz w:val="24"/>
        </w:rPr>
        <w:t>theoretical</w:t>
      </w:r>
      <w:r>
        <w:rPr>
          <w:spacing w:val="38"/>
          <w:sz w:val="24"/>
        </w:rPr>
        <w:t> </w:t>
      </w:r>
      <w:r>
        <w:rPr>
          <w:sz w:val="24"/>
        </w:rPr>
        <w:t>and</w:t>
      </w:r>
      <w:r>
        <w:rPr>
          <w:spacing w:val="37"/>
          <w:sz w:val="24"/>
        </w:rPr>
        <w:t> </w:t>
      </w:r>
      <w:r>
        <w:rPr>
          <w:sz w:val="24"/>
        </w:rPr>
        <w:t>experimental</w:t>
      </w:r>
      <w:r>
        <w:rPr>
          <w:spacing w:val="38"/>
          <w:sz w:val="24"/>
        </w:rPr>
        <w:t> </w:t>
      </w:r>
      <w:r>
        <w:rPr>
          <w:sz w:val="24"/>
        </w:rPr>
        <w:t>investigations</w:t>
      </w:r>
      <w:r>
        <w:rPr>
          <w:spacing w:val="38"/>
          <w:sz w:val="24"/>
        </w:rPr>
        <w:t> </w:t>
      </w:r>
      <w:r>
        <w:rPr>
          <w:sz w:val="24"/>
        </w:rPr>
        <w:t>of</w:t>
      </w:r>
      <w:r>
        <w:rPr>
          <w:spacing w:val="37"/>
          <w:sz w:val="24"/>
        </w:rPr>
        <w:t> </w:t>
      </w:r>
      <w:r>
        <w:rPr>
          <w:sz w:val="24"/>
        </w:rPr>
        <w:t>topographic</w:t>
      </w:r>
      <w:r>
        <w:rPr>
          <w:spacing w:val="36"/>
          <w:sz w:val="24"/>
        </w:rPr>
        <w:t> </w:t>
      </w:r>
      <w:r>
        <w:rPr>
          <w:sz w:val="24"/>
        </w:rPr>
        <w:t>site</w:t>
      </w:r>
      <w:r>
        <w:rPr>
          <w:spacing w:val="36"/>
          <w:sz w:val="24"/>
        </w:rPr>
        <w:t> </w:t>
      </w:r>
      <w:r>
        <w:rPr>
          <w:sz w:val="24"/>
        </w:rPr>
        <w:t>effects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71" w:after="0"/>
        <w:ind w:left="692" w:right="0" w:hanging="585"/>
        <w:jc w:val="left"/>
        <w:rPr>
          <w:sz w:val="24"/>
        </w:rPr>
      </w:pPr>
      <w:r>
        <w:rPr>
          <w:sz w:val="24"/>
        </w:rPr>
        <w:t>(see Paolucci (2002) and Massa et al. (2014), among others, for a rather exhaustive overview of </w:t>
      </w:r>
      <w:r>
        <w:rPr>
          <w:spacing w:val="17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61" w:after="0"/>
        <w:ind w:left="692" w:right="0" w:hanging="585"/>
        <w:jc w:val="left"/>
        <w:rPr>
          <w:sz w:val="24"/>
        </w:rPr>
      </w:pPr>
      <w:r>
        <w:rPr>
          <w:sz w:val="24"/>
        </w:rPr>
        <w:t>topic)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development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a</w:t>
      </w:r>
      <w:r>
        <w:rPr>
          <w:spacing w:val="24"/>
          <w:sz w:val="24"/>
        </w:rPr>
        <w:t> </w:t>
      </w:r>
      <w:r>
        <w:rPr>
          <w:sz w:val="24"/>
        </w:rPr>
        <w:t>robust</w:t>
      </w:r>
      <w:r>
        <w:rPr>
          <w:spacing w:val="23"/>
          <w:sz w:val="24"/>
        </w:rPr>
        <w:t> </w:t>
      </w:r>
      <w:r>
        <w:rPr>
          <w:sz w:val="24"/>
        </w:rPr>
        <w:t>quantification</w:t>
      </w:r>
      <w:r>
        <w:rPr>
          <w:spacing w:val="23"/>
          <w:sz w:val="24"/>
        </w:rPr>
        <w:t> </w:t>
      </w:r>
      <w:r>
        <w:rPr>
          <w:sz w:val="24"/>
        </w:rPr>
        <w:t>approach</w:t>
      </w:r>
      <w:r>
        <w:rPr>
          <w:spacing w:val="23"/>
          <w:sz w:val="24"/>
        </w:rPr>
        <w:t> </w:t>
      </w:r>
      <w:r>
        <w:rPr>
          <w:sz w:val="24"/>
        </w:rPr>
        <w:t>is</w:t>
      </w:r>
      <w:r>
        <w:rPr>
          <w:spacing w:val="23"/>
          <w:sz w:val="24"/>
        </w:rPr>
        <w:t> </w:t>
      </w:r>
      <w:r>
        <w:rPr>
          <w:sz w:val="24"/>
        </w:rPr>
        <w:t>still</w:t>
      </w:r>
      <w:r>
        <w:rPr>
          <w:spacing w:val="23"/>
          <w:sz w:val="24"/>
        </w:rPr>
        <w:t> </w:t>
      </w:r>
      <w:r>
        <w:rPr>
          <w:sz w:val="24"/>
        </w:rPr>
        <w:t>at</w:t>
      </w:r>
      <w:r>
        <w:rPr>
          <w:spacing w:val="23"/>
          <w:sz w:val="24"/>
        </w:rPr>
        <w:t> </w:t>
      </w:r>
      <w:r>
        <w:rPr>
          <w:sz w:val="24"/>
        </w:rPr>
        <w:t>its</w:t>
      </w:r>
      <w:r>
        <w:rPr>
          <w:spacing w:val="25"/>
          <w:sz w:val="24"/>
        </w:rPr>
        <w:t> </w:t>
      </w:r>
      <w:r>
        <w:rPr>
          <w:sz w:val="24"/>
        </w:rPr>
        <w:t>early</w:t>
      </w:r>
      <w:r>
        <w:rPr>
          <w:spacing w:val="18"/>
          <w:sz w:val="24"/>
        </w:rPr>
        <w:t> </w:t>
      </w:r>
      <w:r>
        <w:rPr>
          <w:sz w:val="24"/>
        </w:rPr>
        <w:t>days.</w:t>
      </w:r>
      <w:r>
        <w:rPr>
          <w:spacing w:val="23"/>
          <w:sz w:val="24"/>
        </w:rPr>
        <w:t> </w:t>
      </w:r>
      <w:r>
        <w:rPr>
          <w:sz w:val="24"/>
        </w:rPr>
        <w:t>Some</w:t>
      </w:r>
      <w:r>
        <w:rPr>
          <w:spacing w:val="24"/>
          <w:sz w:val="24"/>
        </w:rPr>
        <w:t> </w:t>
      </w:r>
      <w:r>
        <w:rPr>
          <w:sz w:val="24"/>
        </w:rPr>
        <w:t>authors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51" w:after="0"/>
        <w:ind w:left="692" w:right="0" w:hanging="585"/>
        <w:jc w:val="left"/>
        <w:rPr>
          <w:sz w:val="24"/>
        </w:rPr>
      </w:pPr>
      <w:r>
        <w:rPr>
          <w:sz w:val="24"/>
        </w:rPr>
        <w:t>(Massa</w:t>
      </w:r>
      <w:r>
        <w:rPr>
          <w:spacing w:val="33"/>
          <w:sz w:val="24"/>
        </w:rPr>
        <w:t> </w:t>
      </w:r>
      <w:r>
        <w:rPr>
          <w:sz w:val="24"/>
        </w:rPr>
        <w:t>et</w:t>
      </w:r>
      <w:r>
        <w:rPr>
          <w:spacing w:val="36"/>
          <w:sz w:val="24"/>
        </w:rPr>
        <w:t> </w:t>
      </w:r>
      <w:r>
        <w:rPr>
          <w:sz w:val="24"/>
        </w:rPr>
        <w:t>al.,</w:t>
      </w:r>
      <w:r>
        <w:rPr>
          <w:spacing w:val="34"/>
          <w:sz w:val="24"/>
        </w:rPr>
        <w:t> </w:t>
      </w:r>
      <w:r>
        <w:rPr>
          <w:sz w:val="24"/>
        </w:rPr>
        <w:t>2014;</w:t>
      </w:r>
      <w:r>
        <w:rPr>
          <w:spacing w:val="34"/>
          <w:sz w:val="24"/>
        </w:rPr>
        <w:t> </w:t>
      </w:r>
      <w:r>
        <w:rPr>
          <w:sz w:val="24"/>
        </w:rPr>
        <w:t>Barani,</w:t>
      </w:r>
      <w:r>
        <w:rPr>
          <w:spacing w:val="34"/>
          <w:sz w:val="24"/>
        </w:rPr>
        <w:t> </w:t>
      </w:r>
      <w:r>
        <w:rPr>
          <w:sz w:val="24"/>
        </w:rPr>
        <w:t>2014)</w:t>
      </w:r>
      <w:r>
        <w:rPr>
          <w:spacing w:val="33"/>
          <w:sz w:val="24"/>
        </w:rPr>
        <w:t> </w:t>
      </w:r>
      <w:r>
        <w:rPr>
          <w:sz w:val="24"/>
        </w:rPr>
        <w:t>made</w:t>
      </w:r>
      <w:r>
        <w:rPr>
          <w:spacing w:val="35"/>
          <w:sz w:val="24"/>
        </w:rPr>
        <w:t> </w:t>
      </w:r>
      <w:r>
        <w:rPr>
          <w:sz w:val="24"/>
        </w:rPr>
        <w:t>a</w:t>
      </w:r>
      <w:r>
        <w:rPr>
          <w:spacing w:val="33"/>
          <w:sz w:val="24"/>
        </w:rPr>
        <w:t> </w:t>
      </w:r>
      <w:r>
        <w:rPr>
          <w:sz w:val="24"/>
        </w:rPr>
        <w:t>distinction</w:t>
      </w:r>
      <w:r>
        <w:rPr>
          <w:spacing w:val="34"/>
          <w:sz w:val="24"/>
        </w:rPr>
        <w:t> </w:t>
      </w:r>
      <w:r>
        <w:rPr>
          <w:sz w:val="24"/>
        </w:rPr>
        <w:t>between</w:t>
      </w:r>
      <w:r>
        <w:rPr>
          <w:spacing w:val="34"/>
          <w:sz w:val="24"/>
        </w:rPr>
        <w:t> </w:t>
      </w:r>
      <w:r>
        <w:rPr>
          <w:sz w:val="24"/>
        </w:rPr>
        <w:t>typical</w:t>
      </w:r>
      <w:r>
        <w:rPr>
          <w:spacing w:val="34"/>
          <w:sz w:val="24"/>
        </w:rPr>
        <w:t> </w:t>
      </w:r>
      <w:r>
        <w:rPr>
          <w:sz w:val="24"/>
        </w:rPr>
        <w:t>and</w:t>
      </w:r>
      <w:r>
        <w:rPr>
          <w:spacing w:val="34"/>
          <w:sz w:val="24"/>
        </w:rPr>
        <w:t> </w:t>
      </w:r>
      <w:r>
        <w:rPr>
          <w:sz w:val="24"/>
        </w:rPr>
        <w:t>atypical</w:t>
      </w:r>
      <w:r>
        <w:rPr>
          <w:spacing w:val="34"/>
          <w:sz w:val="24"/>
        </w:rPr>
        <w:t> </w:t>
      </w:r>
      <w:r>
        <w:rPr>
          <w:sz w:val="24"/>
        </w:rPr>
        <w:t>effects.</w:t>
      </w:r>
      <w:r>
        <w:rPr>
          <w:spacing w:val="34"/>
          <w:sz w:val="24"/>
        </w:rPr>
        <w:t> </w:t>
      </w:r>
      <w:r>
        <w:rPr>
          <w:sz w:val="24"/>
        </w:rPr>
        <w:t>This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41" w:after="0"/>
        <w:ind w:left="692" w:right="0" w:hanging="585"/>
        <w:jc w:val="left"/>
        <w:rPr>
          <w:sz w:val="24"/>
        </w:rPr>
      </w:pPr>
      <w:r>
        <w:rPr>
          <w:sz w:val="24"/>
        </w:rPr>
        <w:t>latter</w:t>
      </w:r>
      <w:r>
        <w:rPr>
          <w:spacing w:val="26"/>
          <w:sz w:val="24"/>
        </w:rPr>
        <w:t> </w:t>
      </w:r>
      <w:r>
        <w:rPr>
          <w:sz w:val="24"/>
        </w:rPr>
        <w:t>distinction</w:t>
      </w:r>
      <w:r>
        <w:rPr>
          <w:spacing w:val="26"/>
          <w:sz w:val="24"/>
        </w:rPr>
        <w:t> </w:t>
      </w:r>
      <w:r>
        <w:rPr>
          <w:sz w:val="24"/>
        </w:rPr>
        <w:t>has</w:t>
      </w:r>
      <w:r>
        <w:rPr>
          <w:spacing w:val="27"/>
          <w:sz w:val="24"/>
        </w:rPr>
        <w:t> </w:t>
      </w:r>
      <w:r>
        <w:rPr>
          <w:sz w:val="24"/>
        </w:rPr>
        <w:t>been</w:t>
      </w:r>
      <w:r>
        <w:rPr>
          <w:spacing w:val="26"/>
          <w:sz w:val="24"/>
        </w:rPr>
        <w:t> </w:t>
      </w:r>
      <w:r>
        <w:rPr>
          <w:sz w:val="24"/>
        </w:rPr>
        <w:t>systematically</w:t>
      </w:r>
      <w:r>
        <w:rPr>
          <w:spacing w:val="24"/>
          <w:sz w:val="24"/>
        </w:rPr>
        <w:t> </w:t>
      </w:r>
      <w:r>
        <w:rPr>
          <w:sz w:val="24"/>
        </w:rPr>
        <w:t>studied</w:t>
      </w:r>
      <w:r>
        <w:rPr>
          <w:spacing w:val="29"/>
          <w:sz w:val="24"/>
        </w:rPr>
        <w:t> </w:t>
      </w:r>
      <w:r>
        <w:rPr>
          <w:sz w:val="24"/>
        </w:rPr>
        <w:t>by</w:t>
      </w:r>
      <w:r>
        <w:rPr>
          <w:spacing w:val="24"/>
          <w:sz w:val="24"/>
        </w:rPr>
        <w:t> </w:t>
      </w:r>
      <w:r>
        <w:rPr>
          <w:sz w:val="24"/>
        </w:rPr>
        <w:t>field</w:t>
      </w:r>
      <w:r>
        <w:rPr>
          <w:spacing w:val="26"/>
          <w:sz w:val="24"/>
        </w:rPr>
        <w:t> </w:t>
      </w:r>
      <w:r>
        <w:rPr>
          <w:sz w:val="24"/>
        </w:rPr>
        <w:t>observations</w:t>
      </w:r>
      <w:r>
        <w:rPr>
          <w:spacing w:val="27"/>
          <w:sz w:val="24"/>
        </w:rPr>
        <w:t> </w:t>
      </w:r>
      <w:r>
        <w:rPr>
          <w:sz w:val="24"/>
        </w:rPr>
        <w:t>and</w:t>
      </w:r>
      <w:r>
        <w:rPr>
          <w:spacing w:val="26"/>
          <w:sz w:val="24"/>
        </w:rPr>
        <w:t> </w:t>
      </w:r>
      <w:r>
        <w:rPr>
          <w:sz w:val="24"/>
        </w:rPr>
        <w:t>numerical</w:t>
      </w:r>
      <w:r>
        <w:rPr>
          <w:spacing w:val="29"/>
          <w:sz w:val="24"/>
        </w:rPr>
        <w:t> </w:t>
      </w:r>
      <w:r>
        <w:rPr>
          <w:sz w:val="24"/>
        </w:rPr>
        <w:t>simulations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31" w:after="0"/>
        <w:ind w:left="692" w:right="0" w:hanging="585"/>
        <w:jc w:val="left"/>
        <w:rPr>
          <w:sz w:val="24"/>
        </w:rPr>
      </w:pPr>
      <w:r>
        <w:rPr>
          <w:sz w:val="24"/>
        </w:rPr>
        <w:t>during the recent NERA European project (Burjanek et al., 2014). As a synthesis of a large </w:t>
      </w:r>
      <w:r>
        <w:rPr>
          <w:spacing w:val="26"/>
          <w:sz w:val="24"/>
        </w:rPr>
        <w:t> </w:t>
      </w:r>
      <w:r>
        <w:rPr>
          <w:sz w:val="24"/>
        </w:rPr>
        <w:t>number</w:t>
      </w:r>
    </w:p>
    <w:p>
      <w:pPr>
        <w:pStyle w:val="ListParagraph"/>
        <w:numPr>
          <w:ilvl w:val="0"/>
          <w:numId w:val="3"/>
        </w:numPr>
        <w:tabs>
          <w:tab w:pos="692" w:val="left" w:leader="none"/>
          <w:tab w:pos="693" w:val="left" w:leader="none"/>
        </w:tabs>
        <w:spacing w:line="240" w:lineRule="auto" w:before="21" w:after="0"/>
        <w:ind w:left="692" w:right="0" w:hanging="585"/>
        <w:jc w:val="left"/>
        <w:rPr>
          <w:sz w:val="24"/>
        </w:rPr>
      </w:pPr>
      <w:r>
        <w:rPr>
          <w:sz w:val="24"/>
        </w:rPr>
        <w:t>of analysed  case studies,  the “topographic  effects” turn out to be a complex  combination of   </w:t>
      </w:r>
      <w:r>
        <w:rPr>
          <w:spacing w:val="28"/>
          <w:sz w:val="24"/>
        </w:rPr>
        <w:t> </w:t>
      </w:r>
      <w:r>
        <w:rPr>
          <w:sz w:val="24"/>
        </w:rPr>
        <w:t>two</w:t>
      </w:r>
    </w:p>
    <w:p>
      <w:pPr>
        <w:pStyle w:val="ListParagraph"/>
        <w:numPr>
          <w:ilvl w:val="0"/>
          <w:numId w:val="3"/>
        </w:numPr>
        <w:tabs>
          <w:tab w:pos="699" w:val="left" w:leader="none"/>
          <w:tab w:pos="700" w:val="left" w:leader="none"/>
        </w:tabs>
        <w:spacing w:line="240" w:lineRule="auto" w:before="11" w:after="0"/>
        <w:ind w:left="699" w:right="0" w:hanging="592"/>
        <w:jc w:val="left"/>
        <w:rPr>
          <w:sz w:val="24"/>
        </w:rPr>
      </w:pPr>
      <w:r>
        <w:rPr>
          <w:sz w:val="24"/>
        </w:rPr>
        <w:t>contributions:  the  topographic  features  and  the  local  sub-surface  conditions  (mechanical   </w:t>
      </w:r>
      <w:r>
        <w:rPr>
          <w:spacing w:val="45"/>
          <w:sz w:val="24"/>
        </w:rPr>
        <w:t> </w:t>
      </w:r>
      <w:r>
        <w:rPr>
          <w:sz w:val="24"/>
        </w:rPr>
        <w:t>and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440" w:right="1020"/>
        </w:sect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585"/>
        <w:jc w:val="left"/>
        <w:rPr>
          <w:sz w:val="24"/>
        </w:rPr>
      </w:pPr>
      <w:r>
        <w:rPr>
          <w:sz w:val="24"/>
        </w:rPr>
        <w:t>geometrical characters) of soils and rocks. Researchers found that all but A Eurocode 8 soil </w:t>
      </w:r>
      <w:r>
        <w:rPr>
          <w:spacing w:val="51"/>
          <w:sz w:val="24"/>
        </w:rPr>
        <w:t> </w:t>
      </w:r>
      <w:r>
        <w:rPr>
          <w:sz w:val="24"/>
        </w:rPr>
        <w:t>classes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suffer  motion  amplification  at  site-dependent  frequencies  and  along  with  selected   </w:t>
      </w:r>
      <w:r>
        <w:rPr>
          <w:spacing w:val="8"/>
          <w:sz w:val="24"/>
        </w:rPr>
        <w:t> </w:t>
      </w:r>
      <w:r>
        <w:rPr>
          <w:sz w:val="24"/>
        </w:rPr>
        <w:t>directions.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Pischiutta et al. (2018) performed a systematic analysis using stations of the Italian seismic</w:t>
      </w:r>
      <w:r>
        <w:rPr>
          <w:spacing w:val="12"/>
          <w:sz w:val="24"/>
        </w:rPr>
        <w:t> </w:t>
      </w:r>
      <w:r>
        <w:rPr>
          <w:sz w:val="24"/>
        </w:rPr>
        <w:t>network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to derive an indication about the occurrence of topographic amplification. They did not obtain   </w:t>
      </w:r>
      <w:r>
        <w:rPr>
          <w:spacing w:val="2"/>
          <w:sz w:val="24"/>
        </w:rPr>
        <w:t> </w:t>
      </w:r>
      <w:r>
        <w:rPr>
          <w:sz w:val="24"/>
        </w:rPr>
        <w:t>any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systematic  relations  between  seismological  evidence  and  morphology,  concluding  that    </w:t>
      </w:r>
      <w:r>
        <w:rPr>
          <w:spacing w:val="39"/>
          <w:sz w:val="24"/>
        </w:rPr>
        <w:t> </w:t>
      </w:r>
      <w:r>
        <w:rPr>
          <w:sz w:val="24"/>
        </w:rPr>
        <w:t>other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features in the subsoil should have a prevailing role in producing directional effects, such as  </w:t>
      </w:r>
      <w:r>
        <w:rPr>
          <w:spacing w:val="43"/>
          <w:sz w:val="24"/>
        </w:rPr>
        <w:t> </w:t>
      </w:r>
      <w:r>
        <w:rPr>
          <w:sz w:val="24"/>
        </w:rPr>
        <w:t>large-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scale  open  cracks  (Marzorati  et  al.  2011;  Moore  et  al.  2011;  Burjanek  et  al.  2012)    </w:t>
      </w:r>
      <w:r>
        <w:rPr>
          <w:spacing w:val="46"/>
          <w:sz w:val="24"/>
        </w:rPr>
        <w:t> </w:t>
      </w:r>
      <w:r>
        <w:rPr>
          <w:sz w:val="24"/>
        </w:rPr>
        <w:t>and/or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microcracks in fractured rocks (Pischiutta et al., 2013,</w:t>
      </w:r>
      <w:r>
        <w:rPr>
          <w:spacing w:val="-17"/>
          <w:sz w:val="24"/>
        </w:rPr>
        <w:t> </w:t>
      </w:r>
      <w:r>
        <w:rPr>
          <w:sz w:val="24"/>
        </w:rPr>
        <w:t>2015).</w:t>
      </w:r>
    </w:p>
    <w:p>
      <w:pPr>
        <w:pStyle w:val="ListParagraph"/>
        <w:numPr>
          <w:ilvl w:val="0"/>
          <w:numId w:val="3"/>
        </w:numPr>
        <w:tabs>
          <w:tab w:pos="453" w:val="left" w:leader="none"/>
        </w:tabs>
        <w:spacing w:line="240" w:lineRule="auto" w:before="144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1172" w:val="left" w:leader="none"/>
          <w:tab w:pos="1173" w:val="left" w:leader="none"/>
        </w:tabs>
        <w:spacing w:line="240" w:lineRule="auto" w:before="131" w:after="0"/>
        <w:ind w:left="1172" w:right="0" w:hanging="1058"/>
        <w:jc w:val="left"/>
        <w:rPr>
          <w:i/>
          <w:sz w:val="24"/>
        </w:rPr>
      </w:pPr>
      <w:r>
        <w:rPr>
          <w:i/>
          <w:sz w:val="24"/>
        </w:rPr>
        <w:t>2.1. Experimental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studies</w:t>
      </w:r>
    </w:p>
    <w:p>
      <w:pPr>
        <w:pStyle w:val="BodyText"/>
        <w:rPr>
          <w:i/>
          <w:sz w:val="32"/>
        </w:r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" w:after="0"/>
        <w:ind w:left="812" w:right="0" w:hanging="698"/>
        <w:jc w:val="left"/>
        <w:rPr>
          <w:sz w:val="24"/>
        </w:rPr>
      </w:pPr>
      <w:r>
        <w:rPr>
          <w:sz w:val="24"/>
        </w:rPr>
        <w:t>The  topographic  effects  have  been  extensively  investigated  through  field  measurements    </w:t>
      </w:r>
      <w:r>
        <w:rPr>
          <w:spacing w:val="7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2" w:after="0"/>
        <w:ind w:left="812" w:right="0" w:hanging="698"/>
        <w:jc w:val="left"/>
        <w:rPr>
          <w:sz w:val="24"/>
        </w:rPr>
      </w:pPr>
      <w:r>
        <w:rPr>
          <w:position w:val="1"/>
          <w:sz w:val="24"/>
        </w:rPr>
        <w:t>numerical</w:t>
      </w:r>
      <w:r>
        <w:rPr>
          <w:spacing w:val="32"/>
          <w:position w:val="1"/>
          <w:sz w:val="24"/>
        </w:rPr>
        <w:t> </w:t>
      </w:r>
      <w:r>
        <w:rPr>
          <w:position w:val="1"/>
          <w:sz w:val="24"/>
        </w:rPr>
        <w:t>simulations.</w:t>
      </w:r>
      <w:r>
        <w:rPr>
          <w:spacing w:val="31"/>
          <w:position w:val="1"/>
          <w:sz w:val="24"/>
        </w:rPr>
        <w:t> </w:t>
      </w:r>
      <w:r>
        <w:rPr>
          <w:position w:val="1"/>
          <w:sz w:val="24"/>
        </w:rPr>
        <w:t>From</w:t>
      </w:r>
      <w:r>
        <w:rPr>
          <w:spacing w:val="32"/>
          <w:position w:val="1"/>
          <w:sz w:val="24"/>
        </w:rPr>
        <w:t> </w:t>
      </w:r>
      <w:r>
        <w:rPr>
          <w:position w:val="1"/>
          <w:sz w:val="24"/>
        </w:rPr>
        <w:t>experimental</w:t>
      </w:r>
      <w:r>
        <w:rPr>
          <w:spacing w:val="32"/>
          <w:position w:val="1"/>
          <w:sz w:val="24"/>
        </w:rPr>
        <w:t> </w:t>
      </w:r>
      <w:r>
        <w:rPr>
          <w:position w:val="1"/>
          <w:sz w:val="24"/>
        </w:rPr>
        <w:t>studies,</w:t>
      </w:r>
      <w:r>
        <w:rPr>
          <w:spacing w:val="31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30"/>
          <w:position w:val="1"/>
          <w:sz w:val="24"/>
        </w:rPr>
        <w:t> </w:t>
      </w:r>
      <w:r>
        <w:rPr>
          <w:position w:val="1"/>
          <w:sz w:val="24"/>
        </w:rPr>
        <w:t>polarization</w:t>
      </w:r>
      <w:r>
        <w:rPr>
          <w:spacing w:val="31"/>
          <w:position w:val="1"/>
          <w:sz w:val="24"/>
        </w:rPr>
        <w:t> </w:t>
      </w:r>
      <w:r>
        <w:rPr>
          <w:position w:val="1"/>
          <w:sz w:val="24"/>
        </w:rPr>
        <w:t>in</w:t>
      </w:r>
      <w:r>
        <w:rPr>
          <w:spacing w:val="31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28"/>
          <w:position w:val="1"/>
          <w:sz w:val="24"/>
        </w:rPr>
        <w:t> </w:t>
      </w:r>
      <w:r>
        <w:rPr>
          <w:position w:val="1"/>
          <w:sz w:val="24"/>
        </w:rPr>
        <w:t>slope</w:t>
      </w:r>
      <w:r>
        <w:rPr>
          <w:spacing w:val="30"/>
          <w:position w:val="1"/>
          <w:sz w:val="24"/>
        </w:rPr>
        <w:t> </w:t>
      </w:r>
      <w:r>
        <w:rPr>
          <w:position w:val="1"/>
          <w:sz w:val="24"/>
        </w:rPr>
        <w:t>seismic</w:t>
      </w:r>
      <w:r>
        <w:rPr>
          <w:spacing w:val="30"/>
          <w:position w:val="1"/>
          <w:sz w:val="24"/>
        </w:rPr>
        <w:t> </w:t>
      </w:r>
      <w:r>
        <w:rPr>
          <w:position w:val="1"/>
          <w:sz w:val="24"/>
        </w:rPr>
        <w:t>response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19" w:after="0"/>
        <w:ind w:left="812" w:right="0" w:hanging="698"/>
        <w:jc w:val="left"/>
        <w:rPr>
          <w:sz w:val="24"/>
        </w:rPr>
      </w:pPr>
      <w:r>
        <w:rPr>
          <w:position w:val="1"/>
          <w:sz w:val="24"/>
        </w:rPr>
        <w:t>was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at</w:t>
      </w:r>
      <w:r>
        <w:rPr>
          <w:spacing w:val="24"/>
          <w:position w:val="1"/>
          <w:sz w:val="24"/>
        </w:rPr>
        <w:t> </w:t>
      </w:r>
      <w:r>
        <w:rPr>
          <w:position w:val="1"/>
          <w:sz w:val="24"/>
        </w:rPr>
        <w:t>first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highlighted</w:t>
      </w:r>
      <w:r>
        <w:rPr>
          <w:spacing w:val="24"/>
          <w:position w:val="1"/>
          <w:sz w:val="24"/>
        </w:rPr>
        <w:t> </w:t>
      </w:r>
      <w:r>
        <w:rPr>
          <w:position w:val="1"/>
          <w:sz w:val="24"/>
        </w:rPr>
        <w:t>by</w:t>
      </w:r>
      <w:r>
        <w:rPr>
          <w:spacing w:val="17"/>
          <w:position w:val="1"/>
          <w:sz w:val="24"/>
        </w:rPr>
        <w:t> </w:t>
      </w:r>
      <w:r>
        <w:rPr>
          <w:position w:val="1"/>
          <w:sz w:val="24"/>
        </w:rPr>
        <w:t>Spudich</w:t>
      </w:r>
      <w:r>
        <w:rPr>
          <w:spacing w:val="24"/>
          <w:position w:val="1"/>
          <w:sz w:val="24"/>
        </w:rPr>
        <w:t> </w:t>
      </w:r>
      <w:r>
        <w:rPr>
          <w:position w:val="1"/>
          <w:sz w:val="24"/>
        </w:rPr>
        <w:t>et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al.</w:t>
      </w:r>
      <w:r>
        <w:rPr>
          <w:spacing w:val="24"/>
          <w:position w:val="1"/>
          <w:sz w:val="24"/>
        </w:rPr>
        <w:t> </w:t>
      </w:r>
      <w:r>
        <w:rPr>
          <w:position w:val="1"/>
          <w:sz w:val="24"/>
        </w:rPr>
        <w:t>(1996),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who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found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that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seismic</w:t>
      </w:r>
      <w:r>
        <w:rPr>
          <w:spacing w:val="23"/>
          <w:position w:val="1"/>
          <w:sz w:val="24"/>
        </w:rPr>
        <w:t> </w:t>
      </w:r>
      <w:r>
        <w:rPr>
          <w:position w:val="1"/>
          <w:sz w:val="24"/>
        </w:rPr>
        <w:t>motion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on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a</w:t>
      </w:r>
      <w:r>
        <w:rPr>
          <w:spacing w:val="21"/>
          <w:position w:val="1"/>
          <w:sz w:val="24"/>
        </w:rPr>
        <w:t> </w:t>
      </w:r>
      <w:r>
        <w:rPr>
          <w:position w:val="1"/>
          <w:sz w:val="24"/>
        </w:rPr>
        <w:t>ridgetop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is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11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polarized  perpendicularly  to  its  elongation  as  an  effect  of  wave  scattering.  This  effect    </w:t>
      </w:r>
      <w:r>
        <w:rPr>
          <w:spacing w:val="27"/>
          <w:position w:val="2"/>
          <w:sz w:val="24"/>
        </w:rPr>
        <w:t> </w:t>
      </w:r>
      <w:r>
        <w:rPr>
          <w:position w:val="2"/>
          <w:sz w:val="24"/>
        </w:rPr>
        <w:t>was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07" w:after="0"/>
        <w:ind w:left="812" w:right="0" w:hanging="698"/>
        <w:jc w:val="left"/>
        <w:rPr>
          <w:sz w:val="24"/>
        </w:rPr>
      </w:pPr>
      <w:r>
        <w:rPr>
          <w:sz w:val="24"/>
        </w:rPr>
        <w:t>confirmed by many other authors (e.g. Burjanek et al., 2014 and Del Gaudio and Wasowski, </w:t>
      </w:r>
      <w:r>
        <w:rPr>
          <w:spacing w:val="18"/>
          <w:sz w:val="24"/>
        </w:rPr>
        <w:t> </w:t>
      </w:r>
      <w:r>
        <w:rPr>
          <w:sz w:val="24"/>
        </w:rPr>
        <w:t>2011).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04" w:after="0"/>
        <w:ind w:left="812" w:right="0" w:hanging="698"/>
        <w:jc w:val="left"/>
        <w:rPr>
          <w:sz w:val="24"/>
        </w:rPr>
      </w:pPr>
      <w:r>
        <w:rPr>
          <w:sz w:val="24"/>
        </w:rPr>
        <w:t>This</w:t>
      </w:r>
      <w:r>
        <w:rPr>
          <w:spacing w:val="23"/>
          <w:sz w:val="24"/>
        </w:rPr>
        <w:t> </w:t>
      </w:r>
      <w:r>
        <w:rPr>
          <w:sz w:val="24"/>
        </w:rPr>
        <w:t>topic</w:t>
      </w:r>
      <w:r>
        <w:rPr>
          <w:spacing w:val="22"/>
          <w:sz w:val="24"/>
        </w:rPr>
        <w:t> </w:t>
      </w:r>
      <w:r>
        <w:rPr>
          <w:sz w:val="24"/>
        </w:rPr>
        <w:t>has</w:t>
      </w:r>
      <w:r>
        <w:rPr>
          <w:spacing w:val="23"/>
          <w:sz w:val="24"/>
        </w:rPr>
        <w:t> </w:t>
      </w:r>
      <w:r>
        <w:rPr>
          <w:sz w:val="24"/>
        </w:rPr>
        <w:t>been</w:t>
      </w:r>
      <w:r>
        <w:rPr>
          <w:spacing w:val="23"/>
          <w:sz w:val="24"/>
        </w:rPr>
        <w:t> </w:t>
      </w:r>
      <w:r>
        <w:rPr>
          <w:sz w:val="24"/>
        </w:rPr>
        <w:t>studied</w:t>
      </w:r>
      <w:r>
        <w:rPr>
          <w:spacing w:val="23"/>
          <w:sz w:val="24"/>
        </w:rPr>
        <w:t> </w:t>
      </w:r>
      <w:r>
        <w:rPr>
          <w:sz w:val="24"/>
        </w:rPr>
        <w:t>both</w:t>
      </w:r>
      <w:r>
        <w:rPr>
          <w:spacing w:val="23"/>
          <w:sz w:val="24"/>
        </w:rPr>
        <w:t> </w:t>
      </w:r>
      <w:r>
        <w:rPr>
          <w:sz w:val="24"/>
        </w:rPr>
        <w:t>in</w:t>
      </w:r>
      <w:r>
        <w:rPr>
          <w:spacing w:val="23"/>
          <w:sz w:val="24"/>
        </w:rPr>
        <w:t> </w:t>
      </w:r>
      <w:r>
        <w:rPr>
          <w:sz w:val="24"/>
        </w:rPr>
        <w:t>soil</w:t>
      </w:r>
      <w:r>
        <w:rPr>
          <w:spacing w:val="23"/>
          <w:sz w:val="24"/>
        </w:rPr>
        <w:t> </w:t>
      </w:r>
      <w:r>
        <w:rPr>
          <w:sz w:val="24"/>
        </w:rPr>
        <w:t>and</w:t>
      </w:r>
      <w:r>
        <w:rPr>
          <w:spacing w:val="25"/>
          <w:sz w:val="24"/>
        </w:rPr>
        <w:t> </w:t>
      </w:r>
      <w:r>
        <w:rPr>
          <w:sz w:val="24"/>
        </w:rPr>
        <w:t>rocky</w:t>
      </w:r>
      <w:r>
        <w:rPr>
          <w:spacing w:val="20"/>
          <w:sz w:val="24"/>
        </w:rPr>
        <w:t> </w:t>
      </w:r>
      <w:r>
        <w:rPr>
          <w:sz w:val="24"/>
        </w:rPr>
        <w:t>slopes</w:t>
      </w:r>
      <w:r>
        <w:rPr>
          <w:spacing w:val="25"/>
          <w:sz w:val="24"/>
        </w:rPr>
        <w:t> </w:t>
      </w:r>
      <w:r>
        <w:rPr>
          <w:sz w:val="24"/>
        </w:rPr>
        <w:t>through</w:t>
      </w:r>
      <w:r>
        <w:rPr>
          <w:spacing w:val="25"/>
          <w:sz w:val="24"/>
        </w:rPr>
        <w:t> </w:t>
      </w:r>
      <w:r>
        <w:rPr>
          <w:sz w:val="24"/>
        </w:rPr>
        <w:t>ambient</w:t>
      </w:r>
      <w:r>
        <w:rPr>
          <w:spacing w:val="23"/>
          <w:sz w:val="24"/>
        </w:rPr>
        <w:t> </w:t>
      </w:r>
      <w:r>
        <w:rPr>
          <w:sz w:val="24"/>
        </w:rPr>
        <w:t>noise</w:t>
      </w:r>
      <w:r>
        <w:rPr>
          <w:spacing w:val="22"/>
          <w:sz w:val="24"/>
        </w:rPr>
        <w:t> </w:t>
      </w:r>
      <w:r>
        <w:rPr>
          <w:sz w:val="24"/>
        </w:rPr>
        <w:t>HVSR,</w:t>
      </w:r>
      <w:r>
        <w:rPr>
          <w:spacing w:val="23"/>
          <w:sz w:val="24"/>
        </w:rPr>
        <w:t> </w:t>
      </w:r>
      <w:r>
        <w:rPr>
          <w:sz w:val="24"/>
        </w:rPr>
        <w:t>standard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94" w:after="0"/>
        <w:ind w:left="812" w:right="0" w:hanging="698"/>
        <w:jc w:val="left"/>
        <w:rPr>
          <w:sz w:val="24"/>
        </w:rPr>
      </w:pPr>
      <w:r>
        <w:rPr>
          <w:sz w:val="24"/>
        </w:rPr>
        <w:t>spectral ratio SSR and arrays of strong earthquake seismographs. Results pointed out the</w:t>
      </w:r>
      <w:r>
        <w:rPr>
          <w:spacing w:val="-16"/>
          <w:sz w:val="24"/>
        </w:rPr>
        <w:t> </w:t>
      </w:r>
      <w:r>
        <w:rPr>
          <w:sz w:val="24"/>
        </w:rPr>
        <w:t>occurrence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94" w:after="0"/>
        <w:ind w:left="812" w:right="0" w:hanging="698"/>
        <w:jc w:val="left"/>
        <w:rPr>
          <w:sz w:val="24"/>
        </w:rPr>
      </w:pP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stronger</w:t>
      </w:r>
      <w:r>
        <w:rPr>
          <w:spacing w:val="23"/>
          <w:sz w:val="24"/>
        </w:rPr>
        <w:t> </w:t>
      </w:r>
      <w:r>
        <w:rPr>
          <w:sz w:val="24"/>
        </w:rPr>
        <w:t>spectral</w:t>
      </w:r>
      <w:r>
        <w:rPr>
          <w:spacing w:val="24"/>
          <w:sz w:val="24"/>
        </w:rPr>
        <w:t> </w:t>
      </w:r>
      <w:r>
        <w:rPr>
          <w:sz w:val="24"/>
        </w:rPr>
        <w:t>amplifications</w:t>
      </w:r>
      <w:r>
        <w:rPr>
          <w:spacing w:val="22"/>
          <w:sz w:val="24"/>
        </w:rPr>
        <w:t> </w:t>
      </w:r>
      <w:r>
        <w:rPr>
          <w:sz w:val="24"/>
        </w:rPr>
        <w:t>along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maximum</w:t>
      </w:r>
      <w:r>
        <w:rPr>
          <w:spacing w:val="22"/>
          <w:sz w:val="24"/>
        </w:rPr>
        <w:t> </w:t>
      </w:r>
      <w:r>
        <w:rPr>
          <w:sz w:val="24"/>
        </w:rPr>
        <w:t>slope</w:t>
      </w:r>
      <w:r>
        <w:rPr>
          <w:spacing w:val="21"/>
          <w:sz w:val="24"/>
        </w:rPr>
        <w:t> </w:t>
      </w:r>
      <w:r>
        <w:rPr>
          <w:sz w:val="24"/>
        </w:rPr>
        <w:t>direction</w:t>
      </w:r>
      <w:r>
        <w:rPr>
          <w:spacing w:val="22"/>
          <w:sz w:val="24"/>
        </w:rPr>
        <w:t> </w:t>
      </w:r>
      <w:r>
        <w:rPr>
          <w:sz w:val="24"/>
        </w:rPr>
        <w:t>in</w:t>
      </w:r>
      <w:r>
        <w:rPr>
          <w:spacing w:val="26"/>
          <w:sz w:val="24"/>
        </w:rPr>
        <w:t> </w:t>
      </w:r>
      <w:r>
        <w:rPr>
          <w:sz w:val="24"/>
        </w:rPr>
        <w:t>soil</w:t>
      </w:r>
      <w:r>
        <w:rPr>
          <w:spacing w:val="22"/>
          <w:sz w:val="24"/>
        </w:rPr>
        <w:t> </w:t>
      </w:r>
      <w:r>
        <w:rPr>
          <w:sz w:val="24"/>
        </w:rPr>
        <w:t>slopes</w:t>
      </w:r>
      <w:r>
        <w:rPr>
          <w:spacing w:val="22"/>
          <w:sz w:val="24"/>
        </w:rPr>
        <w:t> </w:t>
      </w:r>
      <w:r>
        <w:rPr>
          <w:sz w:val="24"/>
        </w:rPr>
        <w:t>(Del</w:t>
      </w:r>
      <w:r>
        <w:rPr>
          <w:spacing w:val="24"/>
          <w:sz w:val="24"/>
        </w:rPr>
        <w:t> </w:t>
      </w:r>
      <w:r>
        <w:rPr>
          <w:sz w:val="24"/>
        </w:rPr>
        <w:t>Gaudio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84" w:after="0"/>
        <w:ind w:left="812" w:right="0" w:hanging="698"/>
        <w:jc w:val="left"/>
        <w:rPr>
          <w:sz w:val="24"/>
        </w:rPr>
      </w:pPr>
      <w:r>
        <w:rPr>
          <w:sz w:val="24"/>
        </w:rPr>
        <w:t>and  Wasowski,  2011).  In  rocky  slopes,  using  several  different  experimental  and     </w:t>
      </w:r>
      <w:r>
        <w:rPr>
          <w:spacing w:val="36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84" w:after="0"/>
        <w:ind w:left="812" w:right="0" w:hanging="698"/>
        <w:jc w:val="left"/>
        <w:rPr>
          <w:sz w:val="24"/>
        </w:rPr>
      </w:pPr>
      <w:r>
        <w:rPr>
          <w:sz w:val="24"/>
        </w:rPr>
        <w:t>techniques,</w:t>
      </w:r>
      <w:r>
        <w:rPr>
          <w:spacing w:val="21"/>
          <w:sz w:val="24"/>
        </w:rPr>
        <w:t> </w:t>
      </w:r>
      <w:r>
        <w:rPr>
          <w:sz w:val="24"/>
        </w:rPr>
        <w:t>Burjánek</w:t>
      </w:r>
      <w:r>
        <w:rPr>
          <w:spacing w:val="21"/>
          <w:sz w:val="24"/>
        </w:rPr>
        <w:t> </w:t>
      </w:r>
      <w:r>
        <w:rPr>
          <w:sz w:val="24"/>
        </w:rPr>
        <w:t>et</w:t>
      </w:r>
      <w:r>
        <w:rPr>
          <w:spacing w:val="23"/>
          <w:sz w:val="24"/>
        </w:rPr>
        <w:t> </w:t>
      </w:r>
      <w:r>
        <w:rPr>
          <w:sz w:val="24"/>
        </w:rPr>
        <w:t>al.</w:t>
      </w:r>
      <w:r>
        <w:rPr>
          <w:spacing w:val="21"/>
          <w:sz w:val="24"/>
        </w:rPr>
        <w:t> </w:t>
      </w:r>
      <w:r>
        <w:rPr>
          <w:sz w:val="24"/>
        </w:rPr>
        <w:t>(2014)</w:t>
      </w:r>
      <w:r>
        <w:rPr>
          <w:spacing w:val="20"/>
          <w:sz w:val="24"/>
        </w:rPr>
        <w:t> </w:t>
      </w:r>
      <w:r>
        <w:rPr>
          <w:sz w:val="24"/>
        </w:rPr>
        <w:t>found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0"/>
          <w:sz w:val="24"/>
        </w:rPr>
        <w:t> </w:t>
      </w:r>
      <w:r>
        <w:rPr>
          <w:sz w:val="24"/>
        </w:rPr>
        <w:t>maximum</w:t>
      </w:r>
      <w:r>
        <w:rPr>
          <w:spacing w:val="21"/>
          <w:sz w:val="24"/>
        </w:rPr>
        <w:t> </w:t>
      </w:r>
      <w:r>
        <w:rPr>
          <w:sz w:val="24"/>
        </w:rPr>
        <w:t>ground</w:t>
      </w:r>
      <w:r>
        <w:rPr>
          <w:spacing w:val="21"/>
          <w:sz w:val="24"/>
        </w:rPr>
        <w:t> </w:t>
      </w:r>
      <w:r>
        <w:rPr>
          <w:sz w:val="24"/>
        </w:rPr>
        <w:t>motion</w:t>
      </w:r>
      <w:r>
        <w:rPr>
          <w:spacing w:val="21"/>
          <w:sz w:val="24"/>
        </w:rPr>
        <w:t> </w:t>
      </w:r>
      <w:r>
        <w:rPr>
          <w:sz w:val="24"/>
        </w:rPr>
        <w:t>amplification</w:t>
      </w:r>
      <w:r>
        <w:rPr>
          <w:spacing w:val="21"/>
          <w:sz w:val="24"/>
        </w:rPr>
        <w:t> </w:t>
      </w:r>
      <w:r>
        <w:rPr>
          <w:sz w:val="24"/>
        </w:rPr>
        <w:t>was</w:t>
      </w:r>
      <w:r>
        <w:rPr>
          <w:spacing w:val="21"/>
          <w:sz w:val="24"/>
        </w:rPr>
        <w:t> </w:t>
      </w:r>
      <w:r>
        <w:rPr>
          <w:sz w:val="24"/>
        </w:rPr>
        <w:t>oriented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74" w:after="0"/>
        <w:ind w:left="812" w:right="0" w:hanging="698"/>
        <w:jc w:val="left"/>
        <w:rPr>
          <w:sz w:val="24"/>
        </w:rPr>
      </w:pPr>
      <w:r>
        <w:rPr>
          <w:sz w:val="24"/>
        </w:rPr>
        <w:t>along the steepest slope. This latter effect is often combined with the heterogeneity of the </w:t>
      </w:r>
      <w:r>
        <w:rPr>
          <w:spacing w:val="41"/>
          <w:sz w:val="24"/>
        </w:rPr>
        <w:t> </w:t>
      </w:r>
      <w:r>
        <w:rPr>
          <w:sz w:val="24"/>
        </w:rPr>
        <w:t>fractured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74" w:after="0"/>
        <w:ind w:left="812" w:right="0" w:hanging="698"/>
        <w:jc w:val="left"/>
        <w:rPr>
          <w:sz w:val="24"/>
        </w:rPr>
      </w:pPr>
      <w:r>
        <w:rPr>
          <w:sz w:val="24"/>
        </w:rPr>
        <w:t>slope  surface  into  a  complex  behaviour  that  cannot  be  thoroughly  understood  if     </w:t>
      </w:r>
      <w:r>
        <w:rPr>
          <w:spacing w:val="21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64" w:after="0"/>
        <w:ind w:left="812" w:right="0" w:hanging="698"/>
        <w:jc w:val="left"/>
        <w:rPr>
          <w:sz w:val="24"/>
        </w:rPr>
      </w:pPr>
      <w:r>
        <w:rPr>
          <w:sz w:val="24"/>
        </w:rPr>
        <w:t>simulation</w:t>
      </w:r>
      <w:r>
        <w:rPr>
          <w:spacing w:val="25"/>
          <w:sz w:val="24"/>
        </w:rPr>
        <w:t> </w:t>
      </w:r>
      <w:r>
        <w:rPr>
          <w:sz w:val="24"/>
        </w:rPr>
        <w:t>models</w:t>
      </w:r>
      <w:r>
        <w:rPr>
          <w:spacing w:val="23"/>
          <w:sz w:val="24"/>
        </w:rPr>
        <w:t> </w:t>
      </w:r>
      <w:r>
        <w:rPr>
          <w:sz w:val="24"/>
        </w:rPr>
        <w:t>do</w:t>
      </w:r>
      <w:r>
        <w:rPr>
          <w:spacing w:val="25"/>
          <w:sz w:val="24"/>
        </w:rPr>
        <w:t> </w:t>
      </w:r>
      <w:r>
        <w:rPr>
          <w:sz w:val="24"/>
        </w:rPr>
        <w:t>not</w:t>
      </w:r>
      <w:r>
        <w:rPr>
          <w:spacing w:val="26"/>
          <w:sz w:val="24"/>
        </w:rPr>
        <w:t> </w:t>
      </w:r>
      <w:r>
        <w:rPr>
          <w:sz w:val="24"/>
        </w:rPr>
        <w:t>consider</w:t>
      </w:r>
      <w:r>
        <w:rPr>
          <w:spacing w:val="25"/>
          <w:sz w:val="24"/>
        </w:rPr>
        <w:t> </w:t>
      </w:r>
      <w:r>
        <w:rPr>
          <w:sz w:val="24"/>
        </w:rPr>
        <w:t>them</w:t>
      </w:r>
      <w:r>
        <w:rPr>
          <w:spacing w:val="26"/>
          <w:sz w:val="24"/>
        </w:rPr>
        <w:t> </w:t>
      </w:r>
      <w:r>
        <w:rPr>
          <w:sz w:val="24"/>
        </w:rPr>
        <w:t>all</w:t>
      </w:r>
      <w:r>
        <w:rPr>
          <w:spacing w:val="26"/>
          <w:sz w:val="24"/>
        </w:rPr>
        <w:t> </w:t>
      </w:r>
      <w:r>
        <w:rPr>
          <w:sz w:val="24"/>
        </w:rPr>
        <w:t>(Kazemnia</w:t>
      </w:r>
      <w:r>
        <w:rPr>
          <w:spacing w:val="24"/>
          <w:sz w:val="24"/>
        </w:rPr>
        <w:t> </w:t>
      </w:r>
      <w:r>
        <w:rPr>
          <w:sz w:val="24"/>
        </w:rPr>
        <w:t>Kakhki</w:t>
      </w:r>
      <w:r>
        <w:rPr>
          <w:spacing w:val="26"/>
          <w:sz w:val="24"/>
        </w:rPr>
        <w:t> </w:t>
      </w:r>
      <w:r>
        <w:rPr>
          <w:sz w:val="24"/>
        </w:rPr>
        <w:t>et</w:t>
      </w:r>
      <w:r>
        <w:rPr>
          <w:spacing w:val="26"/>
          <w:sz w:val="24"/>
        </w:rPr>
        <w:t> </w:t>
      </w:r>
      <w:r>
        <w:rPr>
          <w:sz w:val="24"/>
        </w:rPr>
        <w:t>al.,</w:t>
      </w:r>
      <w:r>
        <w:rPr>
          <w:spacing w:val="25"/>
          <w:sz w:val="24"/>
        </w:rPr>
        <w:t> </w:t>
      </w:r>
      <w:r>
        <w:rPr>
          <w:sz w:val="24"/>
        </w:rPr>
        <w:t>2020).</w:t>
      </w:r>
      <w:r>
        <w:rPr>
          <w:spacing w:val="25"/>
          <w:sz w:val="24"/>
        </w:rPr>
        <w:t> </w:t>
      </w:r>
      <w:r>
        <w:rPr>
          <w:sz w:val="24"/>
        </w:rPr>
        <w:t>Using</w:t>
      </w:r>
      <w:r>
        <w:rPr>
          <w:spacing w:val="23"/>
          <w:sz w:val="24"/>
        </w:rPr>
        <w:t> </w:t>
      </w:r>
      <w:r>
        <w:rPr>
          <w:sz w:val="24"/>
        </w:rPr>
        <w:t>observational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64" w:after="0"/>
        <w:ind w:left="812" w:right="0" w:hanging="698"/>
        <w:jc w:val="left"/>
        <w:rPr>
          <w:sz w:val="24"/>
        </w:rPr>
      </w:pPr>
      <w:r>
        <w:rPr>
          <w:sz w:val="24"/>
        </w:rPr>
        <w:t>data from a dense array of strong earthquake seismographs deployed along the Lengzhuguan  </w:t>
      </w:r>
      <w:r>
        <w:rPr>
          <w:spacing w:val="19"/>
          <w:sz w:val="24"/>
        </w:rPr>
        <w:t> </w:t>
      </w:r>
      <w:r>
        <w:rPr>
          <w:sz w:val="24"/>
        </w:rPr>
        <w:t>slope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54" w:after="0"/>
        <w:ind w:left="812" w:right="0" w:hanging="698"/>
        <w:jc w:val="left"/>
        <w:rPr>
          <w:sz w:val="24"/>
        </w:rPr>
      </w:pPr>
      <w:r>
        <w:rPr>
          <w:sz w:val="24"/>
        </w:rPr>
        <w:t>(China),  He  et  al.  (2020) studied  its  seismic response to  the 2008  Wenchuan  earthquake.</w:t>
      </w:r>
      <w:r>
        <w:rPr>
          <w:spacing w:val="47"/>
          <w:sz w:val="24"/>
        </w:rPr>
        <w:t> </w:t>
      </w:r>
      <w:r>
        <w:rPr>
          <w:sz w:val="24"/>
        </w:rPr>
        <w:t>They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44" w:after="0"/>
        <w:ind w:left="812" w:right="0" w:hanging="698"/>
        <w:jc w:val="left"/>
        <w:rPr>
          <w:sz w:val="24"/>
        </w:rPr>
      </w:pPr>
      <w:r>
        <w:rPr>
          <w:sz w:val="24"/>
        </w:rPr>
        <w:t>highlighted</w:t>
      </w:r>
      <w:r>
        <w:rPr>
          <w:spacing w:val="37"/>
          <w:sz w:val="24"/>
        </w:rPr>
        <w:t> </w:t>
      </w:r>
      <w:r>
        <w:rPr>
          <w:sz w:val="24"/>
        </w:rPr>
        <w:t>that</w:t>
      </w:r>
      <w:r>
        <w:rPr>
          <w:spacing w:val="37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seismic</w:t>
      </w:r>
      <w:r>
        <w:rPr>
          <w:spacing w:val="36"/>
          <w:sz w:val="24"/>
        </w:rPr>
        <w:t> </w:t>
      </w:r>
      <w:r>
        <w:rPr>
          <w:sz w:val="24"/>
        </w:rPr>
        <w:t>ground</w:t>
      </w:r>
      <w:r>
        <w:rPr>
          <w:spacing w:val="37"/>
          <w:sz w:val="24"/>
        </w:rPr>
        <w:t> </w:t>
      </w:r>
      <w:r>
        <w:rPr>
          <w:sz w:val="24"/>
        </w:rPr>
        <w:t>motion</w:t>
      </w:r>
      <w:r>
        <w:rPr>
          <w:spacing w:val="37"/>
          <w:sz w:val="24"/>
        </w:rPr>
        <w:t> </w:t>
      </w:r>
      <w:r>
        <w:rPr>
          <w:sz w:val="24"/>
        </w:rPr>
        <w:t>on</w:t>
      </w:r>
      <w:r>
        <w:rPr>
          <w:spacing w:val="37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ridgetop</w:t>
      </w:r>
      <w:r>
        <w:rPr>
          <w:spacing w:val="39"/>
          <w:sz w:val="24"/>
        </w:rPr>
        <w:t> </w:t>
      </w:r>
      <w:r>
        <w:rPr>
          <w:sz w:val="24"/>
        </w:rPr>
        <w:t>was</w:t>
      </w:r>
      <w:r>
        <w:rPr>
          <w:spacing w:val="40"/>
          <w:sz w:val="24"/>
        </w:rPr>
        <w:t> </w:t>
      </w:r>
      <w:r>
        <w:rPr>
          <w:sz w:val="24"/>
        </w:rPr>
        <w:t>polarized</w:t>
      </w:r>
      <w:r>
        <w:rPr>
          <w:spacing w:val="37"/>
          <w:sz w:val="24"/>
        </w:rPr>
        <w:t> </w:t>
      </w:r>
      <w:r>
        <w:rPr>
          <w:sz w:val="24"/>
        </w:rPr>
        <w:t>perpendicularly</w:t>
      </w:r>
      <w:r>
        <w:rPr>
          <w:spacing w:val="35"/>
          <w:sz w:val="24"/>
        </w:rPr>
        <w:t> </w:t>
      </w:r>
      <w:r>
        <w:rPr>
          <w:sz w:val="24"/>
        </w:rPr>
        <w:t>to</w:t>
      </w:r>
      <w:r>
        <w:rPr>
          <w:spacing w:val="37"/>
          <w:sz w:val="24"/>
        </w:rPr>
        <w:t> </w:t>
      </w:r>
      <w:r>
        <w:rPr>
          <w:sz w:val="24"/>
        </w:rPr>
        <w:t>its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44" w:after="0"/>
        <w:ind w:left="812" w:right="0" w:hanging="698"/>
        <w:jc w:val="left"/>
        <w:rPr>
          <w:sz w:val="24"/>
        </w:rPr>
      </w:pPr>
      <w:r>
        <w:rPr>
          <w:sz w:val="24"/>
        </w:rPr>
        <w:t>elongation</w:t>
      </w:r>
      <w:r>
        <w:rPr>
          <w:spacing w:val="19"/>
          <w:sz w:val="24"/>
        </w:rPr>
        <w:t> </w:t>
      </w:r>
      <w:r>
        <w:rPr>
          <w:sz w:val="24"/>
        </w:rPr>
        <w:t>with</w:t>
      </w:r>
      <w:r>
        <w:rPr>
          <w:spacing w:val="19"/>
          <w:sz w:val="24"/>
        </w:rPr>
        <w:t> </w:t>
      </w:r>
      <w:r>
        <w:rPr>
          <w:sz w:val="24"/>
        </w:rPr>
        <w:t>an</w:t>
      </w:r>
      <w:r>
        <w:rPr>
          <w:spacing w:val="19"/>
          <w:sz w:val="24"/>
        </w:rPr>
        <w:t> </w:t>
      </w:r>
      <w:r>
        <w:rPr>
          <w:sz w:val="24"/>
        </w:rPr>
        <w:t>amplification</w:t>
      </w:r>
      <w:r>
        <w:rPr>
          <w:spacing w:val="19"/>
          <w:sz w:val="24"/>
        </w:rPr>
        <w:t> </w:t>
      </w:r>
      <w:r>
        <w:rPr>
          <w:sz w:val="24"/>
        </w:rPr>
        <w:t>factor</w:t>
      </w:r>
      <w:r>
        <w:rPr>
          <w:spacing w:val="18"/>
          <w:sz w:val="24"/>
        </w:rPr>
        <w:t> </w:t>
      </w:r>
      <w:r>
        <w:rPr>
          <w:sz w:val="24"/>
        </w:rPr>
        <w:t>higher</w:t>
      </w:r>
      <w:r>
        <w:rPr>
          <w:spacing w:val="18"/>
          <w:sz w:val="24"/>
        </w:rPr>
        <w:t> </w:t>
      </w:r>
      <w:r>
        <w:rPr>
          <w:sz w:val="24"/>
        </w:rPr>
        <w:t>than</w:t>
      </w:r>
      <w:r>
        <w:rPr>
          <w:spacing w:val="19"/>
          <w:sz w:val="24"/>
        </w:rPr>
        <w:t> </w:t>
      </w:r>
      <w:r>
        <w:rPr>
          <w:sz w:val="24"/>
        </w:rPr>
        <w:t>10</w:t>
      </w:r>
      <w:r>
        <w:rPr>
          <w:spacing w:val="19"/>
          <w:sz w:val="24"/>
        </w:rPr>
        <w:t> </w:t>
      </w:r>
      <w:r>
        <w:rPr>
          <w:sz w:val="24"/>
        </w:rPr>
        <w:t>in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frequency</w:t>
      </w:r>
      <w:r>
        <w:rPr>
          <w:spacing w:val="14"/>
          <w:sz w:val="24"/>
        </w:rPr>
        <w:t> </w:t>
      </w:r>
      <w:r>
        <w:rPr>
          <w:sz w:val="24"/>
        </w:rPr>
        <w:t>band</w:t>
      </w:r>
      <w:r>
        <w:rPr>
          <w:spacing w:val="19"/>
          <w:sz w:val="24"/>
        </w:rPr>
        <w:t> </w:t>
      </w:r>
      <w:r>
        <w:rPr>
          <w:sz w:val="24"/>
        </w:rPr>
        <w:t>ranging</w:t>
      </w:r>
      <w:r>
        <w:rPr>
          <w:spacing w:val="17"/>
          <w:sz w:val="24"/>
        </w:rPr>
        <w:t> </w:t>
      </w:r>
      <w:r>
        <w:rPr>
          <w:sz w:val="24"/>
        </w:rPr>
        <w:t>between</w:t>
      </w:r>
      <w:r>
        <w:rPr>
          <w:spacing w:val="19"/>
          <w:sz w:val="24"/>
        </w:rPr>
        <w:t> </w:t>
      </w:r>
      <w:r>
        <w:rPr>
          <w:sz w:val="24"/>
        </w:rPr>
        <w:t>1.5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4" w:after="0"/>
        <w:ind w:left="812" w:right="0" w:hanging="698"/>
        <w:jc w:val="left"/>
        <w:rPr>
          <w:sz w:val="24"/>
        </w:rPr>
      </w:pPr>
      <w:r>
        <w:rPr>
          <w:sz w:val="24"/>
        </w:rPr>
        <w:t>and</w:t>
      </w:r>
      <w:r>
        <w:rPr>
          <w:spacing w:val="39"/>
          <w:sz w:val="24"/>
        </w:rPr>
        <w:t> </w:t>
      </w:r>
      <w:r>
        <w:rPr>
          <w:sz w:val="24"/>
        </w:rPr>
        <w:t>2.5</w:t>
      </w:r>
      <w:r>
        <w:rPr>
          <w:spacing w:val="39"/>
          <w:sz w:val="24"/>
        </w:rPr>
        <w:t> </w:t>
      </w:r>
      <w:r>
        <w:rPr>
          <w:sz w:val="24"/>
        </w:rPr>
        <w:t>Hz,</w:t>
      </w:r>
      <w:r>
        <w:rPr>
          <w:spacing w:val="39"/>
          <w:sz w:val="24"/>
        </w:rPr>
        <w:t> </w:t>
      </w:r>
      <w:r>
        <w:rPr>
          <w:sz w:val="24"/>
        </w:rPr>
        <w:t>where</w:t>
      </w:r>
      <w:r>
        <w:rPr>
          <w:spacing w:val="38"/>
          <w:sz w:val="24"/>
        </w:rPr>
        <w:t> </w:t>
      </w:r>
      <w:r>
        <w:rPr>
          <w:sz w:val="24"/>
        </w:rPr>
        <w:t>the</w:t>
      </w:r>
      <w:r>
        <w:rPr>
          <w:spacing w:val="38"/>
          <w:sz w:val="24"/>
        </w:rPr>
        <w:t> </w:t>
      </w:r>
      <w:r>
        <w:rPr>
          <w:sz w:val="24"/>
        </w:rPr>
        <w:t>rocky</w:t>
      </w:r>
      <w:r>
        <w:rPr>
          <w:spacing w:val="35"/>
          <w:sz w:val="24"/>
        </w:rPr>
        <w:t> </w:t>
      </w:r>
      <w:r>
        <w:rPr>
          <w:sz w:val="24"/>
        </w:rPr>
        <w:t>slope</w:t>
      </w:r>
      <w:r>
        <w:rPr>
          <w:spacing w:val="38"/>
          <w:sz w:val="24"/>
        </w:rPr>
        <w:t> </w:t>
      </w:r>
      <w:r>
        <w:rPr>
          <w:sz w:val="24"/>
        </w:rPr>
        <w:t>was</w:t>
      </w:r>
      <w:r>
        <w:rPr>
          <w:spacing w:val="40"/>
          <w:sz w:val="24"/>
        </w:rPr>
        <w:t> </w:t>
      </w:r>
      <w:r>
        <w:rPr>
          <w:sz w:val="24"/>
        </w:rPr>
        <w:t>covered</w:t>
      </w:r>
      <w:r>
        <w:rPr>
          <w:spacing w:val="42"/>
          <w:sz w:val="24"/>
        </w:rPr>
        <w:t> </w:t>
      </w:r>
      <w:r>
        <w:rPr>
          <w:sz w:val="24"/>
        </w:rPr>
        <w:t>by</w:t>
      </w:r>
      <w:r>
        <w:rPr>
          <w:spacing w:val="35"/>
          <w:sz w:val="24"/>
        </w:rPr>
        <w:t> </w:t>
      </w:r>
      <w:r>
        <w:rPr>
          <w:sz w:val="24"/>
        </w:rPr>
        <w:t>a</w:t>
      </w:r>
      <w:r>
        <w:rPr>
          <w:spacing w:val="38"/>
          <w:sz w:val="24"/>
        </w:rPr>
        <w:t> </w:t>
      </w:r>
      <w:r>
        <w:rPr>
          <w:sz w:val="24"/>
        </w:rPr>
        <w:t>loose</w:t>
      </w:r>
      <w:r>
        <w:rPr>
          <w:spacing w:val="38"/>
          <w:sz w:val="24"/>
        </w:rPr>
        <w:t> </w:t>
      </w:r>
      <w:r>
        <w:rPr>
          <w:sz w:val="24"/>
        </w:rPr>
        <w:t>deposit</w:t>
      </w:r>
      <w:r>
        <w:rPr>
          <w:spacing w:val="40"/>
          <w:sz w:val="24"/>
        </w:rPr>
        <w:t> </w:t>
      </w:r>
      <w:r>
        <w:rPr>
          <w:sz w:val="24"/>
        </w:rPr>
        <w:t>layer</w:t>
      </w:r>
      <w:r>
        <w:rPr>
          <w:spacing w:val="39"/>
          <w:sz w:val="24"/>
        </w:rPr>
        <w:t> </w:t>
      </w:r>
      <w:r>
        <w:rPr>
          <w:sz w:val="24"/>
        </w:rPr>
        <w:t>of</w:t>
      </w:r>
      <w:r>
        <w:rPr>
          <w:spacing w:val="39"/>
          <w:sz w:val="24"/>
        </w:rPr>
        <w:t> </w:t>
      </w:r>
      <w:r>
        <w:rPr>
          <w:sz w:val="24"/>
        </w:rPr>
        <w:t>about</w:t>
      </w:r>
      <w:r>
        <w:rPr>
          <w:spacing w:val="40"/>
          <w:sz w:val="24"/>
        </w:rPr>
        <w:t> </w:t>
      </w:r>
      <w:r>
        <w:rPr>
          <w:sz w:val="24"/>
        </w:rPr>
        <w:t>30</w:t>
      </w:r>
      <w:r>
        <w:rPr>
          <w:spacing w:val="39"/>
          <w:sz w:val="24"/>
        </w:rPr>
        <w:t> </w:t>
      </w:r>
      <w:r>
        <w:rPr>
          <w:sz w:val="24"/>
        </w:rPr>
        <w:t>m</w:t>
      </w:r>
      <w:r>
        <w:rPr>
          <w:spacing w:val="40"/>
          <w:sz w:val="24"/>
        </w:rPr>
        <w:t> </w:t>
      </w:r>
      <w:r>
        <w:rPr>
          <w:sz w:val="24"/>
        </w:rPr>
        <w:t>depth.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4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Sepulveda et al. (2005) highlighted that during the 1994 Northridge earthquake (6.7 M</w:t>
      </w:r>
      <w:r>
        <w:rPr>
          <w:sz w:val="16"/>
        </w:rPr>
        <w:t>w</w:t>
      </w:r>
      <w:r>
        <w:rPr>
          <w:position w:val="2"/>
          <w:sz w:val="24"/>
        </w:rPr>
        <w:t>)</w:t>
      </w:r>
      <w:r>
        <w:rPr>
          <w:spacing w:val="26"/>
          <w:position w:val="2"/>
          <w:sz w:val="24"/>
        </w:rPr>
        <w:t> </w:t>
      </w:r>
      <w:r>
        <w:rPr>
          <w:position w:val="2"/>
          <w:sz w:val="24"/>
        </w:rPr>
        <w:t>significant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26" w:after="0"/>
        <w:ind w:left="812" w:right="0" w:hanging="698"/>
        <w:jc w:val="left"/>
        <w:rPr>
          <w:sz w:val="24"/>
        </w:rPr>
      </w:pPr>
      <w:r>
        <w:rPr>
          <w:sz w:val="24"/>
        </w:rPr>
        <w:t>topographic amplifications have been experienced along rocky ridges in California and measured</w:t>
      </w:r>
      <w:r>
        <w:rPr>
          <w:spacing w:val="-25"/>
          <w:sz w:val="24"/>
        </w:rPr>
        <w:t> </w:t>
      </w:r>
      <w:r>
        <w:rPr>
          <w:sz w:val="24"/>
        </w:rPr>
        <w:t>by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25" w:after="0"/>
        <w:ind w:left="812" w:right="0" w:hanging="698"/>
        <w:jc w:val="left"/>
        <w:rPr>
          <w:sz w:val="24"/>
        </w:rPr>
      </w:pPr>
      <w:r>
        <w:rPr>
          <w:sz w:val="24"/>
        </w:rPr>
        <w:t>local accelerometric stations: the peak accelerations measured at the crests were more than 3  </w:t>
      </w:r>
      <w:r>
        <w:rPr>
          <w:spacing w:val="27"/>
          <w:sz w:val="24"/>
        </w:rPr>
        <w:t> </w:t>
      </w:r>
      <w:r>
        <w:rPr>
          <w:sz w:val="24"/>
        </w:rPr>
        <w:t>times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5" w:after="0"/>
        <w:ind w:left="812" w:right="0" w:hanging="698"/>
        <w:jc w:val="left"/>
        <w:rPr>
          <w:sz w:val="24"/>
        </w:rPr>
      </w:pPr>
      <w:r>
        <w:rPr>
          <w:sz w:val="24"/>
        </w:rPr>
        <w:t>larger</w:t>
      </w:r>
      <w:r>
        <w:rPr>
          <w:spacing w:val="34"/>
          <w:sz w:val="24"/>
        </w:rPr>
        <w:t> </w:t>
      </w:r>
      <w:r>
        <w:rPr>
          <w:sz w:val="24"/>
        </w:rPr>
        <w:t>than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ones</w:t>
      </w:r>
      <w:r>
        <w:rPr>
          <w:spacing w:val="35"/>
          <w:sz w:val="24"/>
        </w:rPr>
        <w:t> </w:t>
      </w:r>
      <w:r>
        <w:rPr>
          <w:sz w:val="24"/>
        </w:rPr>
        <w:t>measured</w:t>
      </w:r>
      <w:r>
        <w:rPr>
          <w:spacing w:val="37"/>
          <w:sz w:val="24"/>
        </w:rPr>
        <w:t> </w:t>
      </w:r>
      <w:r>
        <w:rPr>
          <w:sz w:val="24"/>
        </w:rPr>
        <w:t>at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foothill.</w:t>
      </w:r>
      <w:r>
        <w:rPr>
          <w:spacing w:val="35"/>
          <w:sz w:val="24"/>
        </w:rPr>
        <w:t> </w:t>
      </w:r>
      <w:r>
        <w:rPr>
          <w:sz w:val="24"/>
        </w:rPr>
        <w:t>Finally,</w:t>
      </w:r>
      <w:r>
        <w:rPr>
          <w:spacing w:val="37"/>
          <w:sz w:val="24"/>
        </w:rPr>
        <w:t> </w:t>
      </w:r>
      <w:r>
        <w:rPr>
          <w:sz w:val="24"/>
        </w:rPr>
        <w:t>Zhang</w:t>
      </w:r>
      <w:r>
        <w:rPr>
          <w:spacing w:val="32"/>
          <w:sz w:val="24"/>
        </w:rPr>
        <w:t> </w:t>
      </w:r>
      <w:r>
        <w:rPr>
          <w:sz w:val="24"/>
        </w:rPr>
        <w:t>et</w:t>
      </w:r>
      <w:r>
        <w:rPr>
          <w:spacing w:val="37"/>
          <w:sz w:val="24"/>
        </w:rPr>
        <w:t> </w:t>
      </w:r>
      <w:r>
        <w:rPr>
          <w:sz w:val="24"/>
        </w:rPr>
        <w:t>al.</w:t>
      </w:r>
      <w:r>
        <w:rPr>
          <w:spacing w:val="35"/>
          <w:sz w:val="24"/>
        </w:rPr>
        <w:t> </w:t>
      </w:r>
      <w:r>
        <w:rPr>
          <w:sz w:val="24"/>
        </w:rPr>
        <w:t>(2018)</w:t>
      </w:r>
      <w:r>
        <w:rPr>
          <w:spacing w:val="34"/>
          <w:sz w:val="24"/>
        </w:rPr>
        <w:t> </w:t>
      </w:r>
      <w:r>
        <w:rPr>
          <w:sz w:val="24"/>
        </w:rPr>
        <w:t>measured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seismic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5" w:after="0"/>
        <w:ind w:left="812" w:right="0" w:hanging="698"/>
        <w:jc w:val="left"/>
        <w:rPr>
          <w:sz w:val="24"/>
        </w:rPr>
      </w:pPr>
      <w:r>
        <w:rPr>
          <w:sz w:val="24"/>
        </w:rPr>
        <w:t>response of the Xishan Park ridge under the 2008 Wenchuan   </w:t>
      </w:r>
      <w:r>
        <w:rPr>
          <w:spacing w:val="10"/>
          <w:sz w:val="24"/>
        </w:rPr>
        <w:t> </w:t>
      </w:r>
      <w:r>
        <w:rPr>
          <w:sz w:val="24"/>
        </w:rPr>
        <w:t>earthquake using the SSR technique:</w:t>
      </w:r>
    </w:p>
    <w:p>
      <w:pPr>
        <w:pStyle w:val="ListParagraph"/>
        <w:numPr>
          <w:ilvl w:val="0"/>
          <w:numId w:val="3"/>
        </w:numPr>
        <w:tabs>
          <w:tab w:pos="813" w:val="left" w:leader="none"/>
          <w:tab w:pos="814" w:val="left" w:leader="none"/>
        </w:tabs>
        <w:spacing w:line="240" w:lineRule="auto" w:before="5" w:after="0"/>
        <w:ind w:left="813" w:right="0" w:hanging="699"/>
        <w:jc w:val="left"/>
        <w:rPr>
          <w:sz w:val="24"/>
        </w:rPr>
      </w:pPr>
      <w:r>
        <w:rPr>
          <w:sz w:val="24"/>
        </w:rPr>
        <w:t>the  field  results  showed  that  topography  and  local  presence  of  soft  materials  on  the  </w:t>
      </w:r>
      <w:r>
        <w:rPr>
          <w:spacing w:val="30"/>
          <w:sz w:val="24"/>
        </w:rPr>
        <w:t> </w:t>
      </w:r>
      <w:r>
        <w:rPr>
          <w:sz w:val="24"/>
        </w:rPr>
        <w:t>surface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significantly</w:t>
      </w:r>
      <w:r>
        <w:rPr>
          <w:spacing w:val="22"/>
          <w:sz w:val="24"/>
        </w:rPr>
        <w:t> </w:t>
      </w:r>
      <w:r>
        <w:rPr>
          <w:sz w:val="24"/>
        </w:rPr>
        <w:t>increases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ground</w:t>
      </w:r>
      <w:r>
        <w:rPr>
          <w:spacing w:val="29"/>
          <w:sz w:val="24"/>
        </w:rPr>
        <w:t> </w:t>
      </w:r>
      <w:r>
        <w:rPr>
          <w:sz w:val="24"/>
        </w:rPr>
        <w:t>motion.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maximum</w:t>
      </w:r>
      <w:r>
        <w:rPr>
          <w:spacing w:val="27"/>
          <w:sz w:val="24"/>
        </w:rPr>
        <w:t> </w:t>
      </w:r>
      <w:r>
        <w:rPr>
          <w:sz w:val="24"/>
        </w:rPr>
        <w:t>amplification</w:t>
      </w:r>
      <w:r>
        <w:rPr>
          <w:spacing w:val="26"/>
          <w:sz w:val="24"/>
        </w:rPr>
        <w:t> </w:t>
      </w:r>
      <w:r>
        <w:rPr>
          <w:sz w:val="24"/>
        </w:rPr>
        <w:t>factor,</w:t>
      </w:r>
      <w:r>
        <w:rPr>
          <w:spacing w:val="26"/>
          <w:sz w:val="24"/>
        </w:rPr>
        <w:t> </w:t>
      </w:r>
      <w:r>
        <w:rPr>
          <w:sz w:val="24"/>
        </w:rPr>
        <w:t>as</w:t>
      </w:r>
      <w:r>
        <w:rPr>
          <w:spacing w:val="29"/>
          <w:sz w:val="24"/>
        </w:rPr>
        <w:t> </w:t>
      </w:r>
      <w:r>
        <w:rPr>
          <w:sz w:val="24"/>
        </w:rPr>
        <w:t>large</w:t>
      </w:r>
      <w:r>
        <w:rPr>
          <w:spacing w:val="28"/>
          <w:sz w:val="24"/>
        </w:rPr>
        <w:t> </w:t>
      </w:r>
      <w:r>
        <w:rPr>
          <w:sz w:val="24"/>
        </w:rPr>
        <w:t>as</w:t>
      </w:r>
      <w:r>
        <w:rPr>
          <w:spacing w:val="29"/>
          <w:sz w:val="24"/>
        </w:rPr>
        <w:t> </w:t>
      </w:r>
      <w:r>
        <w:rPr>
          <w:sz w:val="24"/>
        </w:rPr>
        <w:t>4,</w:t>
      </w:r>
      <w:r>
        <w:rPr>
          <w:spacing w:val="26"/>
          <w:sz w:val="24"/>
        </w:rPr>
        <w:t> </w:t>
      </w:r>
      <w:r>
        <w:rPr>
          <w:sz w:val="24"/>
        </w:rPr>
        <w:t>was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observed at the hilltop within the frequency range of</w:t>
      </w:r>
      <w:r>
        <w:rPr>
          <w:spacing w:val="-16"/>
          <w:sz w:val="24"/>
        </w:rPr>
        <w:t> </w:t>
      </w:r>
      <w:r>
        <w:rPr>
          <w:sz w:val="24"/>
        </w:rPr>
        <w:t>1–10 Hz.</w:t>
      </w:r>
    </w:p>
    <w:p>
      <w:pPr>
        <w:pStyle w:val="ListParagraph"/>
        <w:numPr>
          <w:ilvl w:val="0"/>
          <w:numId w:val="3"/>
        </w:numPr>
        <w:tabs>
          <w:tab w:pos="453" w:val="left" w:leader="none"/>
        </w:tabs>
        <w:spacing w:line="240" w:lineRule="auto" w:before="143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1172" w:val="left" w:leader="none"/>
          <w:tab w:pos="1173" w:val="left" w:leader="none"/>
        </w:tabs>
        <w:spacing w:line="240" w:lineRule="auto" w:before="131" w:after="0"/>
        <w:ind w:left="1172" w:right="0" w:hanging="1058"/>
        <w:jc w:val="left"/>
        <w:rPr>
          <w:i/>
          <w:sz w:val="24"/>
        </w:rPr>
      </w:pPr>
      <w:r>
        <w:rPr>
          <w:i/>
          <w:sz w:val="24"/>
        </w:rPr>
        <w:t>2.2. Numerical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simulations</w:t>
      </w:r>
    </w:p>
    <w:p>
      <w:pPr>
        <w:pStyle w:val="BodyText"/>
        <w:spacing w:before="1"/>
        <w:rPr>
          <w:i/>
          <w:sz w:val="32"/>
        </w:r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0" w:after="0"/>
        <w:ind w:left="812" w:right="0" w:hanging="698"/>
        <w:jc w:val="left"/>
        <w:rPr>
          <w:sz w:val="24"/>
        </w:rPr>
      </w:pPr>
      <w:r>
        <w:rPr>
          <w:sz w:val="24"/>
        </w:rPr>
        <w:t>Concerning  the  numerical  simulation  experiences  performed  in  the  literature  on  seismic</w:t>
      </w:r>
      <w:r>
        <w:rPr>
          <w:spacing w:val="25"/>
          <w:sz w:val="24"/>
        </w:rPr>
        <w:t> </w:t>
      </w:r>
      <w:r>
        <w:rPr>
          <w:sz w:val="24"/>
        </w:rPr>
        <w:t>slope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2" w:after="0"/>
        <w:ind w:left="812" w:right="0" w:hanging="698"/>
        <w:jc w:val="left"/>
        <w:rPr>
          <w:sz w:val="24"/>
        </w:rPr>
      </w:pPr>
      <w:r>
        <w:rPr>
          <w:position w:val="1"/>
          <w:sz w:val="24"/>
        </w:rPr>
        <w:t>response,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11"/>
          <w:position w:val="1"/>
          <w:sz w:val="24"/>
        </w:rPr>
        <w:t> </w:t>
      </w:r>
      <w:r>
        <w:rPr>
          <w:position w:val="1"/>
          <w:sz w:val="24"/>
        </w:rPr>
        <w:t>first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2D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ones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were</w:t>
      </w:r>
      <w:r>
        <w:rPr>
          <w:spacing w:val="11"/>
          <w:position w:val="1"/>
          <w:sz w:val="24"/>
        </w:rPr>
        <w:t> </w:t>
      </w:r>
      <w:r>
        <w:rPr>
          <w:position w:val="1"/>
          <w:sz w:val="24"/>
        </w:rPr>
        <w:t>performed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in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11"/>
          <w:position w:val="1"/>
          <w:sz w:val="24"/>
        </w:rPr>
        <w:t> </w:t>
      </w:r>
      <w:r>
        <w:rPr>
          <w:position w:val="1"/>
          <w:sz w:val="24"/>
        </w:rPr>
        <w:t>‘80s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on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simplified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ridge</w:t>
      </w:r>
      <w:r>
        <w:rPr>
          <w:spacing w:val="13"/>
          <w:position w:val="1"/>
          <w:sz w:val="24"/>
        </w:rPr>
        <w:t> </w:t>
      </w:r>
      <w:r>
        <w:rPr>
          <w:position w:val="1"/>
          <w:sz w:val="24"/>
        </w:rPr>
        <w:t>models,</w:t>
      </w:r>
      <w:r>
        <w:rPr>
          <w:spacing w:val="12"/>
          <w:position w:val="1"/>
          <w:sz w:val="24"/>
        </w:rPr>
        <w:t> </w:t>
      </w:r>
      <w:r>
        <w:rPr>
          <w:position w:val="1"/>
          <w:sz w:val="24"/>
        </w:rPr>
        <w:t>with</w:t>
      </w:r>
      <w:r>
        <w:rPr>
          <w:spacing w:val="10"/>
          <w:position w:val="1"/>
          <w:sz w:val="24"/>
        </w:rPr>
        <w:t> </w:t>
      </w:r>
      <w:r>
        <w:rPr>
          <w:position w:val="1"/>
          <w:sz w:val="24"/>
        </w:rPr>
        <w:t>a</w:t>
      </w:r>
      <w:r>
        <w:rPr>
          <w:spacing w:val="11"/>
          <w:position w:val="1"/>
          <w:sz w:val="24"/>
        </w:rPr>
        <w:t> </w:t>
      </w:r>
      <w:r>
        <w:rPr>
          <w:position w:val="1"/>
          <w:sz w:val="24"/>
        </w:rPr>
        <w:t>constant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19" w:after="0"/>
        <w:ind w:left="812" w:right="0" w:hanging="698"/>
        <w:jc w:val="left"/>
        <w:rPr>
          <w:sz w:val="24"/>
        </w:rPr>
      </w:pPr>
      <w:r>
        <w:rPr>
          <w:position w:val="1"/>
          <w:sz w:val="24"/>
        </w:rPr>
        <w:t>velocity  through  the  section  (see  Geli  et  al.,1988  and  the  references  therein).  These   </w:t>
      </w:r>
      <w:r>
        <w:rPr>
          <w:spacing w:val="20"/>
          <w:position w:val="1"/>
          <w:sz w:val="24"/>
        </w:rPr>
        <w:t> </w:t>
      </w:r>
      <w:r>
        <w:rPr>
          <w:position w:val="1"/>
          <w:sz w:val="24"/>
        </w:rPr>
        <w:t>studies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1" w:after="0"/>
        <w:ind w:left="812" w:right="0" w:hanging="698"/>
        <w:jc w:val="left"/>
        <w:rPr>
          <w:sz w:val="24"/>
        </w:rPr>
      </w:pPr>
      <w:r>
        <w:rPr>
          <w:position w:val="1"/>
          <w:sz w:val="24"/>
        </w:rPr>
        <w:t>explained</w:t>
      </w:r>
      <w:r>
        <w:rPr>
          <w:spacing w:val="20"/>
          <w:position w:val="1"/>
          <w:sz w:val="24"/>
        </w:rPr>
        <w:t> </w:t>
      </w:r>
      <w:r>
        <w:rPr>
          <w:position w:val="1"/>
          <w:sz w:val="24"/>
        </w:rPr>
        <w:t>slope</w:t>
      </w:r>
      <w:r>
        <w:rPr>
          <w:spacing w:val="19"/>
          <w:position w:val="1"/>
          <w:sz w:val="24"/>
        </w:rPr>
        <w:t> </w:t>
      </w:r>
      <w:r>
        <w:rPr>
          <w:position w:val="1"/>
          <w:sz w:val="24"/>
        </w:rPr>
        <w:t>amplification</w:t>
      </w:r>
      <w:r>
        <w:rPr>
          <w:spacing w:val="20"/>
          <w:position w:val="1"/>
          <w:sz w:val="24"/>
        </w:rPr>
        <w:t> </w:t>
      </w:r>
      <w:r>
        <w:rPr>
          <w:position w:val="1"/>
          <w:sz w:val="24"/>
        </w:rPr>
        <w:t>in</w:t>
      </w:r>
      <w:r>
        <w:rPr>
          <w:spacing w:val="20"/>
          <w:position w:val="1"/>
          <w:sz w:val="24"/>
        </w:rPr>
        <w:t> </w:t>
      </w:r>
      <w:r>
        <w:rPr>
          <w:position w:val="1"/>
          <w:sz w:val="24"/>
        </w:rPr>
        <w:t>terms</w:t>
      </w:r>
      <w:r>
        <w:rPr>
          <w:spacing w:val="20"/>
          <w:position w:val="1"/>
          <w:sz w:val="24"/>
        </w:rPr>
        <w:t> </w:t>
      </w:r>
      <w:r>
        <w:rPr>
          <w:position w:val="1"/>
          <w:sz w:val="24"/>
        </w:rPr>
        <w:t>of</w:t>
      </w:r>
      <w:r>
        <w:rPr>
          <w:spacing w:val="19"/>
          <w:position w:val="1"/>
          <w:sz w:val="24"/>
        </w:rPr>
        <w:t> </w:t>
      </w:r>
      <w:r>
        <w:rPr>
          <w:position w:val="1"/>
          <w:sz w:val="24"/>
        </w:rPr>
        <w:t>wave</w:t>
      </w:r>
      <w:r>
        <w:rPr>
          <w:spacing w:val="19"/>
          <w:position w:val="1"/>
          <w:sz w:val="24"/>
        </w:rPr>
        <w:t> </w:t>
      </w:r>
      <w:r>
        <w:rPr>
          <w:position w:val="1"/>
          <w:sz w:val="24"/>
        </w:rPr>
        <w:t>scattering</w:t>
      </w:r>
      <w:r>
        <w:rPr>
          <w:spacing w:val="18"/>
          <w:position w:val="1"/>
          <w:sz w:val="24"/>
        </w:rPr>
        <w:t> </w:t>
      </w:r>
      <w:r>
        <w:rPr>
          <w:position w:val="1"/>
          <w:sz w:val="24"/>
        </w:rPr>
        <w:t>by</w:t>
      </w:r>
      <w:r>
        <w:rPr>
          <w:spacing w:val="15"/>
          <w:position w:val="1"/>
          <w:sz w:val="24"/>
        </w:rPr>
        <w:t> </w:t>
      </w:r>
      <w:r>
        <w:rPr>
          <w:position w:val="1"/>
          <w:sz w:val="24"/>
        </w:rPr>
        <w:t>the</w:t>
      </w:r>
      <w:r>
        <w:rPr>
          <w:spacing w:val="22"/>
          <w:position w:val="1"/>
          <w:sz w:val="24"/>
        </w:rPr>
        <w:t> </w:t>
      </w:r>
      <w:r>
        <w:rPr>
          <w:position w:val="1"/>
          <w:sz w:val="24"/>
        </w:rPr>
        <w:t>convex</w:t>
      </w:r>
      <w:r>
        <w:rPr>
          <w:spacing w:val="23"/>
          <w:position w:val="1"/>
          <w:sz w:val="24"/>
        </w:rPr>
        <w:t> </w:t>
      </w:r>
      <w:r>
        <w:rPr>
          <w:position w:val="1"/>
          <w:sz w:val="24"/>
        </w:rPr>
        <w:t>shape</w:t>
      </w:r>
      <w:r>
        <w:rPr>
          <w:spacing w:val="19"/>
          <w:position w:val="1"/>
          <w:sz w:val="24"/>
        </w:rPr>
        <w:t> </w:t>
      </w:r>
      <w:r>
        <w:rPr>
          <w:position w:val="1"/>
          <w:sz w:val="24"/>
        </w:rPr>
        <w:t>of</w:t>
      </w:r>
      <w:r>
        <w:rPr>
          <w:spacing w:val="19"/>
          <w:position w:val="1"/>
          <w:sz w:val="24"/>
        </w:rPr>
        <w:t> </w:t>
      </w:r>
      <w:r>
        <w:rPr>
          <w:position w:val="1"/>
          <w:sz w:val="24"/>
        </w:rPr>
        <w:t>topography</w:t>
      </w:r>
      <w:r>
        <w:rPr>
          <w:spacing w:val="15"/>
          <w:position w:val="1"/>
          <w:sz w:val="24"/>
        </w:rPr>
        <w:t> </w:t>
      </w:r>
      <w:r>
        <w:rPr>
          <w:position w:val="1"/>
          <w:sz w:val="24"/>
        </w:rPr>
        <w:t>and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09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the</w:t>
      </w:r>
      <w:r>
        <w:rPr>
          <w:spacing w:val="18"/>
          <w:position w:val="2"/>
          <w:sz w:val="24"/>
        </w:rPr>
        <w:t> </w:t>
      </w:r>
      <w:r>
        <w:rPr>
          <w:position w:val="2"/>
          <w:sz w:val="24"/>
        </w:rPr>
        <w:t>amplified</w:t>
      </w:r>
      <w:r>
        <w:rPr>
          <w:spacing w:val="22"/>
          <w:position w:val="2"/>
          <w:sz w:val="24"/>
        </w:rPr>
        <w:t> </w:t>
      </w:r>
      <w:r>
        <w:rPr>
          <w:position w:val="2"/>
          <w:sz w:val="24"/>
        </w:rPr>
        <w:t>resonance</w:t>
      </w:r>
      <w:r>
        <w:rPr>
          <w:spacing w:val="21"/>
          <w:position w:val="2"/>
          <w:sz w:val="24"/>
        </w:rPr>
        <w:t> </w:t>
      </w:r>
      <w:r>
        <w:rPr>
          <w:position w:val="2"/>
          <w:sz w:val="24"/>
        </w:rPr>
        <w:t>frequency</w:t>
      </w:r>
      <w:r>
        <w:rPr>
          <w:spacing w:val="14"/>
          <w:position w:val="2"/>
          <w:sz w:val="24"/>
        </w:rPr>
        <w:t> </w:t>
      </w:r>
      <w:r>
        <w:rPr>
          <w:position w:val="2"/>
          <w:sz w:val="24"/>
        </w:rPr>
        <w:t>depending</w:t>
      </w:r>
      <w:r>
        <w:rPr>
          <w:spacing w:val="17"/>
          <w:position w:val="2"/>
          <w:sz w:val="24"/>
        </w:rPr>
        <w:t> </w:t>
      </w:r>
      <w:r>
        <w:rPr>
          <w:position w:val="2"/>
          <w:sz w:val="24"/>
        </w:rPr>
        <w:t>on</w:t>
      </w:r>
      <w:r>
        <w:rPr>
          <w:spacing w:val="24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18"/>
          <w:position w:val="2"/>
          <w:sz w:val="24"/>
        </w:rPr>
        <w:t> </w:t>
      </w:r>
      <w:r>
        <w:rPr>
          <w:position w:val="2"/>
          <w:sz w:val="24"/>
        </w:rPr>
        <w:t>hill</w:t>
      </w:r>
      <w:r>
        <w:rPr>
          <w:spacing w:val="20"/>
          <w:position w:val="2"/>
          <w:sz w:val="24"/>
        </w:rPr>
        <w:t> </w:t>
      </w:r>
      <w:r>
        <w:rPr>
          <w:position w:val="2"/>
          <w:sz w:val="24"/>
        </w:rPr>
        <w:t>dimension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and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its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velocity.</w:t>
      </w:r>
      <w:r>
        <w:rPr>
          <w:spacing w:val="22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23"/>
          <w:position w:val="2"/>
          <w:sz w:val="24"/>
        </w:rPr>
        <w:t> </w:t>
      </w:r>
      <w:r>
        <w:rPr>
          <w:position w:val="2"/>
          <w:sz w:val="24"/>
        </w:rPr>
        <w:t>growing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09" w:after="0"/>
        <w:ind w:left="812" w:right="0" w:hanging="698"/>
        <w:jc w:val="left"/>
        <w:rPr>
          <w:sz w:val="24"/>
        </w:rPr>
      </w:pPr>
      <w:r>
        <w:rPr>
          <w:sz w:val="24"/>
        </w:rPr>
        <w:t>number</w:t>
      </w:r>
      <w:r>
        <w:rPr>
          <w:spacing w:val="14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available</w:t>
      </w:r>
      <w:r>
        <w:rPr>
          <w:spacing w:val="13"/>
          <w:sz w:val="24"/>
        </w:rPr>
        <w:t> </w:t>
      </w:r>
      <w:r>
        <w:rPr>
          <w:sz w:val="24"/>
        </w:rPr>
        <w:t>data</w:t>
      </w:r>
      <w:r>
        <w:rPr>
          <w:spacing w:val="16"/>
          <w:sz w:val="24"/>
        </w:rPr>
        <w:t> </w:t>
      </w:r>
      <w:r>
        <w:rPr>
          <w:sz w:val="24"/>
        </w:rPr>
        <w:t>has</w:t>
      </w:r>
      <w:r>
        <w:rPr>
          <w:spacing w:val="15"/>
          <w:sz w:val="24"/>
        </w:rPr>
        <w:t> </w:t>
      </w:r>
      <w:r>
        <w:rPr>
          <w:sz w:val="24"/>
        </w:rPr>
        <w:t>recently</w:t>
      </w:r>
      <w:r>
        <w:rPr>
          <w:spacing w:val="10"/>
          <w:sz w:val="24"/>
        </w:rPr>
        <w:t> </w:t>
      </w:r>
      <w:r>
        <w:rPr>
          <w:sz w:val="24"/>
        </w:rPr>
        <w:t>permitted</w:t>
      </w:r>
      <w:r>
        <w:rPr>
          <w:spacing w:val="14"/>
          <w:sz w:val="24"/>
        </w:rPr>
        <w:t> </w:t>
      </w:r>
      <w:r>
        <w:rPr>
          <w:sz w:val="24"/>
        </w:rPr>
        <w:t>several</w:t>
      </w:r>
      <w:r>
        <w:rPr>
          <w:spacing w:val="15"/>
          <w:sz w:val="24"/>
        </w:rPr>
        <w:t> </w:t>
      </w:r>
      <w:r>
        <w:rPr>
          <w:sz w:val="24"/>
        </w:rPr>
        <w:t>back-analyses</w:t>
      </w:r>
      <w:r>
        <w:rPr>
          <w:spacing w:val="17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2D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3D</w:t>
      </w:r>
      <w:r>
        <w:rPr>
          <w:spacing w:val="16"/>
          <w:sz w:val="24"/>
        </w:rPr>
        <w:t> </w:t>
      </w:r>
      <w:r>
        <w:rPr>
          <w:sz w:val="24"/>
        </w:rPr>
        <w:t>ridge</w:t>
      </w:r>
      <w:r>
        <w:rPr>
          <w:spacing w:val="13"/>
          <w:sz w:val="24"/>
        </w:rPr>
        <w:t> </w:t>
      </w:r>
      <w:r>
        <w:rPr>
          <w:sz w:val="24"/>
        </w:rPr>
        <w:t>models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06" w:after="0"/>
        <w:ind w:left="812" w:right="0" w:hanging="698"/>
        <w:jc w:val="left"/>
        <w:rPr>
          <w:sz w:val="24"/>
        </w:rPr>
      </w:pPr>
      <w:r>
        <w:rPr>
          <w:sz w:val="24"/>
        </w:rPr>
        <w:t>with</w:t>
      </w:r>
      <w:r>
        <w:rPr>
          <w:spacing w:val="46"/>
          <w:sz w:val="24"/>
        </w:rPr>
        <w:t> </w:t>
      </w:r>
      <w:r>
        <w:rPr>
          <w:sz w:val="24"/>
        </w:rPr>
        <w:t>numerical</w:t>
      </w:r>
      <w:r>
        <w:rPr>
          <w:spacing w:val="48"/>
          <w:sz w:val="24"/>
        </w:rPr>
        <w:t> </w:t>
      </w:r>
      <w:r>
        <w:rPr>
          <w:sz w:val="24"/>
        </w:rPr>
        <w:t>methods.</w:t>
      </w:r>
      <w:r>
        <w:rPr>
          <w:spacing w:val="46"/>
          <w:sz w:val="24"/>
        </w:rPr>
        <w:t> </w:t>
      </w:r>
      <w:r>
        <w:rPr>
          <w:sz w:val="24"/>
        </w:rPr>
        <w:t>Ding</w:t>
      </w:r>
      <w:r>
        <w:rPr>
          <w:spacing w:val="46"/>
          <w:sz w:val="24"/>
        </w:rPr>
        <w:t> </w:t>
      </w:r>
      <w:r>
        <w:rPr>
          <w:sz w:val="24"/>
        </w:rPr>
        <w:t>et</w:t>
      </w:r>
      <w:r>
        <w:rPr>
          <w:spacing w:val="48"/>
          <w:sz w:val="24"/>
        </w:rPr>
        <w:t> </w:t>
      </w:r>
      <w:r>
        <w:rPr>
          <w:sz w:val="24"/>
        </w:rPr>
        <w:t>al.</w:t>
      </w:r>
      <w:r>
        <w:rPr>
          <w:spacing w:val="46"/>
          <w:sz w:val="24"/>
        </w:rPr>
        <w:t> </w:t>
      </w:r>
      <w:r>
        <w:rPr>
          <w:sz w:val="24"/>
        </w:rPr>
        <w:t>(2020)</w:t>
      </w:r>
      <w:r>
        <w:rPr>
          <w:spacing w:val="45"/>
          <w:sz w:val="24"/>
        </w:rPr>
        <w:t> </w:t>
      </w:r>
      <w:r>
        <w:rPr>
          <w:sz w:val="24"/>
        </w:rPr>
        <w:t>studied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7"/>
          <w:sz w:val="24"/>
        </w:rPr>
        <w:t> </w:t>
      </w:r>
      <w:r>
        <w:rPr>
          <w:sz w:val="24"/>
        </w:rPr>
        <w:t>effects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7"/>
          <w:sz w:val="24"/>
        </w:rPr>
        <w:t> </w:t>
      </w:r>
      <w:r>
        <w:rPr>
          <w:sz w:val="24"/>
        </w:rPr>
        <w:t>surficial</w:t>
      </w:r>
      <w:r>
        <w:rPr>
          <w:spacing w:val="46"/>
          <w:sz w:val="24"/>
        </w:rPr>
        <w:t> </w:t>
      </w:r>
      <w:r>
        <w:rPr>
          <w:sz w:val="24"/>
        </w:rPr>
        <w:t>soil</w:t>
      </w:r>
      <w:r>
        <w:rPr>
          <w:spacing w:val="46"/>
          <w:sz w:val="24"/>
        </w:rPr>
        <w:t> </w:t>
      </w:r>
      <w:r>
        <w:rPr>
          <w:sz w:val="24"/>
        </w:rPr>
        <w:t>properties</w:t>
      </w:r>
      <w:r>
        <w:rPr>
          <w:spacing w:val="46"/>
          <w:sz w:val="24"/>
        </w:rPr>
        <w:t> </w:t>
      </w:r>
      <w:r>
        <w:rPr>
          <w:sz w:val="24"/>
        </w:rPr>
        <w:t>(Vs,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96" w:after="0"/>
        <w:ind w:left="812" w:right="0" w:hanging="698"/>
        <w:jc w:val="left"/>
        <w:rPr>
          <w:sz w:val="24"/>
        </w:rPr>
      </w:pPr>
      <w:r>
        <w:rPr>
          <w:sz w:val="24"/>
        </w:rPr>
        <w:t>thickness and material) on topographic amplification, based on a 2D slope model with  </w:t>
      </w:r>
      <w:r>
        <w:rPr>
          <w:spacing w:val="9"/>
          <w:sz w:val="24"/>
        </w:rPr>
        <w:t> </w:t>
      </w:r>
      <w:r>
        <w:rPr>
          <w:sz w:val="24"/>
        </w:rPr>
        <w:t>horizontally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96" w:after="0"/>
        <w:ind w:left="812" w:right="0" w:hanging="698"/>
        <w:jc w:val="left"/>
        <w:rPr>
          <w:sz w:val="24"/>
        </w:rPr>
      </w:pPr>
      <w:r>
        <w:rPr>
          <w:sz w:val="24"/>
        </w:rPr>
        <w:t>stratified soil layers, with nonlinear elastoplastic behaviour. The results confirmed that the extent</w:t>
      </w:r>
      <w:r>
        <w:rPr>
          <w:spacing w:val="31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96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topographic</w:t>
      </w:r>
      <w:r>
        <w:rPr>
          <w:spacing w:val="30"/>
          <w:sz w:val="24"/>
        </w:rPr>
        <w:t> </w:t>
      </w:r>
      <w:r>
        <w:rPr>
          <w:sz w:val="24"/>
        </w:rPr>
        <w:t>effect</w:t>
      </w:r>
      <w:r>
        <w:rPr>
          <w:spacing w:val="34"/>
          <w:sz w:val="24"/>
        </w:rPr>
        <w:t> </w:t>
      </w:r>
      <w:r>
        <w:rPr>
          <w:sz w:val="24"/>
        </w:rPr>
        <w:t>gradually</w:t>
      </w:r>
      <w:r>
        <w:rPr>
          <w:spacing w:val="26"/>
          <w:sz w:val="24"/>
        </w:rPr>
        <w:t> </w:t>
      </w:r>
      <w:r>
        <w:rPr>
          <w:sz w:val="24"/>
        </w:rPr>
        <w:t>increases</w:t>
      </w:r>
      <w:r>
        <w:rPr>
          <w:spacing w:val="31"/>
          <w:sz w:val="24"/>
        </w:rPr>
        <w:t> </w:t>
      </w:r>
      <w:r>
        <w:rPr>
          <w:sz w:val="24"/>
        </w:rPr>
        <w:t>with</w:t>
      </w:r>
      <w:r>
        <w:rPr>
          <w:spacing w:val="34"/>
          <w:sz w:val="24"/>
        </w:rPr>
        <w:t> </w:t>
      </w:r>
      <w:r>
        <w:rPr>
          <w:sz w:val="24"/>
        </w:rPr>
        <w:t>Vs</w:t>
      </w:r>
      <w:r>
        <w:rPr>
          <w:spacing w:val="31"/>
          <w:sz w:val="24"/>
        </w:rPr>
        <w:t> </w:t>
      </w:r>
      <w:r>
        <w:rPr>
          <w:sz w:val="24"/>
        </w:rPr>
        <w:t>values</w:t>
      </w:r>
      <w:r>
        <w:rPr>
          <w:spacing w:val="31"/>
          <w:sz w:val="24"/>
        </w:rPr>
        <w:t> </w:t>
      </w:r>
      <w:r>
        <w:rPr>
          <w:sz w:val="24"/>
        </w:rPr>
        <w:t>decreasing.</w:t>
      </w:r>
      <w:r>
        <w:rPr>
          <w:spacing w:val="31"/>
          <w:sz w:val="24"/>
        </w:rPr>
        <w:t> </w:t>
      </w:r>
      <w:r>
        <w:rPr>
          <w:sz w:val="24"/>
        </w:rPr>
        <w:t>Gischig</w:t>
      </w:r>
      <w:r>
        <w:rPr>
          <w:spacing w:val="29"/>
          <w:sz w:val="24"/>
        </w:rPr>
        <w:t> </w:t>
      </w:r>
      <w:r>
        <w:rPr>
          <w:sz w:val="24"/>
        </w:rPr>
        <w:t>et</w:t>
      </w:r>
      <w:r>
        <w:rPr>
          <w:spacing w:val="32"/>
          <w:sz w:val="24"/>
        </w:rPr>
        <w:t> </w:t>
      </w:r>
      <w:r>
        <w:rPr>
          <w:sz w:val="24"/>
        </w:rPr>
        <w:t>al.</w:t>
      </w:r>
      <w:r>
        <w:rPr>
          <w:spacing w:val="31"/>
          <w:sz w:val="24"/>
        </w:rPr>
        <w:t> </w:t>
      </w:r>
      <w:r>
        <w:rPr>
          <w:sz w:val="24"/>
        </w:rPr>
        <w:t>(2015)</w:t>
      </w:r>
      <w:r>
        <w:rPr>
          <w:spacing w:val="30"/>
          <w:sz w:val="24"/>
        </w:rPr>
        <w:t> </w:t>
      </w:r>
      <w:r>
        <w:rPr>
          <w:sz w:val="24"/>
        </w:rPr>
        <w:t>dealt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86" w:after="0"/>
        <w:ind w:left="812" w:right="0" w:hanging="698"/>
        <w:jc w:val="left"/>
        <w:rPr>
          <w:sz w:val="24"/>
        </w:rPr>
      </w:pPr>
      <w:r>
        <w:rPr>
          <w:sz w:val="24"/>
        </w:rPr>
        <w:t>with  the seismic response of unstable deep  rocky slopes.  With  a series  of 2D numerical  </w:t>
      </w:r>
      <w:r>
        <w:rPr>
          <w:spacing w:val="19"/>
          <w:sz w:val="24"/>
        </w:rPr>
        <w:t> </w:t>
      </w:r>
      <w:r>
        <w:rPr>
          <w:sz w:val="24"/>
        </w:rPr>
        <w:t>models,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86" w:after="0"/>
        <w:ind w:left="812" w:right="0" w:hanging="698"/>
        <w:jc w:val="left"/>
        <w:rPr>
          <w:sz w:val="24"/>
        </w:rPr>
      </w:pPr>
      <w:r>
        <w:rPr>
          <w:sz w:val="24"/>
        </w:rPr>
        <w:t>they</w:t>
      </w:r>
      <w:r>
        <w:rPr>
          <w:spacing w:val="24"/>
          <w:sz w:val="24"/>
        </w:rPr>
        <w:t> </w:t>
      </w:r>
      <w:r>
        <w:rPr>
          <w:sz w:val="24"/>
        </w:rPr>
        <w:t>explored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role</w:t>
      </w:r>
      <w:r>
        <w:rPr>
          <w:spacing w:val="28"/>
          <w:sz w:val="24"/>
        </w:rPr>
        <w:t> </w:t>
      </w:r>
      <w:r>
        <w:rPr>
          <w:sz w:val="24"/>
        </w:rPr>
        <w:t>of</w:t>
      </w:r>
      <w:r>
        <w:rPr>
          <w:spacing w:val="28"/>
          <w:sz w:val="24"/>
        </w:rPr>
        <w:t> </w:t>
      </w:r>
      <w:r>
        <w:rPr>
          <w:sz w:val="24"/>
        </w:rPr>
        <w:t>seismic</w:t>
      </w:r>
      <w:r>
        <w:rPr>
          <w:spacing w:val="28"/>
          <w:sz w:val="24"/>
        </w:rPr>
        <w:t> </w:t>
      </w:r>
      <w:r>
        <w:rPr>
          <w:sz w:val="24"/>
        </w:rPr>
        <w:t>amplification</w:t>
      </w:r>
      <w:r>
        <w:rPr>
          <w:spacing w:val="29"/>
          <w:sz w:val="24"/>
        </w:rPr>
        <w:t> </w:t>
      </w:r>
      <w:r>
        <w:rPr>
          <w:sz w:val="24"/>
        </w:rPr>
        <w:t>to</w:t>
      </w:r>
      <w:r>
        <w:rPr>
          <w:spacing w:val="29"/>
          <w:sz w:val="24"/>
        </w:rPr>
        <w:t> </w:t>
      </w:r>
      <w:r>
        <w:rPr>
          <w:sz w:val="24"/>
        </w:rPr>
        <w:t>increase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amplitude</w:t>
      </w:r>
      <w:r>
        <w:rPr>
          <w:spacing w:val="30"/>
          <w:sz w:val="24"/>
        </w:rPr>
        <w:t> </w:t>
      </w:r>
      <w:r>
        <w:rPr>
          <w:sz w:val="24"/>
        </w:rPr>
        <w:t>of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co-seismic</w:t>
      </w:r>
      <w:r>
        <w:rPr>
          <w:spacing w:val="28"/>
          <w:sz w:val="24"/>
        </w:rPr>
        <w:t> </w:t>
      </w:r>
      <w:r>
        <w:rPr>
          <w:sz w:val="24"/>
        </w:rPr>
        <w:t>slope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76" w:after="0"/>
        <w:ind w:left="812" w:right="0" w:hanging="698"/>
        <w:jc w:val="left"/>
        <w:rPr>
          <w:sz w:val="24"/>
        </w:rPr>
      </w:pPr>
      <w:r>
        <w:rPr>
          <w:sz w:val="24"/>
        </w:rPr>
        <w:t>deformation,  considering  Vs,  topography  and  fractures.  2D  results  show  that  3D  modelling</w:t>
      </w:r>
      <w:r>
        <w:rPr>
          <w:spacing w:val="2"/>
          <w:sz w:val="24"/>
        </w:rPr>
        <w:t> </w:t>
      </w:r>
      <w:r>
        <w:rPr>
          <w:sz w:val="24"/>
        </w:rPr>
        <w:t>is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76" w:after="0"/>
        <w:ind w:left="812" w:right="0" w:hanging="698"/>
        <w:jc w:val="left"/>
        <w:rPr>
          <w:sz w:val="24"/>
        </w:rPr>
      </w:pPr>
      <w:r>
        <w:rPr>
          <w:sz w:val="24"/>
        </w:rPr>
        <w:t>needed</w:t>
      </w:r>
      <w:r>
        <w:rPr>
          <w:spacing w:val="38"/>
          <w:sz w:val="24"/>
        </w:rPr>
        <w:t> </w:t>
      </w:r>
      <w:r>
        <w:rPr>
          <w:sz w:val="24"/>
        </w:rPr>
        <w:t>to</w:t>
      </w:r>
      <w:r>
        <w:rPr>
          <w:spacing w:val="38"/>
          <w:sz w:val="24"/>
        </w:rPr>
        <w:t> </w:t>
      </w:r>
      <w:r>
        <w:rPr>
          <w:sz w:val="24"/>
        </w:rPr>
        <w:t>understand</w:t>
      </w:r>
      <w:r>
        <w:rPr>
          <w:spacing w:val="38"/>
          <w:sz w:val="24"/>
        </w:rPr>
        <w:t> </w:t>
      </w:r>
      <w:r>
        <w:rPr>
          <w:sz w:val="24"/>
        </w:rPr>
        <w:t>the</w:t>
      </w:r>
      <w:r>
        <w:rPr>
          <w:spacing w:val="37"/>
          <w:sz w:val="24"/>
        </w:rPr>
        <w:t> </w:t>
      </w:r>
      <w:r>
        <w:rPr>
          <w:sz w:val="24"/>
        </w:rPr>
        <w:t>co-seismic</w:t>
      </w:r>
      <w:r>
        <w:rPr>
          <w:spacing w:val="37"/>
          <w:sz w:val="24"/>
        </w:rPr>
        <w:t> </w:t>
      </w:r>
      <w:r>
        <w:rPr>
          <w:sz w:val="24"/>
        </w:rPr>
        <w:t>slope</w:t>
      </w:r>
      <w:r>
        <w:rPr>
          <w:spacing w:val="37"/>
          <w:sz w:val="24"/>
        </w:rPr>
        <w:t> </w:t>
      </w:r>
      <w:r>
        <w:rPr>
          <w:sz w:val="24"/>
        </w:rPr>
        <w:t>deformations.</w:t>
      </w:r>
      <w:r>
        <w:rPr>
          <w:spacing w:val="38"/>
          <w:sz w:val="24"/>
        </w:rPr>
        <w:t> </w:t>
      </w:r>
      <w:r>
        <w:rPr>
          <w:sz w:val="24"/>
        </w:rPr>
        <w:t>Furthermore,</w:t>
      </w:r>
      <w:r>
        <w:rPr>
          <w:spacing w:val="38"/>
          <w:sz w:val="24"/>
        </w:rPr>
        <w:t> </w:t>
      </w:r>
      <w:r>
        <w:rPr>
          <w:sz w:val="24"/>
        </w:rPr>
        <w:t>Paolucci</w:t>
      </w:r>
      <w:r>
        <w:rPr>
          <w:spacing w:val="39"/>
          <w:sz w:val="24"/>
        </w:rPr>
        <w:t> </w:t>
      </w:r>
      <w:r>
        <w:rPr>
          <w:sz w:val="24"/>
        </w:rPr>
        <w:t>(2002)</w:t>
      </w:r>
      <w:r>
        <w:rPr>
          <w:spacing w:val="38"/>
          <w:sz w:val="24"/>
        </w:rPr>
        <w:t> </w:t>
      </w:r>
      <w:r>
        <w:rPr>
          <w:sz w:val="24"/>
        </w:rPr>
        <w:t>studying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66" w:after="0"/>
        <w:ind w:left="812" w:right="0" w:hanging="698"/>
        <w:jc w:val="left"/>
        <w:rPr>
          <w:sz w:val="24"/>
        </w:rPr>
      </w:pPr>
      <w:r>
        <w:rPr>
          <w:sz w:val="24"/>
        </w:rPr>
        <w:t>four  isolated,  irregular  and  densely  inhabited  relieves  in  Italy  evidenced  that  2D    </w:t>
      </w:r>
      <w:r>
        <w:rPr>
          <w:spacing w:val="26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66" w:after="0"/>
        <w:ind w:left="812" w:right="0" w:hanging="698"/>
        <w:jc w:val="left"/>
        <w:rPr>
          <w:sz w:val="24"/>
        </w:rPr>
      </w:pPr>
      <w:r>
        <w:rPr>
          <w:sz w:val="24"/>
        </w:rPr>
        <w:t>simulations</w:t>
      </w:r>
      <w:r>
        <w:rPr>
          <w:spacing w:val="19"/>
          <w:sz w:val="24"/>
        </w:rPr>
        <w:t> </w:t>
      </w:r>
      <w:r>
        <w:rPr>
          <w:sz w:val="24"/>
        </w:rPr>
        <w:t>underestimate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amplification</w:t>
      </w:r>
      <w:r>
        <w:rPr>
          <w:spacing w:val="19"/>
          <w:sz w:val="24"/>
        </w:rPr>
        <w:t> </w:t>
      </w:r>
      <w:r>
        <w:rPr>
          <w:sz w:val="24"/>
        </w:rPr>
        <w:t>factors</w:t>
      </w:r>
      <w:r>
        <w:rPr>
          <w:spacing w:val="19"/>
          <w:sz w:val="24"/>
        </w:rPr>
        <w:t> </w:t>
      </w:r>
      <w:r>
        <w:rPr>
          <w:sz w:val="24"/>
        </w:rPr>
        <w:t>for</w:t>
      </w:r>
      <w:r>
        <w:rPr>
          <w:spacing w:val="18"/>
          <w:sz w:val="24"/>
        </w:rPr>
        <w:t> </w:t>
      </w:r>
      <w:r>
        <w:rPr>
          <w:sz w:val="24"/>
        </w:rPr>
        <w:t>all</w:t>
      </w:r>
      <w:r>
        <w:rPr>
          <w:spacing w:val="20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topographic</w:t>
      </w:r>
      <w:r>
        <w:rPr>
          <w:spacing w:val="18"/>
          <w:sz w:val="24"/>
        </w:rPr>
        <w:t> </w:t>
      </w:r>
      <w:r>
        <w:rPr>
          <w:sz w:val="24"/>
        </w:rPr>
        <w:t>categories</w:t>
      </w:r>
      <w:r>
        <w:rPr>
          <w:spacing w:val="19"/>
          <w:sz w:val="24"/>
        </w:rPr>
        <w:t> </w:t>
      </w:r>
      <w:r>
        <w:rPr>
          <w:sz w:val="24"/>
        </w:rPr>
        <w:t>listed</w:t>
      </w:r>
      <w:r>
        <w:rPr>
          <w:spacing w:val="19"/>
          <w:sz w:val="24"/>
        </w:rPr>
        <w:t> </w:t>
      </w:r>
      <w:r>
        <w:rPr>
          <w:sz w:val="24"/>
        </w:rPr>
        <w:t>by</w:t>
      </w:r>
      <w:r>
        <w:rPr>
          <w:spacing w:val="14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56" w:after="0"/>
        <w:ind w:left="812" w:right="0" w:hanging="698"/>
        <w:jc w:val="left"/>
        <w:rPr>
          <w:sz w:val="24"/>
        </w:rPr>
      </w:pPr>
      <w:r>
        <w:rPr>
          <w:sz w:val="24"/>
        </w:rPr>
        <w:t>Eurocode  8.  This  is  true  in  the  cases  of  narrow  and  large  isolated  cliffs,  ridges  with   </w:t>
      </w:r>
      <w:r>
        <w:rPr>
          <w:spacing w:val="56"/>
          <w:sz w:val="24"/>
        </w:rPr>
        <w:t> </w:t>
      </w:r>
      <w:r>
        <w:rPr>
          <w:sz w:val="24"/>
        </w:rPr>
        <w:t>crest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56" w:after="0"/>
        <w:ind w:left="812" w:right="0" w:hanging="698"/>
        <w:jc w:val="left"/>
        <w:rPr>
          <w:sz w:val="24"/>
        </w:rPr>
      </w:pPr>
      <w:r>
        <w:rPr>
          <w:sz w:val="24"/>
        </w:rPr>
        <w:t>significantly</w:t>
      </w:r>
      <w:r>
        <w:rPr>
          <w:spacing w:val="26"/>
          <w:sz w:val="24"/>
        </w:rPr>
        <w:t> </w:t>
      </w:r>
      <w:r>
        <w:rPr>
          <w:sz w:val="24"/>
        </w:rPr>
        <w:t>shorter</w:t>
      </w:r>
      <w:r>
        <w:rPr>
          <w:spacing w:val="30"/>
          <w:sz w:val="24"/>
        </w:rPr>
        <w:t> </w:t>
      </w:r>
      <w:r>
        <w:rPr>
          <w:sz w:val="24"/>
        </w:rPr>
        <w:t>than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base</w:t>
      </w:r>
      <w:r>
        <w:rPr>
          <w:spacing w:val="30"/>
          <w:sz w:val="24"/>
        </w:rPr>
        <w:t> </w:t>
      </w:r>
      <w:r>
        <w:rPr>
          <w:sz w:val="24"/>
        </w:rPr>
        <w:t>and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average</w:t>
      </w:r>
      <w:r>
        <w:rPr>
          <w:spacing w:val="30"/>
          <w:sz w:val="24"/>
        </w:rPr>
        <w:t> </w:t>
      </w:r>
      <w:r>
        <w:rPr>
          <w:sz w:val="24"/>
        </w:rPr>
        <w:t>slope</w:t>
      </w:r>
      <w:r>
        <w:rPr>
          <w:spacing w:val="30"/>
          <w:sz w:val="24"/>
        </w:rPr>
        <w:t> </w:t>
      </w:r>
      <w:r>
        <w:rPr>
          <w:sz w:val="24"/>
        </w:rPr>
        <w:t>angles</w:t>
      </w:r>
      <w:r>
        <w:rPr>
          <w:spacing w:val="31"/>
          <w:sz w:val="24"/>
        </w:rPr>
        <w:t> </w:t>
      </w:r>
      <w:r>
        <w:rPr>
          <w:sz w:val="24"/>
        </w:rPr>
        <w:t>both</w:t>
      </w:r>
      <w:r>
        <w:rPr>
          <w:spacing w:val="31"/>
          <w:sz w:val="24"/>
        </w:rPr>
        <w:t> </w:t>
      </w:r>
      <w:r>
        <w:rPr>
          <w:sz w:val="24"/>
        </w:rPr>
        <w:t>lower</w:t>
      </w:r>
      <w:r>
        <w:rPr>
          <w:spacing w:val="30"/>
          <w:sz w:val="24"/>
        </w:rPr>
        <w:t> </w:t>
      </w:r>
      <w:r>
        <w:rPr>
          <w:sz w:val="24"/>
        </w:rPr>
        <w:t>and</w:t>
      </w:r>
      <w:r>
        <w:rPr>
          <w:spacing w:val="31"/>
          <w:sz w:val="24"/>
        </w:rPr>
        <w:t> </w:t>
      </w:r>
      <w:r>
        <w:rPr>
          <w:sz w:val="24"/>
        </w:rPr>
        <w:t>higher</w:t>
      </w:r>
      <w:r>
        <w:rPr>
          <w:spacing w:val="30"/>
          <w:sz w:val="24"/>
        </w:rPr>
        <w:t> </w:t>
      </w:r>
      <w:r>
        <w:rPr>
          <w:sz w:val="24"/>
        </w:rPr>
        <w:t>than</w:t>
      </w:r>
      <w:r>
        <w:rPr>
          <w:spacing w:val="31"/>
          <w:sz w:val="24"/>
        </w:rPr>
        <w:t> </w:t>
      </w:r>
      <w:r>
        <w:rPr>
          <w:sz w:val="24"/>
        </w:rPr>
        <w:t>30°.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56" w:after="0"/>
        <w:ind w:left="812" w:right="0" w:hanging="698"/>
        <w:jc w:val="left"/>
        <w:rPr>
          <w:sz w:val="24"/>
        </w:rPr>
      </w:pPr>
      <w:r>
        <w:rPr>
          <w:sz w:val="24"/>
        </w:rPr>
        <w:t>Additionally,</w:t>
      </w:r>
      <w:r>
        <w:rPr>
          <w:spacing w:val="41"/>
          <w:sz w:val="24"/>
        </w:rPr>
        <w:t> </w:t>
      </w:r>
      <w:r>
        <w:rPr>
          <w:sz w:val="24"/>
        </w:rPr>
        <w:t>Paolucci</w:t>
      </w:r>
      <w:r>
        <w:rPr>
          <w:spacing w:val="41"/>
          <w:sz w:val="24"/>
        </w:rPr>
        <w:t> </w:t>
      </w:r>
      <w:r>
        <w:rPr>
          <w:sz w:val="24"/>
        </w:rPr>
        <w:t>evidenced</w:t>
      </w:r>
      <w:r>
        <w:rPr>
          <w:spacing w:val="41"/>
          <w:sz w:val="24"/>
        </w:rPr>
        <w:t> </w:t>
      </w:r>
      <w:r>
        <w:rPr>
          <w:sz w:val="24"/>
        </w:rPr>
        <w:t>strong</w:t>
      </w:r>
      <w:r>
        <w:rPr>
          <w:spacing w:val="38"/>
          <w:sz w:val="24"/>
        </w:rPr>
        <w:t> </w:t>
      </w:r>
      <w:r>
        <w:rPr>
          <w:sz w:val="24"/>
        </w:rPr>
        <w:t>3D</w:t>
      </w:r>
      <w:r>
        <w:rPr>
          <w:spacing w:val="40"/>
          <w:sz w:val="24"/>
        </w:rPr>
        <w:t> </w:t>
      </w:r>
      <w:r>
        <w:rPr>
          <w:sz w:val="24"/>
        </w:rPr>
        <w:t>effects</w:t>
      </w:r>
      <w:r>
        <w:rPr>
          <w:spacing w:val="41"/>
          <w:sz w:val="24"/>
        </w:rPr>
        <w:t> </w:t>
      </w:r>
      <w:r>
        <w:rPr>
          <w:sz w:val="24"/>
        </w:rPr>
        <w:t>that</w:t>
      </w:r>
      <w:r>
        <w:rPr>
          <w:spacing w:val="41"/>
          <w:sz w:val="24"/>
        </w:rPr>
        <w:t> </w:t>
      </w:r>
      <w:r>
        <w:rPr>
          <w:sz w:val="24"/>
        </w:rPr>
        <w:t>cannot</w:t>
      </w:r>
      <w:r>
        <w:rPr>
          <w:spacing w:val="41"/>
          <w:sz w:val="24"/>
        </w:rPr>
        <w:t> </w:t>
      </w:r>
      <w:r>
        <w:rPr>
          <w:sz w:val="24"/>
        </w:rPr>
        <w:t>be</w:t>
      </w:r>
      <w:r>
        <w:rPr>
          <w:spacing w:val="40"/>
          <w:sz w:val="24"/>
        </w:rPr>
        <w:t> </w:t>
      </w:r>
      <w:r>
        <w:rPr>
          <w:sz w:val="24"/>
        </w:rPr>
        <w:t>approximated</w:t>
      </w:r>
      <w:r>
        <w:rPr>
          <w:spacing w:val="41"/>
          <w:sz w:val="24"/>
        </w:rPr>
        <w:t> </w:t>
      </w:r>
      <w:r>
        <w:rPr>
          <w:sz w:val="24"/>
        </w:rPr>
        <w:t>by</w:t>
      </w:r>
      <w:r>
        <w:rPr>
          <w:spacing w:val="34"/>
          <w:sz w:val="24"/>
        </w:rPr>
        <w:t> </w:t>
      </w:r>
      <w:r>
        <w:rPr>
          <w:sz w:val="24"/>
        </w:rPr>
        <w:t>2D</w:t>
      </w:r>
      <w:r>
        <w:rPr>
          <w:spacing w:val="40"/>
          <w:sz w:val="24"/>
        </w:rPr>
        <w:t> </w:t>
      </w:r>
      <w:r>
        <w:rPr>
          <w:sz w:val="24"/>
        </w:rPr>
        <w:t>seismic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46" w:after="0"/>
        <w:ind w:left="812" w:right="0" w:hanging="698"/>
        <w:jc w:val="left"/>
        <w:rPr>
          <w:sz w:val="24"/>
        </w:rPr>
      </w:pPr>
      <w:r>
        <w:rPr>
          <w:sz w:val="24"/>
        </w:rPr>
        <w:t>response analyses. A method for predicting topographic amplification was presented by Maufroy</w:t>
      </w:r>
      <w:r>
        <w:rPr>
          <w:spacing w:val="56"/>
          <w:sz w:val="24"/>
        </w:rPr>
        <w:t> </w:t>
      </w:r>
      <w:r>
        <w:rPr>
          <w:sz w:val="24"/>
        </w:rPr>
        <w:t>et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46" w:after="0"/>
        <w:ind w:left="812" w:right="0" w:hanging="698"/>
        <w:jc w:val="left"/>
        <w:rPr>
          <w:sz w:val="24"/>
        </w:rPr>
      </w:pPr>
      <w:r>
        <w:rPr>
          <w:sz w:val="24"/>
        </w:rPr>
        <w:t>al.</w:t>
      </w:r>
      <w:r>
        <w:rPr>
          <w:spacing w:val="30"/>
          <w:sz w:val="24"/>
        </w:rPr>
        <w:t> </w:t>
      </w:r>
      <w:r>
        <w:rPr>
          <w:sz w:val="24"/>
        </w:rPr>
        <w:t>(2015),</w:t>
      </w:r>
      <w:r>
        <w:rPr>
          <w:spacing w:val="32"/>
          <w:sz w:val="24"/>
        </w:rPr>
        <w:t> </w:t>
      </w:r>
      <w:r>
        <w:rPr>
          <w:sz w:val="24"/>
        </w:rPr>
        <w:t>who</w:t>
      </w:r>
      <w:r>
        <w:rPr>
          <w:spacing w:val="30"/>
          <w:sz w:val="24"/>
        </w:rPr>
        <w:t> </w:t>
      </w:r>
      <w:r>
        <w:rPr>
          <w:sz w:val="24"/>
        </w:rPr>
        <w:t>uses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curvature</w:t>
      </w:r>
      <w:r>
        <w:rPr>
          <w:spacing w:val="29"/>
          <w:sz w:val="24"/>
        </w:rPr>
        <w:t> </w:t>
      </w:r>
      <w:r>
        <w:rPr>
          <w:sz w:val="24"/>
        </w:rPr>
        <w:t>of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surface,</w:t>
      </w:r>
      <w:r>
        <w:rPr>
          <w:spacing w:val="30"/>
          <w:sz w:val="24"/>
        </w:rPr>
        <w:t> </w:t>
      </w:r>
      <w:r>
        <w:rPr>
          <w:sz w:val="24"/>
        </w:rPr>
        <w:t>defined</w:t>
      </w:r>
      <w:r>
        <w:rPr>
          <w:spacing w:val="30"/>
          <w:sz w:val="24"/>
        </w:rPr>
        <w:t> </w:t>
      </w:r>
      <w:r>
        <w:rPr>
          <w:sz w:val="24"/>
        </w:rPr>
        <w:t>as</w:t>
      </w:r>
      <w:r>
        <w:rPr>
          <w:spacing w:val="32"/>
          <w:sz w:val="24"/>
        </w:rPr>
        <w:t> </w:t>
      </w:r>
      <w:r>
        <w:rPr>
          <w:sz w:val="24"/>
        </w:rPr>
        <w:t>the</w:t>
      </w:r>
      <w:r>
        <w:rPr>
          <w:spacing w:val="29"/>
          <w:sz w:val="24"/>
        </w:rPr>
        <w:t> </w:t>
      </w:r>
      <w:r>
        <w:rPr>
          <w:sz w:val="24"/>
        </w:rPr>
        <w:t>second</w:t>
      </w:r>
      <w:r>
        <w:rPr>
          <w:spacing w:val="32"/>
          <w:sz w:val="24"/>
        </w:rPr>
        <w:t> </w:t>
      </w:r>
      <w:r>
        <w:rPr>
          <w:sz w:val="24"/>
        </w:rPr>
        <w:t>spatial</w:t>
      </w:r>
      <w:r>
        <w:rPr>
          <w:spacing w:val="30"/>
          <w:sz w:val="24"/>
        </w:rPr>
        <w:t> </w:t>
      </w:r>
      <w:r>
        <w:rPr>
          <w:sz w:val="24"/>
        </w:rPr>
        <w:t>derivative</w:t>
      </w:r>
      <w:r>
        <w:rPr>
          <w:spacing w:val="29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6" w:after="0"/>
        <w:ind w:left="812" w:right="0" w:hanging="698"/>
        <w:jc w:val="left"/>
        <w:rPr>
          <w:sz w:val="24"/>
        </w:rPr>
      </w:pPr>
      <w:r>
        <w:rPr>
          <w:sz w:val="24"/>
        </w:rPr>
        <w:t>elevation map, as a proxy for the topographic amplification. This method was used with  </w:t>
      </w:r>
      <w:r>
        <w:rPr>
          <w:spacing w:val="19"/>
          <w:sz w:val="24"/>
        </w:rPr>
        <w:t> </w:t>
      </w:r>
      <w:r>
        <w:rPr>
          <w:sz w:val="24"/>
        </w:rPr>
        <w:t>promising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21" w:after="0"/>
        <w:ind w:left="812" w:right="0" w:hanging="698"/>
        <w:jc w:val="left"/>
        <w:rPr>
          <w:sz w:val="24"/>
        </w:rPr>
      </w:pPr>
      <w:r>
        <w:rPr>
          <w:sz w:val="24"/>
        </w:rPr>
        <w:t>results  to  predict  the  observed  damages  at  Amatrice,  after  the  24</w:t>
      </w:r>
      <w:r>
        <w:rPr>
          <w:position w:val="9"/>
          <w:sz w:val="16"/>
        </w:rPr>
        <w:t>th   </w:t>
      </w:r>
      <w:r>
        <w:rPr>
          <w:sz w:val="24"/>
        </w:rPr>
        <w:t>August  2016   </w:t>
      </w:r>
      <w:r>
        <w:rPr>
          <w:spacing w:val="11"/>
          <w:sz w:val="24"/>
        </w:rPr>
        <w:t> </w:t>
      </w:r>
      <w:r>
        <w:rPr>
          <w:sz w:val="24"/>
        </w:rPr>
        <w:t>earthquake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6" w:after="0"/>
        <w:ind w:left="812" w:right="0" w:hanging="698"/>
        <w:jc w:val="left"/>
        <w:rPr>
          <w:sz w:val="24"/>
        </w:rPr>
      </w:pPr>
      <w:r>
        <w:rPr>
          <w:sz w:val="24"/>
        </w:rPr>
        <w:t>(Maufroy</w:t>
      </w:r>
      <w:r>
        <w:rPr>
          <w:spacing w:val="19"/>
          <w:sz w:val="24"/>
        </w:rPr>
        <w:t> </w:t>
      </w:r>
      <w:r>
        <w:rPr>
          <w:sz w:val="24"/>
        </w:rPr>
        <w:t>et</w:t>
      </w:r>
      <w:r>
        <w:rPr>
          <w:spacing w:val="24"/>
          <w:sz w:val="24"/>
        </w:rPr>
        <w:t> </w:t>
      </w:r>
      <w:r>
        <w:rPr>
          <w:sz w:val="24"/>
        </w:rPr>
        <w:t>al.,</w:t>
      </w:r>
      <w:r>
        <w:rPr>
          <w:spacing w:val="22"/>
          <w:sz w:val="24"/>
        </w:rPr>
        <w:t> </w:t>
      </w:r>
      <w:r>
        <w:rPr>
          <w:sz w:val="24"/>
        </w:rPr>
        <w:t>2018).</w:t>
      </w:r>
      <w:r>
        <w:rPr>
          <w:spacing w:val="26"/>
          <w:sz w:val="24"/>
        </w:rPr>
        <w:t> </w:t>
      </w:r>
      <w:r>
        <w:rPr>
          <w:sz w:val="24"/>
        </w:rPr>
        <w:t>Lately,</w:t>
      </w:r>
      <w:r>
        <w:rPr>
          <w:spacing w:val="26"/>
          <w:sz w:val="24"/>
        </w:rPr>
        <w:t> </w:t>
      </w:r>
      <w:r>
        <w:rPr>
          <w:sz w:val="24"/>
        </w:rPr>
        <w:t>Luo</w:t>
      </w:r>
      <w:r>
        <w:rPr>
          <w:spacing w:val="24"/>
          <w:sz w:val="24"/>
        </w:rPr>
        <w:t> </w:t>
      </w:r>
      <w:r>
        <w:rPr>
          <w:sz w:val="24"/>
        </w:rPr>
        <w:t>et</w:t>
      </w:r>
      <w:r>
        <w:rPr>
          <w:spacing w:val="22"/>
          <w:sz w:val="24"/>
        </w:rPr>
        <w:t> </w:t>
      </w:r>
      <w:r>
        <w:rPr>
          <w:sz w:val="24"/>
        </w:rPr>
        <w:t>al.</w:t>
      </w:r>
      <w:r>
        <w:rPr>
          <w:spacing w:val="24"/>
          <w:sz w:val="24"/>
        </w:rPr>
        <w:t> </w:t>
      </w:r>
      <w:r>
        <w:rPr>
          <w:sz w:val="24"/>
        </w:rPr>
        <w:t>(2020)</w:t>
      </w:r>
      <w:r>
        <w:rPr>
          <w:spacing w:val="23"/>
          <w:sz w:val="24"/>
        </w:rPr>
        <w:t> </w:t>
      </w:r>
      <w:r>
        <w:rPr>
          <w:sz w:val="24"/>
        </w:rPr>
        <w:t>investigated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topographic</w:t>
      </w:r>
      <w:r>
        <w:rPr>
          <w:spacing w:val="21"/>
          <w:sz w:val="24"/>
        </w:rPr>
        <w:t> </w:t>
      </w:r>
      <w:r>
        <w:rPr>
          <w:sz w:val="24"/>
        </w:rPr>
        <w:t>effects</w:t>
      </w:r>
      <w:r>
        <w:rPr>
          <w:spacing w:val="24"/>
          <w:sz w:val="24"/>
        </w:rPr>
        <w:t> </w:t>
      </w:r>
      <w:r>
        <w:rPr>
          <w:sz w:val="24"/>
        </w:rPr>
        <w:t>at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rocky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26" w:after="0"/>
        <w:ind w:left="812" w:right="0" w:hanging="698"/>
        <w:jc w:val="left"/>
        <w:rPr>
          <w:sz w:val="24"/>
        </w:rPr>
      </w:pPr>
      <w:r>
        <w:rPr>
          <w:sz w:val="24"/>
        </w:rPr>
        <w:t>Mt.  Dong and  Weigan  hill  in Sichuan  Province (China) using monitoring data and  2D and    </w:t>
      </w:r>
      <w:r>
        <w:rPr>
          <w:spacing w:val="16"/>
          <w:sz w:val="24"/>
        </w:rPr>
        <w:t> </w:t>
      </w:r>
      <w:r>
        <w:rPr>
          <w:sz w:val="24"/>
        </w:rPr>
        <w:t>3D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26" w:after="0"/>
        <w:ind w:left="812" w:right="0" w:hanging="698"/>
        <w:jc w:val="left"/>
        <w:rPr>
          <w:sz w:val="24"/>
        </w:rPr>
      </w:pPr>
      <w:r>
        <w:rPr>
          <w:sz w:val="24"/>
        </w:rPr>
        <w:t>numerical modelling performed through Udec 2D and 3D codes. They measured amplifications   </w:t>
      </w:r>
      <w:r>
        <w:rPr>
          <w:spacing w:val="3"/>
          <w:sz w:val="24"/>
        </w:rPr>
        <w:t> </w:t>
      </w:r>
      <w:r>
        <w:rPr>
          <w:sz w:val="24"/>
        </w:rPr>
        <w:t>as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6" w:after="0"/>
        <w:ind w:left="812" w:right="0" w:hanging="698"/>
        <w:jc w:val="left"/>
        <w:rPr>
          <w:sz w:val="24"/>
        </w:rPr>
      </w:pPr>
      <w:r>
        <w:rPr>
          <w:sz w:val="24"/>
        </w:rPr>
        <w:t>large  as  5-6  times  the  input  motion  that  was  predicted  by 3D numerical  models  only if  </w:t>
      </w:r>
      <w:r>
        <w:rPr>
          <w:spacing w:val="32"/>
          <w:sz w:val="24"/>
        </w:rPr>
        <w:t> </w:t>
      </w:r>
      <w:r>
        <w:rPr>
          <w:sz w:val="24"/>
        </w:rPr>
        <w:t>they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6" w:after="0"/>
        <w:ind w:left="812" w:right="0" w:hanging="698"/>
        <w:jc w:val="left"/>
        <w:rPr>
          <w:sz w:val="24"/>
        </w:rPr>
      </w:pPr>
      <w:r>
        <w:rPr>
          <w:sz w:val="24"/>
        </w:rPr>
        <w:t>reconstructed the complex combination of the topographic and subsurface geological setting of  </w:t>
      </w:r>
      <w:r>
        <w:rPr>
          <w:spacing w:val="15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6" w:after="0"/>
        <w:ind w:left="812" w:right="0" w:hanging="698"/>
        <w:jc w:val="left"/>
        <w:rPr>
          <w:sz w:val="24"/>
        </w:rPr>
      </w:pPr>
      <w:r>
        <w:rPr>
          <w:sz w:val="24"/>
        </w:rPr>
        <w:t>area.  In  general,  numerical  simulations  of  slope  seismic  response  underestimate  the</w:t>
      </w:r>
      <w:r>
        <w:rPr>
          <w:spacing w:val="35"/>
          <w:sz w:val="24"/>
        </w:rPr>
        <w:t> </w:t>
      </w:r>
      <w:r>
        <w:rPr>
          <w:sz w:val="24"/>
        </w:rPr>
        <w:t>measured</w:t>
      </w:r>
    </w:p>
    <w:p>
      <w:pPr>
        <w:pStyle w:val="ListParagraph"/>
        <w:numPr>
          <w:ilvl w:val="0"/>
          <w:numId w:val="3"/>
        </w:numPr>
        <w:tabs>
          <w:tab w:pos="817" w:val="left" w:leader="none"/>
          <w:tab w:pos="818" w:val="left" w:leader="none"/>
        </w:tabs>
        <w:spacing w:line="240" w:lineRule="auto" w:before="6" w:after="0"/>
        <w:ind w:left="817" w:right="0" w:hanging="703"/>
        <w:jc w:val="left"/>
        <w:rPr>
          <w:sz w:val="24"/>
        </w:rPr>
      </w:pPr>
      <w:r>
        <w:rPr>
          <w:sz w:val="24"/>
        </w:rPr>
        <w:t>amplification factors (Massa et al., 2014, Lovati et al., 2011, Geli et al., 1988, Spudich et al.,  </w:t>
      </w:r>
      <w:r>
        <w:rPr>
          <w:spacing w:val="15"/>
          <w:sz w:val="24"/>
        </w:rPr>
        <w:t> </w:t>
      </w:r>
      <w:r>
        <w:rPr>
          <w:sz w:val="24"/>
        </w:rPr>
        <w:t>1996,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Paolucci et al., 1999). This discrepancy has been attributed to a common over-simplification of  </w:t>
      </w:r>
      <w:r>
        <w:rPr>
          <w:spacing w:val="1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geometries,</w:t>
      </w:r>
      <w:r>
        <w:rPr>
          <w:spacing w:val="31"/>
          <w:sz w:val="24"/>
        </w:rPr>
        <w:t> </w:t>
      </w:r>
      <w:r>
        <w:rPr>
          <w:sz w:val="24"/>
        </w:rPr>
        <w:t>i.e.</w:t>
      </w:r>
      <w:r>
        <w:rPr>
          <w:spacing w:val="34"/>
          <w:sz w:val="24"/>
        </w:rPr>
        <w:t> </w:t>
      </w:r>
      <w:r>
        <w:rPr>
          <w:sz w:val="24"/>
        </w:rPr>
        <w:t>2D</w:t>
      </w:r>
      <w:r>
        <w:rPr>
          <w:spacing w:val="33"/>
          <w:sz w:val="24"/>
        </w:rPr>
        <w:t> </w:t>
      </w:r>
      <w:r>
        <w:rPr>
          <w:sz w:val="24"/>
        </w:rPr>
        <w:t>instead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3"/>
          <w:sz w:val="24"/>
        </w:rPr>
        <w:t> </w:t>
      </w:r>
      <w:r>
        <w:rPr>
          <w:sz w:val="24"/>
        </w:rPr>
        <w:t>3D</w:t>
      </w:r>
      <w:r>
        <w:rPr>
          <w:spacing w:val="33"/>
          <w:sz w:val="24"/>
        </w:rPr>
        <w:t> </w:t>
      </w:r>
      <w:r>
        <w:rPr>
          <w:sz w:val="24"/>
        </w:rPr>
        <w:t>ridge</w:t>
      </w:r>
      <w:r>
        <w:rPr>
          <w:spacing w:val="30"/>
          <w:sz w:val="24"/>
        </w:rPr>
        <w:t> </w:t>
      </w:r>
      <w:r>
        <w:rPr>
          <w:sz w:val="24"/>
        </w:rPr>
        <w:t>models,</w:t>
      </w:r>
      <w:r>
        <w:rPr>
          <w:spacing w:val="36"/>
          <w:sz w:val="24"/>
        </w:rPr>
        <w:t> </w:t>
      </w:r>
      <w:r>
        <w:rPr>
          <w:sz w:val="24"/>
        </w:rPr>
        <w:t>that</w:t>
      </w:r>
      <w:r>
        <w:rPr>
          <w:spacing w:val="32"/>
          <w:sz w:val="24"/>
        </w:rPr>
        <w:t> </w:t>
      </w:r>
      <w:r>
        <w:rPr>
          <w:sz w:val="24"/>
        </w:rPr>
        <w:t>demonstrated</w:t>
      </w:r>
      <w:r>
        <w:rPr>
          <w:spacing w:val="34"/>
          <w:sz w:val="24"/>
        </w:rPr>
        <w:t> </w:t>
      </w:r>
      <w:r>
        <w:rPr>
          <w:sz w:val="24"/>
        </w:rPr>
        <w:t>to</w:t>
      </w:r>
      <w:r>
        <w:rPr>
          <w:spacing w:val="31"/>
          <w:sz w:val="24"/>
        </w:rPr>
        <w:t> </w:t>
      </w:r>
      <w:r>
        <w:rPr>
          <w:sz w:val="24"/>
        </w:rPr>
        <w:t>be</w:t>
      </w:r>
      <w:r>
        <w:rPr>
          <w:spacing w:val="35"/>
          <w:sz w:val="24"/>
        </w:rPr>
        <w:t> </w:t>
      </w:r>
      <w:r>
        <w:rPr>
          <w:sz w:val="24"/>
        </w:rPr>
        <w:t>unable</w:t>
      </w:r>
      <w:r>
        <w:rPr>
          <w:spacing w:val="30"/>
          <w:sz w:val="24"/>
        </w:rPr>
        <w:t> </w:t>
      </w:r>
      <w:r>
        <w:rPr>
          <w:sz w:val="24"/>
        </w:rPr>
        <w:t>to</w:t>
      </w:r>
      <w:r>
        <w:rPr>
          <w:spacing w:val="34"/>
          <w:sz w:val="24"/>
        </w:rPr>
        <w:t> </w:t>
      </w:r>
      <w:r>
        <w:rPr>
          <w:sz w:val="24"/>
        </w:rPr>
        <w:t>reproduce,</w:t>
      </w:r>
      <w:r>
        <w:rPr>
          <w:spacing w:val="34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several cases, the complexity of the seismic wavefield modifications (Massa et al. 2014). Hence, </w:t>
      </w:r>
      <w:r>
        <w:rPr>
          <w:spacing w:val="34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present</w:t>
      </w:r>
      <w:r>
        <w:rPr>
          <w:spacing w:val="15"/>
          <w:sz w:val="24"/>
        </w:rPr>
        <w:t> </w:t>
      </w:r>
      <w:r>
        <w:rPr>
          <w:sz w:val="24"/>
        </w:rPr>
        <w:t>work,</w:t>
      </w:r>
      <w:r>
        <w:rPr>
          <w:spacing w:val="17"/>
          <w:sz w:val="24"/>
        </w:rPr>
        <w:t> </w:t>
      </w:r>
      <w:r>
        <w:rPr>
          <w:sz w:val="24"/>
        </w:rPr>
        <w:t>both</w:t>
      </w:r>
      <w:r>
        <w:rPr>
          <w:spacing w:val="14"/>
          <w:sz w:val="24"/>
        </w:rPr>
        <w:t> </w:t>
      </w:r>
      <w:r>
        <w:rPr>
          <w:sz w:val="24"/>
        </w:rPr>
        <w:t>2D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7"/>
          <w:sz w:val="24"/>
        </w:rPr>
        <w:t> </w:t>
      </w:r>
      <w:r>
        <w:rPr>
          <w:sz w:val="24"/>
        </w:rPr>
        <w:t>3D</w:t>
      </w:r>
      <w:r>
        <w:rPr>
          <w:spacing w:val="14"/>
          <w:sz w:val="24"/>
        </w:rPr>
        <w:t> </w:t>
      </w:r>
      <w:r>
        <w:rPr>
          <w:sz w:val="24"/>
        </w:rPr>
        <w:t>numerical</w:t>
      </w:r>
      <w:r>
        <w:rPr>
          <w:spacing w:val="17"/>
          <w:sz w:val="24"/>
        </w:rPr>
        <w:t> </w:t>
      </w:r>
      <w:r>
        <w:rPr>
          <w:sz w:val="24"/>
        </w:rPr>
        <w:t>analyses</w:t>
      </w:r>
      <w:r>
        <w:rPr>
          <w:spacing w:val="15"/>
          <w:sz w:val="24"/>
        </w:rPr>
        <w:t> </w:t>
      </w:r>
      <w:r>
        <w:rPr>
          <w:sz w:val="24"/>
        </w:rPr>
        <w:t>have</w:t>
      </w:r>
      <w:r>
        <w:rPr>
          <w:spacing w:val="16"/>
          <w:sz w:val="24"/>
        </w:rPr>
        <w:t> </w:t>
      </w:r>
      <w:r>
        <w:rPr>
          <w:sz w:val="24"/>
        </w:rPr>
        <w:t>been</w:t>
      </w:r>
      <w:r>
        <w:rPr>
          <w:spacing w:val="17"/>
          <w:sz w:val="24"/>
        </w:rPr>
        <w:t> </w:t>
      </w:r>
      <w:r>
        <w:rPr>
          <w:sz w:val="24"/>
        </w:rPr>
        <w:t>performed</w:t>
      </w:r>
      <w:r>
        <w:rPr>
          <w:spacing w:val="14"/>
          <w:sz w:val="24"/>
        </w:rPr>
        <w:t> </w:t>
      </w:r>
      <w:r>
        <w:rPr>
          <w:sz w:val="24"/>
        </w:rPr>
        <w:t>at</w:t>
      </w:r>
      <w:r>
        <w:rPr>
          <w:spacing w:val="17"/>
          <w:sz w:val="24"/>
        </w:rPr>
        <w:t> </w:t>
      </w:r>
      <w:r>
        <w:rPr>
          <w:sz w:val="24"/>
        </w:rPr>
        <w:t>Arquata</w:t>
      </w:r>
      <w:r>
        <w:rPr>
          <w:spacing w:val="13"/>
          <w:sz w:val="24"/>
        </w:rPr>
        <w:t> </w:t>
      </w:r>
      <w:r>
        <w:rPr>
          <w:sz w:val="24"/>
        </w:rPr>
        <w:t>del</w:t>
      </w:r>
      <w:r>
        <w:rPr>
          <w:spacing w:val="17"/>
          <w:sz w:val="24"/>
        </w:rPr>
        <w:t> </w:t>
      </w:r>
      <w:r>
        <w:rPr>
          <w:sz w:val="24"/>
        </w:rPr>
        <w:t>Tronto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steep rocky ridge, based on a detailed reconstruction of geo-lithological and seismic subsoil </w:t>
      </w:r>
      <w:r>
        <w:rPr>
          <w:spacing w:val="26"/>
          <w:sz w:val="24"/>
        </w:rPr>
        <w:t> </w:t>
      </w:r>
      <w:r>
        <w:rPr>
          <w:sz w:val="24"/>
        </w:rPr>
        <w:t>model,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to understand its complex seismic</w:t>
      </w:r>
      <w:r>
        <w:rPr>
          <w:spacing w:val="-12"/>
          <w:sz w:val="24"/>
        </w:rPr>
        <w:t> </w:t>
      </w:r>
      <w:r>
        <w:rPr>
          <w:sz w:val="24"/>
        </w:rPr>
        <w:t>response.</w:t>
      </w:r>
    </w:p>
    <w:p>
      <w:pPr>
        <w:pStyle w:val="ListParagraph"/>
        <w:numPr>
          <w:ilvl w:val="0"/>
          <w:numId w:val="3"/>
        </w:numPr>
        <w:tabs>
          <w:tab w:pos="453" w:val="left" w:leader="none"/>
        </w:tabs>
        <w:spacing w:line="240" w:lineRule="auto" w:before="143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Heading1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6" w:after="0"/>
        <w:ind w:left="812" w:right="0" w:hanging="698"/>
        <w:jc w:val="left"/>
      </w:pPr>
      <w:r>
        <w:rPr/>
        <w:t>3.  The case study of Arquata del</w:t>
      </w:r>
      <w:r>
        <w:rPr>
          <w:spacing w:val="-27"/>
        </w:rPr>
        <w:t> </w:t>
      </w:r>
      <w:r>
        <w:rPr/>
        <w:t>Tronto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Arquata del Tronto (42.7725 N, 13.2963 E) is an Italian municipality set in the Marche region. It </w:t>
      </w:r>
      <w:r>
        <w:rPr>
          <w:spacing w:val="36"/>
          <w:sz w:val="24"/>
        </w:rPr>
        <w:t> </w:t>
      </w:r>
      <w:r>
        <w:rPr>
          <w:sz w:val="24"/>
        </w:rPr>
        <w:t>is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located</w:t>
      </w:r>
      <w:r>
        <w:rPr>
          <w:spacing w:val="18"/>
          <w:sz w:val="24"/>
        </w:rPr>
        <w:t> </w:t>
      </w:r>
      <w:r>
        <w:rPr>
          <w:sz w:val="24"/>
        </w:rPr>
        <w:t>in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Central</w:t>
      </w:r>
      <w:r>
        <w:rPr>
          <w:spacing w:val="18"/>
          <w:sz w:val="24"/>
        </w:rPr>
        <w:t> </w:t>
      </w:r>
      <w:r>
        <w:rPr>
          <w:sz w:val="24"/>
        </w:rPr>
        <w:t>Apennine</w:t>
      </w:r>
      <w:r>
        <w:rPr>
          <w:spacing w:val="17"/>
          <w:sz w:val="24"/>
        </w:rPr>
        <w:t> </w:t>
      </w:r>
      <w:r>
        <w:rPr>
          <w:sz w:val="24"/>
        </w:rPr>
        <w:t>belt,</w:t>
      </w:r>
      <w:r>
        <w:rPr>
          <w:spacing w:val="18"/>
          <w:sz w:val="24"/>
        </w:rPr>
        <w:t> </w:t>
      </w:r>
      <w:r>
        <w:rPr>
          <w:sz w:val="24"/>
        </w:rPr>
        <w:t>at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base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South-East</w:t>
      </w:r>
      <w:r>
        <w:rPr>
          <w:spacing w:val="18"/>
          <w:sz w:val="24"/>
        </w:rPr>
        <w:t> </w:t>
      </w:r>
      <w:r>
        <w:rPr>
          <w:sz w:val="24"/>
        </w:rPr>
        <w:t>flank</w:t>
      </w:r>
      <w:r>
        <w:rPr>
          <w:spacing w:val="20"/>
          <w:sz w:val="24"/>
        </w:rPr>
        <w:t> </w:t>
      </w:r>
      <w:r>
        <w:rPr>
          <w:sz w:val="24"/>
        </w:rPr>
        <w:t>of</w:t>
      </w:r>
      <w:r>
        <w:rPr>
          <w:spacing w:val="17"/>
          <w:sz w:val="24"/>
        </w:rPr>
        <w:t> </w:t>
      </w:r>
      <w:r>
        <w:rPr>
          <w:sz w:val="24"/>
        </w:rPr>
        <w:t>Vettore</w:t>
      </w:r>
      <w:r>
        <w:rPr>
          <w:spacing w:val="17"/>
          <w:sz w:val="24"/>
        </w:rPr>
        <w:t> </w:t>
      </w:r>
      <w:r>
        <w:rPr>
          <w:sz w:val="24"/>
        </w:rPr>
        <w:t>Mount.</w:t>
      </w:r>
      <w:r>
        <w:rPr>
          <w:spacing w:val="18"/>
          <w:sz w:val="24"/>
        </w:rPr>
        <w:t> </w:t>
      </w:r>
      <w:r>
        <w:rPr>
          <w:sz w:val="24"/>
        </w:rPr>
        <w:t>While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14" w:after="0"/>
        <w:ind w:left="812" w:right="0" w:hanging="698"/>
        <w:jc w:val="left"/>
        <w:rPr>
          <w:sz w:val="24"/>
        </w:rPr>
      </w:pPr>
      <w:r>
        <w:rPr>
          <w:sz w:val="24"/>
        </w:rPr>
        <w:t>the Old Town is located on a small rocky hill, the municipality has an area of 92 km</w:t>
      </w:r>
      <w:r>
        <w:rPr>
          <w:position w:val="9"/>
          <w:sz w:val="16"/>
        </w:rPr>
        <w:t>2</w:t>
      </w:r>
      <w:r>
        <w:rPr>
          <w:sz w:val="24"/>
        </w:rPr>
        <w:t>, consisting </w:t>
      </w:r>
      <w:r>
        <w:rPr>
          <w:spacing w:val="42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13</w:t>
      </w:r>
      <w:r>
        <w:rPr>
          <w:spacing w:val="14"/>
          <w:sz w:val="24"/>
        </w:rPr>
        <w:t> </w:t>
      </w:r>
      <w:r>
        <w:rPr>
          <w:sz w:val="24"/>
        </w:rPr>
        <w:t>hamlets</w:t>
      </w:r>
      <w:r>
        <w:rPr>
          <w:spacing w:val="15"/>
          <w:sz w:val="24"/>
        </w:rPr>
        <w:t> </w:t>
      </w:r>
      <w:r>
        <w:rPr>
          <w:sz w:val="24"/>
        </w:rPr>
        <w:t>(Fig.</w:t>
      </w:r>
      <w:r>
        <w:rPr>
          <w:spacing w:val="14"/>
          <w:sz w:val="24"/>
        </w:rPr>
        <w:t> </w:t>
      </w:r>
      <w:r>
        <w:rPr>
          <w:sz w:val="24"/>
        </w:rPr>
        <w:t>1).</w:t>
      </w:r>
      <w:r>
        <w:rPr>
          <w:spacing w:val="14"/>
          <w:sz w:val="24"/>
        </w:rPr>
        <w:t> </w:t>
      </w:r>
      <w:r>
        <w:rPr>
          <w:sz w:val="24"/>
        </w:rPr>
        <w:t>Among</w:t>
      </w:r>
      <w:r>
        <w:rPr>
          <w:spacing w:val="12"/>
          <w:sz w:val="24"/>
        </w:rPr>
        <w:t> </w:t>
      </w:r>
      <w:r>
        <w:rPr>
          <w:sz w:val="24"/>
        </w:rPr>
        <w:t>these,</w:t>
      </w:r>
      <w:r>
        <w:rPr>
          <w:spacing w:val="14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hamlet</w:t>
      </w:r>
      <w:r>
        <w:rPr>
          <w:spacing w:val="15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Borgo</w:t>
      </w:r>
      <w:r>
        <w:rPr>
          <w:spacing w:val="14"/>
          <w:sz w:val="24"/>
        </w:rPr>
        <w:t> </w:t>
      </w:r>
      <w:r>
        <w:rPr>
          <w:sz w:val="24"/>
        </w:rPr>
        <w:t>has</w:t>
      </w:r>
      <w:r>
        <w:rPr>
          <w:spacing w:val="15"/>
          <w:sz w:val="24"/>
        </w:rPr>
        <w:t> </w:t>
      </w:r>
      <w:r>
        <w:rPr>
          <w:sz w:val="24"/>
        </w:rPr>
        <w:t>been</w:t>
      </w:r>
      <w:r>
        <w:rPr>
          <w:spacing w:val="14"/>
          <w:sz w:val="24"/>
        </w:rPr>
        <w:t> </w:t>
      </w:r>
      <w:r>
        <w:rPr>
          <w:sz w:val="24"/>
        </w:rPr>
        <w:t>recently</w:t>
      </w:r>
      <w:r>
        <w:rPr>
          <w:spacing w:val="12"/>
          <w:sz w:val="24"/>
        </w:rPr>
        <w:t> </w:t>
      </w:r>
      <w:r>
        <w:rPr>
          <w:sz w:val="24"/>
        </w:rPr>
        <w:t>urbanized,</w:t>
      </w:r>
      <w:r>
        <w:rPr>
          <w:spacing w:val="14"/>
          <w:sz w:val="24"/>
        </w:rPr>
        <w:t> </w:t>
      </w:r>
      <w:r>
        <w:rPr>
          <w:sz w:val="24"/>
        </w:rPr>
        <w:t>at</w:t>
      </w:r>
      <w:r>
        <w:rPr>
          <w:spacing w:val="15"/>
          <w:sz w:val="24"/>
        </w:rPr>
        <w:t> </w:t>
      </w:r>
      <w:r>
        <w:rPr>
          <w:sz w:val="24"/>
        </w:rPr>
        <w:t>less</w:t>
      </w:r>
      <w:r>
        <w:rPr>
          <w:spacing w:val="15"/>
          <w:sz w:val="24"/>
        </w:rPr>
        <w:t> </w:t>
      </w:r>
      <w:r>
        <w:rPr>
          <w:sz w:val="24"/>
        </w:rPr>
        <w:t>than</w:t>
      </w:r>
      <w:r>
        <w:rPr>
          <w:spacing w:val="14"/>
          <w:sz w:val="24"/>
        </w:rPr>
        <w:t> </w:t>
      </w:r>
      <w:r>
        <w:rPr>
          <w:sz w:val="24"/>
        </w:rPr>
        <w:t>1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km from the Old Town, in the valley beneath it. In this work, the following acronyms were used</w:t>
      </w:r>
      <w:r>
        <w:rPr>
          <w:spacing w:val="27"/>
          <w:sz w:val="24"/>
        </w:rPr>
        <w:t> </w:t>
      </w:r>
      <w:r>
        <w:rPr>
          <w:sz w:val="24"/>
        </w:rPr>
        <w:t>for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the sites of major interest (Fig. 2): site STA, for the Old Town of Arquata del Tronto; site STB, </w:t>
      </w:r>
      <w:r>
        <w:rPr>
          <w:spacing w:val="53"/>
          <w:sz w:val="24"/>
        </w:rPr>
        <w:t> </w:t>
      </w:r>
      <w:r>
        <w:rPr>
          <w:sz w:val="24"/>
        </w:rPr>
        <w:t>for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hamlet</w:t>
      </w:r>
      <w:r>
        <w:rPr>
          <w:spacing w:val="33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Borgo;</w:t>
      </w:r>
      <w:r>
        <w:rPr>
          <w:spacing w:val="33"/>
          <w:sz w:val="24"/>
        </w:rPr>
        <w:t> </w:t>
      </w:r>
      <w:r>
        <w:rPr>
          <w:sz w:val="24"/>
        </w:rPr>
        <w:t>site</w:t>
      </w:r>
      <w:r>
        <w:rPr>
          <w:spacing w:val="31"/>
          <w:sz w:val="24"/>
        </w:rPr>
        <w:t> </w:t>
      </w:r>
      <w:r>
        <w:rPr>
          <w:sz w:val="24"/>
        </w:rPr>
        <w:t>STC</w:t>
      </w:r>
      <w:r>
        <w:rPr>
          <w:spacing w:val="33"/>
          <w:sz w:val="24"/>
        </w:rPr>
        <w:t> </w:t>
      </w:r>
      <w:r>
        <w:rPr>
          <w:sz w:val="24"/>
        </w:rPr>
        <w:t>is</w:t>
      </w:r>
      <w:r>
        <w:rPr>
          <w:spacing w:val="32"/>
          <w:sz w:val="24"/>
        </w:rPr>
        <w:t> </w:t>
      </w:r>
      <w:r>
        <w:rPr>
          <w:sz w:val="24"/>
        </w:rPr>
        <w:t>located</w:t>
      </w:r>
      <w:r>
        <w:rPr>
          <w:spacing w:val="32"/>
          <w:sz w:val="24"/>
        </w:rPr>
        <w:t> </w:t>
      </w:r>
      <w:r>
        <w:rPr>
          <w:sz w:val="24"/>
        </w:rPr>
        <w:t>in</w:t>
      </w:r>
      <w:r>
        <w:rPr>
          <w:spacing w:val="32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Western</w:t>
      </w:r>
      <w:r>
        <w:rPr>
          <w:spacing w:val="32"/>
          <w:sz w:val="24"/>
        </w:rPr>
        <w:t> </w:t>
      </w:r>
      <w:r>
        <w:rPr>
          <w:sz w:val="24"/>
        </w:rPr>
        <w:t>part</w:t>
      </w:r>
      <w:r>
        <w:rPr>
          <w:spacing w:val="33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Old</w:t>
      </w:r>
      <w:r>
        <w:rPr>
          <w:spacing w:val="32"/>
          <w:sz w:val="24"/>
        </w:rPr>
        <w:t> </w:t>
      </w:r>
      <w:r>
        <w:rPr>
          <w:sz w:val="24"/>
        </w:rPr>
        <w:t>Town,</w:t>
      </w:r>
      <w:r>
        <w:rPr>
          <w:spacing w:val="32"/>
          <w:sz w:val="24"/>
        </w:rPr>
        <w:t> </w:t>
      </w:r>
      <w:r>
        <w:rPr>
          <w:sz w:val="24"/>
        </w:rPr>
        <w:t>at</w:t>
      </w:r>
      <w:r>
        <w:rPr>
          <w:spacing w:val="33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base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3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medieval Castle, almost 200 m uphill from the Old</w:t>
      </w:r>
      <w:r>
        <w:rPr>
          <w:spacing w:val="-18"/>
          <w:sz w:val="24"/>
        </w:rPr>
        <w:t> </w:t>
      </w:r>
      <w:r>
        <w:rPr>
          <w:sz w:val="24"/>
        </w:rPr>
        <w:t>Town.</w:t>
      </w: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0"/>
          <w:numId w:val="3"/>
        </w:numPr>
        <w:tabs>
          <w:tab w:pos="453" w:val="left" w:leader="none"/>
          <w:tab w:pos="815" w:val="left" w:leader="none"/>
        </w:tabs>
        <w:spacing w:line="240" w:lineRule="auto" w:before="0" w:after="0"/>
        <w:ind w:left="452" w:right="0" w:hanging="338"/>
        <w:jc w:val="left"/>
        <w:rPr>
          <w:sz w:val="22"/>
        </w:rPr>
      </w:pPr>
      <w:r>
        <w:rPr>
          <w:sz w:val="22"/>
        </w:rPr>
        <w:drawing>
          <wp:inline distT="0" distB="0" distL="0" distR="0">
            <wp:extent cx="6118859" cy="4102607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8859" cy="4102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spacing w:after="0" w:line="240" w:lineRule="auto"/>
        <w:jc w:val="left"/>
        <w:rPr>
          <w:sz w:val="22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3"/>
        </w:numPr>
        <w:tabs>
          <w:tab w:pos="912" w:val="left" w:leader="none"/>
          <w:tab w:pos="913" w:val="left" w:leader="none"/>
        </w:tabs>
        <w:spacing w:line="240" w:lineRule="auto" w:before="45" w:after="0"/>
        <w:ind w:left="912" w:right="0" w:hanging="758"/>
        <w:jc w:val="left"/>
        <w:rPr>
          <w:sz w:val="22"/>
        </w:rPr>
      </w:pPr>
      <w:r>
        <w:rPr>
          <w:b/>
          <w:sz w:val="22"/>
        </w:rPr>
        <w:t>Fig. 1. </w:t>
      </w:r>
      <w:r>
        <w:rPr>
          <w:sz w:val="22"/>
        </w:rPr>
        <w:t>Epicentre location map of several events generated by the 2016-2017 Central Italy seismic</w:t>
      </w:r>
      <w:r>
        <w:rPr>
          <w:spacing w:val="-31"/>
          <w:sz w:val="22"/>
        </w:rPr>
        <w:t> </w:t>
      </w:r>
      <w:r>
        <w:rPr>
          <w:sz w:val="22"/>
        </w:rPr>
        <w:t>sequence.</w:t>
      </w:r>
    </w:p>
    <w:p>
      <w:pPr>
        <w:pStyle w:val="BodyText"/>
        <w:spacing w:before="7"/>
        <w:rPr>
          <w:sz w:val="30"/>
        </w:rPr>
      </w:pPr>
    </w:p>
    <w:p>
      <w:pPr>
        <w:pStyle w:val="ListParagraph"/>
        <w:numPr>
          <w:ilvl w:val="0"/>
          <w:numId w:val="3"/>
        </w:numPr>
        <w:tabs>
          <w:tab w:pos="493" w:val="left" w:leader="none"/>
        </w:tabs>
        <w:spacing w:line="240" w:lineRule="auto" w:before="0" w:after="0"/>
        <w:ind w:left="49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493" w:val="left" w:leader="none"/>
        </w:tabs>
        <w:spacing w:line="240" w:lineRule="auto" w:before="110" w:after="0"/>
        <w:ind w:left="49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493" w:val="left" w:leader="none"/>
        </w:tabs>
        <w:spacing w:line="240" w:lineRule="auto" w:before="110" w:after="0"/>
        <w:ind w:left="49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15" w:after="0"/>
        <w:ind w:left="852" w:right="0" w:hanging="698"/>
        <w:jc w:val="left"/>
        <w:rPr>
          <w:i/>
          <w:sz w:val="24"/>
        </w:rPr>
      </w:pPr>
      <w:r>
        <w:rPr>
          <w:i/>
          <w:sz w:val="24"/>
        </w:rPr>
        <w:t>3.1. Recent seismicity and differentiated damages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occurred</w:t>
      </w:r>
    </w:p>
    <w:p>
      <w:pPr>
        <w:pStyle w:val="BodyText"/>
        <w:spacing w:before="1"/>
        <w:rPr>
          <w:i/>
          <w:sz w:val="27"/>
        </w:rPr>
      </w:pP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58" w:after="0"/>
        <w:ind w:left="85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49"/>
          <w:sz w:val="24"/>
        </w:rPr>
        <w:t> </w:t>
      </w:r>
      <w:r>
        <w:rPr>
          <w:sz w:val="24"/>
        </w:rPr>
        <w:t>town</w:t>
      </w:r>
      <w:r>
        <w:rPr>
          <w:spacing w:val="50"/>
          <w:sz w:val="24"/>
        </w:rPr>
        <w:t> </w:t>
      </w:r>
      <w:r>
        <w:rPr>
          <w:sz w:val="24"/>
        </w:rPr>
        <w:t>of</w:t>
      </w:r>
      <w:r>
        <w:rPr>
          <w:spacing w:val="50"/>
          <w:sz w:val="24"/>
        </w:rPr>
        <w:t> </w:t>
      </w:r>
      <w:r>
        <w:rPr>
          <w:sz w:val="24"/>
        </w:rPr>
        <w:t>Arquata</w:t>
      </w:r>
      <w:r>
        <w:rPr>
          <w:spacing w:val="49"/>
          <w:sz w:val="24"/>
        </w:rPr>
        <w:t> </w:t>
      </w:r>
      <w:r>
        <w:rPr>
          <w:sz w:val="24"/>
        </w:rPr>
        <w:t>del</w:t>
      </w:r>
      <w:r>
        <w:rPr>
          <w:spacing w:val="51"/>
          <w:sz w:val="24"/>
        </w:rPr>
        <w:t> </w:t>
      </w:r>
      <w:r>
        <w:rPr>
          <w:sz w:val="24"/>
        </w:rPr>
        <w:t>Tronto,</w:t>
      </w:r>
      <w:r>
        <w:rPr>
          <w:spacing w:val="50"/>
          <w:sz w:val="24"/>
        </w:rPr>
        <w:t> </w:t>
      </w:r>
      <w:r>
        <w:rPr>
          <w:sz w:val="24"/>
        </w:rPr>
        <w:t>being</w:t>
      </w:r>
      <w:r>
        <w:rPr>
          <w:spacing w:val="48"/>
          <w:sz w:val="24"/>
        </w:rPr>
        <w:t> </w:t>
      </w:r>
      <w:r>
        <w:rPr>
          <w:sz w:val="24"/>
        </w:rPr>
        <w:t>in</w:t>
      </w:r>
      <w:r>
        <w:rPr>
          <w:spacing w:val="50"/>
          <w:sz w:val="24"/>
        </w:rPr>
        <w:t> </w:t>
      </w:r>
      <w:r>
        <w:rPr>
          <w:sz w:val="24"/>
        </w:rPr>
        <w:t>the</w:t>
      </w:r>
      <w:r>
        <w:rPr>
          <w:spacing w:val="49"/>
          <w:sz w:val="24"/>
        </w:rPr>
        <w:t> </w:t>
      </w:r>
      <w:r>
        <w:rPr>
          <w:sz w:val="24"/>
        </w:rPr>
        <w:t>centre</w:t>
      </w:r>
      <w:r>
        <w:rPr>
          <w:spacing w:val="49"/>
          <w:sz w:val="24"/>
        </w:rPr>
        <w:t> </w:t>
      </w:r>
      <w:r>
        <w:rPr>
          <w:sz w:val="24"/>
        </w:rPr>
        <w:t>of</w:t>
      </w:r>
      <w:r>
        <w:rPr>
          <w:spacing w:val="50"/>
          <w:sz w:val="24"/>
        </w:rPr>
        <w:t> </w:t>
      </w:r>
      <w:r>
        <w:rPr>
          <w:sz w:val="24"/>
        </w:rPr>
        <w:t>the</w:t>
      </w:r>
      <w:r>
        <w:rPr>
          <w:spacing w:val="49"/>
          <w:sz w:val="24"/>
        </w:rPr>
        <w:t> </w:t>
      </w:r>
      <w:r>
        <w:rPr>
          <w:sz w:val="24"/>
        </w:rPr>
        <w:t>Apennine</w:t>
      </w:r>
      <w:r>
        <w:rPr>
          <w:spacing w:val="49"/>
          <w:sz w:val="24"/>
        </w:rPr>
        <w:t> </w:t>
      </w:r>
      <w:r>
        <w:rPr>
          <w:sz w:val="24"/>
        </w:rPr>
        <w:t>chain,</w:t>
      </w:r>
      <w:r>
        <w:rPr>
          <w:spacing w:val="50"/>
          <w:sz w:val="24"/>
        </w:rPr>
        <w:t> </w:t>
      </w:r>
      <w:r>
        <w:rPr>
          <w:sz w:val="24"/>
        </w:rPr>
        <w:t>suffers</w:t>
      </w:r>
      <w:r>
        <w:rPr>
          <w:spacing w:val="51"/>
          <w:sz w:val="24"/>
        </w:rPr>
        <w:t> </w:t>
      </w:r>
      <w:r>
        <w:rPr>
          <w:sz w:val="24"/>
        </w:rPr>
        <w:t>from</w:t>
      </w:r>
      <w:r>
        <w:rPr>
          <w:spacing w:val="5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influence  of  numerous  nearby  faults,  even  a  few  kilometres  away.  The  Database  of    </w:t>
      </w:r>
      <w:r>
        <w:rPr>
          <w:spacing w:val="22"/>
          <w:sz w:val="24"/>
        </w:rPr>
        <w:t> </w:t>
      </w:r>
      <w:r>
        <w:rPr>
          <w:sz w:val="24"/>
        </w:rPr>
        <w:t>Italian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Seismogenic  Sources  (DISS  working  group,  2018)  shows  many  faults  in  the  surroundings </w:t>
      </w:r>
      <w:r>
        <w:rPr>
          <w:spacing w:val="8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Arquata</w:t>
      </w:r>
      <w:r>
        <w:rPr>
          <w:spacing w:val="22"/>
          <w:sz w:val="24"/>
        </w:rPr>
        <w:t> </w:t>
      </w:r>
      <w:r>
        <w:rPr>
          <w:sz w:val="24"/>
        </w:rPr>
        <w:t>del</w:t>
      </w:r>
      <w:r>
        <w:rPr>
          <w:spacing w:val="23"/>
          <w:sz w:val="24"/>
        </w:rPr>
        <w:t> </w:t>
      </w:r>
      <w:r>
        <w:rPr>
          <w:sz w:val="24"/>
        </w:rPr>
        <w:t>Tronto:</w:t>
      </w:r>
      <w:r>
        <w:rPr>
          <w:spacing w:val="23"/>
          <w:sz w:val="24"/>
        </w:rPr>
        <w:t> </w:t>
      </w:r>
      <w:r>
        <w:rPr>
          <w:sz w:val="24"/>
        </w:rPr>
        <w:t>they</w:t>
      </w:r>
      <w:r>
        <w:rPr>
          <w:spacing w:val="20"/>
          <w:sz w:val="24"/>
        </w:rPr>
        <w:t> </w:t>
      </w:r>
      <w:r>
        <w:rPr>
          <w:sz w:val="24"/>
        </w:rPr>
        <w:t>were,</w:t>
      </w:r>
      <w:r>
        <w:rPr>
          <w:spacing w:val="23"/>
          <w:sz w:val="24"/>
        </w:rPr>
        <w:t> </w:t>
      </w:r>
      <w:r>
        <w:rPr>
          <w:sz w:val="24"/>
        </w:rPr>
        <w:t>and</w:t>
      </w:r>
      <w:r>
        <w:rPr>
          <w:spacing w:val="25"/>
          <w:sz w:val="24"/>
        </w:rPr>
        <w:t> </w:t>
      </w:r>
      <w:r>
        <w:rPr>
          <w:sz w:val="24"/>
        </w:rPr>
        <w:t>potentially</w:t>
      </w:r>
      <w:r>
        <w:rPr>
          <w:spacing w:val="20"/>
          <w:sz w:val="24"/>
        </w:rPr>
        <w:t> </w:t>
      </w:r>
      <w:r>
        <w:rPr>
          <w:sz w:val="24"/>
        </w:rPr>
        <w:t>will</w:t>
      </w:r>
      <w:r>
        <w:rPr>
          <w:spacing w:val="23"/>
          <w:sz w:val="24"/>
        </w:rPr>
        <w:t> </w:t>
      </w:r>
      <w:r>
        <w:rPr>
          <w:sz w:val="24"/>
        </w:rPr>
        <w:t>be,</w:t>
      </w:r>
      <w:r>
        <w:rPr>
          <w:spacing w:val="23"/>
          <w:sz w:val="24"/>
        </w:rPr>
        <w:t> </w:t>
      </w:r>
      <w:r>
        <w:rPr>
          <w:sz w:val="24"/>
        </w:rPr>
        <w:t>sources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destructive</w:t>
      </w:r>
      <w:r>
        <w:rPr>
          <w:spacing w:val="22"/>
          <w:sz w:val="24"/>
        </w:rPr>
        <w:t> </w:t>
      </w:r>
      <w:r>
        <w:rPr>
          <w:sz w:val="24"/>
        </w:rPr>
        <w:t>earthquakes</w:t>
      </w:r>
      <w:r>
        <w:rPr>
          <w:spacing w:val="25"/>
          <w:sz w:val="24"/>
        </w:rPr>
        <w:t> </w:t>
      </w:r>
      <w:r>
        <w:rPr>
          <w:sz w:val="24"/>
        </w:rPr>
        <w:t>for</w:t>
      </w:r>
      <w:r>
        <w:rPr>
          <w:spacing w:val="2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municipality. The proximity and the number of active faults determine a very high seismic risk.  </w:t>
      </w:r>
      <w:r>
        <w:rPr>
          <w:spacing w:val="59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Table  1,  historical  earthquakes  that  shook  Arquata  del  Tronto  over  time  with  a</w:t>
      </w:r>
      <w:r>
        <w:rPr>
          <w:spacing w:val="-10"/>
          <w:sz w:val="24"/>
        </w:rPr>
        <w:t> </w:t>
      </w:r>
      <w:r>
        <w:rPr>
          <w:sz w:val="24"/>
        </w:rPr>
        <w:t>macroseismic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  <w:tab w:pos="2006" w:val="left" w:leader="none"/>
          <w:tab w:pos="2578" w:val="left" w:leader="none"/>
          <w:tab w:pos="5400" w:val="left" w:leader="none"/>
          <w:tab w:pos="6213" w:val="left" w:leader="none"/>
          <w:tab w:pos="7212" w:val="left" w:leader="none"/>
          <w:tab w:pos="8155" w:val="left" w:leader="none"/>
          <w:tab w:pos="8899" w:val="left" w:leader="none"/>
          <w:tab w:pos="9350" w:val="left" w:leader="none"/>
          <w:tab w:pos="9971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intensity</w:t>
        <w:tab/>
        <w:t>on</w:t>
        <w:tab/>
        <w:t>Mercalli-Cancani-Sieberg</w:t>
        <w:tab/>
        <w:t>scale</w:t>
        <w:tab/>
        <w:t>(MCS)</w:t>
        <w:tab/>
        <w:t>higher</w:t>
        <w:tab/>
        <w:t>than</w:t>
        <w:tab/>
        <w:t>6</w:t>
        <w:tab/>
        <w:t>are</w:t>
        <w:tab/>
        <w:t>listed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(</w:t>
      </w:r>
      <w:r>
        <w:rPr>
          <w:sz w:val="24"/>
          <w:u w:val="single"/>
        </w:rPr>
        <w:t>https://emidius.mi.ingv.it/CPTI15-DBMI15/</w:t>
      </w:r>
      <w:r>
        <w:rPr>
          <w:sz w:val="24"/>
        </w:rPr>
        <w:t>).  Thus,  this  territory  has  been  mostly  affected </w:t>
      </w:r>
      <w:r>
        <w:rPr>
          <w:spacing w:val="50"/>
          <w:sz w:val="24"/>
        </w:rPr>
        <w:t> </w:t>
      </w:r>
      <w:r>
        <w:rPr>
          <w:spacing w:val="3"/>
          <w:sz w:val="24"/>
        </w:rPr>
        <w:t>by</w:t>
      </w:r>
    </w:p>
    <w:p>
      <w:pPr>
        <w:pStyle w:val="ListParagraph"/>
        <w:numPr>
          <w:ilvl w:val="0"/>
          <w:numId w:val="3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seismic events generated in the same areas as the 2016-2017 seismic</w:t>
      </w:r>
      <w:r>
        <w:rPr>
          <w:spacing w:val="-21"/>
          <w:sz w:val="24"/>
        </w:rPr>
        <w:t> </w:t>
      </w:r>
      <w:r>
        <w:rPr>
          <w:sz w:val="24"/>
        </w:rPr>
        <w:t>sequence.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tbl>
      <w:tblPr>
        <w:tblW w:w="0" w:type="auto"/>
        <w:jc w:val="left"/>
        <w:tblInd w:w="10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3044"/>
        <w:gridCol w:w="1483"/>
        <w:gridCol w:w="1919"/>
        <w:gridCol w:w="2338"/>
        <w:gridCol w:w="855"/>
      </w:tblGrid>
      <w:tr>
        <w:trPr>
          <w:trHeight w:val="741" w:hRule="exact"/>
        </w:trPr>
        <w:tc>
          <w:tcPr>
            <w:tcW w:w="633" w:type="dxa"/>
          </w:tcPr>
          <w:p>
            <w:pPr>
              <w:pStyle w:val="TableParagraph"/>
              <w:spacing w:line="229" w:lineRule="exact" w:before="0"/>
              <w:ind w:left="50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198</w:t>
            </w:r>
          </w:p>
        </w:tc>
        <w:tc>
          <w:tcPr>
            <w:tcW w:w="3044" w:type="dxa"/>
            <w:tcBorders>
              <w:bottom w:val="single" w:sz="4" w:space="0" w:color="7D7D7D"/>
            </w:tcBorders>
          </w:tcPr>
          <w:p>
            <w:pPr>
              <w:pStyle w:val="TableParagraph"/>
              <w:spacing w:line="218" w:lineRule="exact" w:before="0"/>
              <w:rPr>
                <w:b/>
                <w:sz w:val="22"/>
              </w:rPr>
            </w:pPr>
            <w:r>
              <w:rPr>
                <w:b/>
                <w:sz w:val="22"/>
              </w:rPr>
              <w:t>Table 1</w:t>
            </w:r>
          </w:p>
        </w:tc>
        <w:tc>
          <w:tcPr>
            <w:tcW w:w="6594" w:type="dxa"/>
            <w:gridSpan w:val="4"/>
            <w:tcBorders>
              <w:bottom w:val="single" w:sz="4" w:space="0" w:color="7D7D7D"/>
            </w:tcBorders>
          </w:tcPr>
          <w:p>
            <w:pPr/>
          </w:p>
        </w:tc>
      </w:tr>
      <w:tr>
        <w:trPr>
          <w:trHeight w:val="629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spacing w:line="247" w:lineRule="exact" w:before="0"/>
              <w:rPr>
                <w:sz w:val="22"/>
              </w:rPr>
            </w:pPr>
            <w:r>
              <w:rPr>
                <w:sz w:val="22"/>
              </w:rPr>
              <w:t>Intensity to Arquata del Tronto</w:t>
            </w:r>
          </w:p>
        </w:tc>
        <w:tc>
          <w:tcPr>
            <w:tcW w:w="1483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191"/>
              <w:rPr>
                <w:sz w:val="22"/>
              </w:rPr>
            </w:pPr>
            <w:r>
              <w:rPr>
                <w:sz w:val="22"/>
              </w:rPr>
              <w:t>Date</w:t>
            </w:r>
          </w:p>
        </w:tc>
        <w:tc>
          <w:tcPr>
            <w:tcW w:w="1919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268"/>
              <w:rPr>
                <w:sz w:val="22"/>
              </w:rPr>
            </w:pPr>
            <w:r>
              <w:rPr>
                <w:sz w:val="22"/>
              </w:rPr>
              <w:t>Epicentre</w:t>
            </w:r>
          </w:p>
        </w:tc>
        <w:tc>
          <w:tcPr>
            <w:tcW w:w="2338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348"/>
              <w:rPr>
                <w:sz w:val="22"/>
              </w:rPr>
            </w:pPr>
            <w:r>
              <w:rPr>
                <w:sz w:val="22"/>
              </w:rPr>
              <w:t>Epicentral intensity</w:t>
            </w:r>
          </w:p>
        </w:tc>
        <w:tc>
          <w:tcPr>
            <w:tcW w:w="855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249" w:right="210"/>
              <w:jc w:val="center"/>
              <w:rPr>
                <w:sz w:val="22"/>
              </w:rPr>
            </w:pPr>
            <w:r>
              <w:rPr>
                <w:sz w:val="22"/>
              </w:rPr>
              <w:t>Mw</w:t>
            </w:r>
          </w:p>
        </w:tc>
      </w:tr>
      <w:tr>
        <w:trPr>
          <w:trHeight w:val="456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  <w:tcBorders>
              <w:top w:val="single" w:sz="4" w:space="0" w:color="7D7D7D"/>
            </w:tcBorders>
          </w:tcPr>
          <w:p>
            <w:pPr>
              <w:pStyle w:val="TableParagraph"/>
              <w:spacing w:line="247" w:lineRule="exact" w:before="0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1483" w:type="dxa"/>
            <w:tcBorders>
              <w:top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191"/>
              <w:rPr>
                <w:sz w:val="22"/>
              </w:rPr>
            </w:pPr>
            <w:r>
              <w:rPr>
                <w:sz w:val="22"/>
              </w:rPr>
              <w:t>1703-01-14</w:t>
            </w:r>
          </w:p>
        </w:tc>
        <w:tc>
          <w:tcPr>
            <w:tcW w:w="1919" w:type="dxa"/>
            <w:tcBorders>
              <w:top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267"/>
              <w:rPr>
                <w:sz w:val="22"/>
              </w:rPr>
            </w:pPr>
            <w:r>
              <w:rPr>
                <w:sz w:val="22"/>
              </w:rPr>
              <w:t>Valnerina</w:t>
            </w:r>
          </w:p>
        </w:tc>
        <w:tc>
          <w:tcPr>
            <w:tcW w:w="2338" w:type="dxa"/>
            <w:tcBorders>
              <w:top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347"/>
              <w:rPr>
                <w:sz w:val="22"/>
              </w:rPr>
            </w:pPr>
            <w:r>
              <w:rPr>
                <w:sz w:val="22"/>
              </w:rPr>
              <w:t>11</w:t>
            </w:r>
          </w:p>
        </w:tc>
        <w:tc>
          <w:tcPr>
            <w:tcW w:w="855" w:type="dxa"/>
            <w:tcBorders>
              <w:top w:val="single" w:sz="4" w:space="0" w:color="7D7D7D"/>
            </w:tcBorders>
          </w:tcPr>
          <w:p>
            <w:pPr>
              <w:pStyle w:val="TableParagraph"/>
              <w:spacing w:line="247" w:lineRule="exact" w:before="0"/>
              <w:ind w:left="172" w:right="210"/>
              <w:jc w:val="center"/>
              <w:rPr>
                <w:sz w:val="22"/>
              </w:rPr>
            </w:pPr>
            <w:r>
              <w:rPr>
                <w:sz w:val="22"/>
              </w:rPr>
              <w:t>6.9</w:t>
            </w:r>
          </w:p>
        </w:tc>
      </w:tr>
      <w:tr>
        <w:trPr>
          <w:trHeight w:val="619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</w:tcPr>
          <w:p>
            <w:pPr>
              <w:pStyle w:val="TableParagraph"/>
              <w:spacing w:before="161"/>
              <w:rPr>
                <w:sz w:val="22"/>
              </w:rPr>
            </w:pPr>
            <w:r>
              <w:rPr>
                <w:sz w:val="22"/>
              </w:rPr>
              <w:t>7-8</w:t>
            </w:r>
          </w:p>
        </w:tc>
        <w:tc>
          <w:tcPr>
            <w:tcW w:w="1483" w:type="dxa"/>
          </w:tcPr>
          <w:p>
            <w:pPr>
              <w:pStyle w:val="TableParagraph"/>
              <w:spacing w:before="161"/>
              <w:ind w:left="191"/>
              <w:rPr>
                <w:sz w:val="22"/>
              </w:rPr>
            </w:pPr>
            <w:r>
              <w:rPr>
                <w:sz w:val="22"/>
              </w:rPr>
              <w:t>1730-05-12</w:t>
            </w:r>
          </w:p>
        </w:tc>
        <w:tc>
          <w:tcPr>
            <w:tcW w:w="1919" w:type="dxa"/>
          </w:tcPr>
          <w:p>
            <w:pPr>
              <w:pStyle w:val="TableParagraph"/>
              <w:spacing w:before="161"/>
              <w:ind w:left="267"/>
              <w:rPr>
                <w:sz w:val="22"/>
              </w:rPr>
            </w:pPr>
            <w:r>
              <w:rPr>
                <w:sz w:val="22"/>
              </w:rPr>
              <w:t>Valnerina</w:t>
            </w:r>
          </w:p>
        </w:tc>
        <w:tc>
          <w:tcPr>
            <w:tcW w:w="2338" w:type="dxa"/>
          </w:tcPr>
          <w:p>
            <w:pPr>
              <w:pStyle w:val="TableParagraph"/>
              <w:spacing w:before="161"/>
              <w:ind w:left="347"/>
              <w:rPr>
                <w:sz w:val="22"/>
              </w:rPr>
            </w:pPr>
            <w:r>
              <w:rPr>
                <w:w w:val="100"/>
                <w:sz w:val="22"/>
              </w:rPr>
              <w:t>9</w:t>
            </w:r>
          </w:p>
        </w:tc>
        <w:tc>
          <w:tcPr>
            <w:tcW w:w="855" w:type="dxa"/>
          </w:tcPr>
          <w:p>
            <w:pPr>
              <w:pStyle w:val="TableParagraph"/>
              <w:spacing w:before="161"/>
              <w:ind w:left="172" w:right="210"/>
              <w:jc w:val="center"/>
              <w:rPr>
                <w:sz w:val="22"/>
              </w:rPr>
            </w:pPr>
            <w:r>
              <w:rPr>
                <w:sz w:val="22"/>
              </w:rPr>
              <w:t>6.0</w:t>
            </w:r>
          </w:p>
        </w:tc>
      </w:tr>
      <w:tr>
        <w:trPr>
          <w:trHeight w:val="620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</w:tcPr>
          <w:p>
            <w:pPr>
              <w:pStyle w:val="TableParagraph"/>
              <w:spacing w:before="161"/>
              <w:rPr>
                <w:sz w:val="22"/>
              </w:rPr>
            </w:pPr>
            <w:r>
              <w:rPr>
                <w:w w:val="100"/>
                <w:sz w:val="22"/>
              </w:rPr>
              <w:t>7</w:t>
            </w:r>
          </w:p>
        </w:tc>
        <w:tc>
          <w:tcPr>
            <w:tcW w:w="1483" w:type="dxa"/>
          </w:tcPr>
          <w:p>
            <w:pPr>
              <w:pStyle w:val="TableParagraph"/>
              <w:spacing w:before="161"/>
              <w:ind w:left="191"/>
              <w:rPr>
                <w:sz w:val="22"/>
              </w:rPr>
            </w:pPr>
            <w:r>
              <w:rPr>
                <w:sz w:val="22"/>
              </w:rPr>
              <w:t>1916-07-04</w:t>
            </w:r>
          </w:p>
        </w:tc>
        <w:tc>
          <w:tcPr>
            <w:tcW w:w="1919" w:type="dxa"/>
          </w:tcPr>
          <w:p>
            <w:pPr>
              <w:pStyle w:val="TableParagraph"/>
              <w:spacing w:before="161"/>
              <w:ind w:left="267"/>
              <w:rPr>
                <w:sz w:val="22"/>
              </w:rPr>
            </w:pPr>
            <w:r>
              <w:rPr>
                <w:sz w:val="22"/>
              </w:rPr>
              <w:t>Monti Sibillini</w:t>
            </w:r>
          </w:p>
        </w:tc>
        <w:tc>
          <w:tcPr>
            <w:tcW w:w="2338" w:type="dxa"/>
          </w:tcPr>
          <w:p>
            <w:pPr>
              <w:pStyle w:val="TableParagraph"/>
              <w:spacing w:before="161"/>
              <w:ind w:left="347"/>
              <w:rPr>
                <w:sz w:val="22"/>
              </w:rPr>
            </w:pPr>
            <w:r>
              <w:rPr>
                <w:sz w:val="22"/>
              </w:rPr>
              <w:t>6-7</w:t>
            </w:r>
          </w:p>
        </w:tc>
        <w:tc>
          <w:tcPr>
            <w:tcW w:w="855" w:type="dxa"/>
          </w:tcPr>
          <w:p>
            <w:pPr>
              <w:pStyle w:val="TableParagraph"/>
              <w:spacing w:before="161"/>
              <w:ind w:left="172" w:right="210"/>
              <w:jc w:val="center"/>
              <w:rPr>
                <w:sz w:val="22"/>
              </w:rPr>
            </w:pPr>
            <w:r>
              <w:rPr>
                <w:sz w:val="22"/>
              </w:rPr>
              <w:t>4.8</w:t>
            </w:r>
          </w:p>
        </w:tc>
      </w:tr>
      <w:tr>
        <w:trPr>
          <w:trHeight w:val="620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</w:tcPr>
          <w:p>
            <w:pPr>
              <w:pStyle w:val="TableParagraph"/>
              <w:spacing w:before="162"/>
              <w:rPr>
                <w:sz w:val="22"/>
              </w:rPr>
            </w:pPr>
            <w:r>
              <w:rPr>
                <w:sz w:val="22"/>
              </w:rPr>
              <w:t>6-7</w:t>
            </w:r>
          </w:p>
        </w:tc>
        <w:tc>
          <w:tcPr>
            <w:tcW w:w="1483" w:type="dxa"/>
          </w:tcPr>
          <w:p>
            <w:pPr>
              <w:pStyle w:val="TableParagraph"/>
              <w:spacing w:before="162"/>
              <w:ind w:left="191"/>
              <w:rPr>
                <w:sz w:val="22"/>
              </w:rPr>
            </w:pPr>
            <w:r>
              <w:rPr>
                <w:sz w:val="22"/>
              </w:rPr>
              <w:t>1972-11-26</w:t>
            </w:r>
          </w:p>
        </w:tc>
        <w:tc>
          <w:tcPr>
            <w:tcW w:w="1919" w:type="dxa"/>
          </w:tcPr>
          <w:p>
            <w:pPr>
              <w:pStyle w:val="TableParagraph"/>
              <w:spacing w:before="162"/>
              <w:ind w:left="267"/>
              <w:rPr>
                <w:sz w:val="22"/>
              </w:rPr>
            </w:pPr>
            <w:r>
              <w:rPr>
                <w:sz w:val="22"/>
              </w:rPr>
              <w:t>South Marche</w:t>
            </w:r>
          </w:p>
        </w:tc>
        <w:tc>
          <w:tcPr>
            <w:tcW w:w="2338" w:type="dxa"/>
          </w:tcPr>
          <w:p>
            <w:pPr>
              <w:pStyle w:val="TableParagraph"/>
              <w:spacing w:before="162"/>
              <w:ind w:left="347"/>
              <w:rPr>
                <w:sz w:val="22"/>
              </w:rPr>
            </w:pPr>
            <w:r>
              <w:rPr>
                <w:w w:val="100"/>
                <w:sz w:val="22"/>
              </w:rPr>
              <w:t>8</w:t>
            </w:r>
          </w:p>
        </w:tc>
        <w:tc>
          <w:tcPr>
            <w:tcW w:w="855" w:type="dxa"/>
          </w:tcPr>
          <w:p>
            <w:pPr>
              <w:pStyle w:val="TableParagraph"/>
              <w:spacing w:before="162"/>
              <w:ind w:left="172" w:right="210"/>
              <w:jc w:val="center"/>
              <w:rPr>
                <w:sz w:val="22"/>
              </w:rPr>
            </w:pPr>
            <w:r>
              <w:rPr>
                <w:sz w:val="22"/>
              </w:rPr>
              <w:t>5.5</w:t>
            </w:r>
          </w:p>
        </w:tc>
      </w:tr>
      <w:tr>
        <w:trPr>
          <w:trHeight w:val="420" w:hRule="exact"/>
        </w:trPr>
        <w:tc>
          <w:tcPr>
            <w:tcW w:w="633" w:type="dxa"/>
          </w:tcPr>
          <w:p>
            <w:pPr/>
          </w:p>
        </w:tc>
        <w:tc>
          <w:tcPr>
            <w:tcW w:w="3044" w:type="dxa"/>
          </w:tcPr>
          <w:p>
            <w:pPr>
              <w:pStyle w:val="TableParagraph"/>
              <w:spacing w:before="161"/>
              <w:rPr>
                <w:sz w:val="22"/>
              </w:rPr>
            </w:pPr>
            <w:r>
              <w:rPr>
                <w:sz w:val="22"/>
              </w:rPr>
              <w:t>6-7</w:t>
            </w:r>
          </w:p>
        </w:tc>
        <w:tc>
          <w:tcPr>
            <w:tcW w:w="1483" w:type="dxa"/>
          </w:tcPr>
          <w:p>
            <w:pPr>
              <w:pStyle w:val="TableParagraph"/>
              <w:spacing w:before="161"/>
              <w:ind w:left="191"/>
              <w:rPr>
                <w:sz w:val="22"/>
              </w:rPr>
            </w:pPr>
            <w:r>
              <w:rPr>
                <w:sz w:val="22"/>
              </w:rPr>
              <w:t>1950-09-05</w:t>
            </w:r>
          </w:p>
        </w:tc>
        <w:tc>
          <w:tcPr>
            <w:tcW w:w="1919" w:type="dxa"/>
          </w:tcPr>
          <w:p>
            <w:pPr>
              <w:pStyle w:val="TableParagraph"/>
              <w:spacing w:before="161"/>
              <w:ind w:left="267"/>
              <w:rPr>
                <w:sz w:val="22"/>
              </w:rPr>
            </w:pPr>
            <w:r>
              <w:rPr>
                <w:sz w:val="22"/>
              </w:rPr>
              <w:t>Gran Sasso</w:t>
            </w:r>
          </w:p>
        </w:tc>
        <w:tc>
          <w:tcPr>
            <w:tcW w:w="2338" w:type="dxa"/>
          </w:tcPr>
          <w:p>
            <w:pPr>
              <w:pStyle w:val="TableParagraph"/>
              <w:spacing w:before="161"/>
              <w:ind w:left="347"/>
              <w:rPr>
                <w:sz w:val="22"/>
              </w:rPr>
            </w:pPr>
            <w:r>
              <w:rPr>
                <w:w w:val="100"/>
                <w:sz w:val="22"/>
              </w:rPr>
              <w:t>8</w:t>
            </w:r>
          </w:p>
        </w:tc>
        <w:tc>
          <w:tcPr>
            <w:tcW w:w="855" w:type="dxa"/>
          </w:tcPr>
          <w:p>
            <w:pPr>
              <w:pStyle w:val="TableParagraph"/>
              <w:spacing w:before="161"/>
              <w:ind w:left="172" w:right="210"/>
              <w:jc w:val="center"/>
              <w:rPr>
                <w:sz w:val="22"/>
              </w:rPr>
            </w:pPr>
            <w:r>
              <w:rPr>
                <w:sz w:val="22"/>
              </w:rPr>
              <w:t>5.7</w:t>
            </w:r>
          </w:p>
        </w:tc>
      </w:tr>
    </w:tbl>
    <w:p>
      <w:pPr>
        <w:pStyle w:val="BodyText"/>
        <w:spacing w:before="5"/>
        <w:rPr>
          <w:sz w:val="28"/>
        </w:rPr>
      </w:pPr>
      <w:r>
        <w:rPr/>
        <w:pict>
          <v:group style="position:absolute;margin-left:49.91pt;margin-top:18.33308pt;width:483.15pt;height:.5pt;mso-position-horizontal-relative:page;mso-position-vertical-relative:paragraph;z-index:0;mso-wrap-distance-left:0;mso-wrap-distance-right:0" coordorigin="998,367" coordsize="9663,10">
            <v:line style="position:absolute" from="1003,372" to="4138,372" stroked="true" strokeweight=".48pt" strokecolor="#7d7d7d">
              <v:stroke dashstyle="solid"/>
            </v:line>
            <v:line style="position:absolute" from="4123,372" to="4133,372" stroked="true" strokeweight=".48pt" strokecolor="#7d7d7d">
              <v:stroke dashstyle="solid"/>
            </v:line>
            <v:line style="position:absolute" from="4133,372" to="5695,372" stroked="true" strokeweight=".48pt" strokecolor="#7d7d7d">
              <v:stroke dashstyle="solid"/>
            </v:line>
            <v:line style="position:absolute" from="5681,372" to="5690,372" stroked="true" strokeweight=".48pt" strokecolor="#7d7d7d">
              <v:stroke dashstyle="solid"/>
            </v:line>
            <v:line style="position:absolute" from="5690,372" to="7694,372" stroked="true" strokeweight=".48pt" strokecolor="#7d7d7d">
              <v:stroke dashstyle="solid"/>
            </v:line>
            <v:line style="position:absolute" from="7680,372" to="7690,372" stroked="true" strokeweight=".48pt" strokecolor="#7d7d7d">
              <v:stroke dashstyle="solid"/>
            </v:line>
            <v:line style="position:absolute" from="7690,372" to="9953,372" stroked="true" strokeweight=".48pt" strokecolor="#7d7d7d">
              <v:stroke dashstyle="solid"/>
            </v:line>
            <v:line style="position:absolute" from="9938,372" to="9948,372" stroked="true" strokeweight=".48pt" strokecolor="#7d7d7d">
              <v:stroke dashstyle="solid"/>
            </v:line>
            <v:line style="position:absolute" from="9948,372" to="10656,372" stroked="true" strokeweight=".48pt" strokecolor="#7d7d7d">
              <v:stroke dashstyle="solid"/>
            </v:line>
            <w10:wrap type="topAndBottom"/>
          </v:group>
        </w:pict>
      </w:r>
    </w:p>
    <w:p>
      <w:pPr>
        <w:pStyle w:val="ListParagraph"/>
        <w:numPr>
          <w:ilvl w:val="0"/>
          <w:numId w:val="4"/>
        </w:numPr>
        <w:tabs>
          <w:tab w:pos="907" w:val="left" w:leader="none"/>
          <w:tab w:pos="908" w:val="left" w:leader="none"/>
        </w:tabs>
        <w:spacing w:line="229" w:lineRule="exact" w:before="0" w:after="0"/>
        <w:ind w:left="907" w:right="0" w:hanging="753"/>
        <w:jc w:val="left"/>
        <w:rPr>
          <w:sz w:val="22"/>
        </w:rPr>
      </w:pPr>
      <w:r>
        <w:rPr>
          <w:sz w:val="22"/>
        </w:rPr>
        <w:t>Seismic events that caused macroseismic effects higher than 6 MCS in Arquata del</w:t>
      </w:r>
      <w:r>
        <w:rPr>
          <w:spacing w:val="-29"/>
          <w:sz w:val="22"/>
        </w:rPr>
        <w:t> </w:t>
      </w:r>
      <w:r>
        <w:rPr>
          <w:sz w:val="22"/>
        </w:rPr>
        <w:t>Tronto.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58" w:after="0"/>
        <w:ind w:left="852" w:right="0" w:hanging="698"/>
        <w:jc w:val="left"/>
        <w:rPr>
          <w:sz w:val="24"/>
        </w:rPr>
      </w:pPr>
      <w:r>
        <w:rPr>
          <w:sz w:val="24"/>
        </w:rPr>
        <w:t>Graziani</w:t>
      </w:r>
      <w:r>
        <w:rPr>
          <w:spacing w:val="18"/>
          <w:sz w:val="24"/>
        </w:rPr>
        <w:t> </w:t>
      </w:r>
      <w:r>
        <w:rPr>
          <w:sz w:val="24"/>
        </w:rPr>
        <w:t>et</w:t>
      </w:r>
      <w:r>
        <w:rPr>
          <w:spacing w:val="18"/>
          <w:sz w:val="24"/>
        </w:rPr>
        <w:t> </w:t>
      </w:r>
      <w:r>
        <w:rPr>
          <w:sz w:val="24"/>
        </w:rPr>
        <w:t>al.</w:t>
      </w:r>
      <w:r>
        <w:rPr>
          <w:spacing w:val="18"/>
          <w:sz w:val="24"/>
        </w:rPr>
        <w:t> </w:t>
      </w:r>
      <w:r>
        <w:rPr>
          <w:sz w:val="24"/>
        </w:rPr>
        <w:t>(2019)</w:t>
      </w:r>
      <w:r>
        <w:rPr>
          <w:spacing w:val="17"/>
          <w:sz w:val="24"/>
        </w:rPr>
        <w:t> </w:t>
      </w:r>
      <w:r>
        <w:rPr>
          <w:sz w:val="24"/>
        </w:rPr>
        <w:t>performed</w:t>
      </w:r>
      <w:r>
        <w:rPr>
          <w:spacing w:val="20"/>
          <w:sz w:val="24"/>
        </w:rPr>
        <w:t> </w:t>
      </w:r>
      <w:r>
        <w:rPr>
          <w:sz w:val="24"/>
        </w:rPr>
        <w:t>a</w:t>
      </w:r>
      <w:r>
        <w:rPr>
          <w:spacing w:val="17"/>
          <w:sz w:val="24"/>
        </w:rPr>
        <w:t> </w:t>
      </w:r>
      <w:r>
        <w:rPr>
          <w:sz w:val="24"/>
        </w:rPr>
        <w:t>throughout</w:t>
      </w:r>
      <w:r>
        <w:rPr>
          <w:spacing w:val="18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exhaustive</w:t>
      </w:r>
      <w:r>
        <w:rPr>
          <w:spacing w:val="17"/>
          <w:sz w:val="24"/>
        </w:rPr>
        <w:t> </w:t>
      </w:r>
      <w:r>
        <w:rPr>
          <w:sz w:val="24"/>
        </w:rPr>
        <w:t>study</w:t>
      </w:r>
      <w:r>
        <w:rPr>
          <w:spacing w:val="13"/>
          <w:sz w:val="24"/>
        </w:rPr>
        <w:t> </w:t>
      </w:r>
      <w:r>
        <w:rPr>
          <w:sz w:val="24"/>
        </w:rPr>
        <w:t>of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damages</w:t>
      </w:r>
      <w:r>
        <w:rPr>
          <w:spacing w:val="18"/>
          <w:sz w:val="24"/>
        </w:rPr>
        <w:t> </w:t>
      </w:r>
      <w:r>
        <w:rPr>
          <w:sz w:val="24"/>
        </w:rPr>
        <w:t>caused</w:t>
      </w:r>
      <w:r>
        <w:rPr>
          <w:spacing w:val="18"/>
          <w:sz w:val="24"/>
        </w:rPr>
        <w:t> </w:t>
      </w:r>
      <w:r>
        <w:rPr>
          <w:sz w:val="24"/>
        </w:rPr>
        <w:t>by</w:t>
      </w:r>
      <w:r>
        <w:rPr>
          <w:spacing w:val="13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16" w:after="0"/>
        <w:ind w:left="852" w:right="0" w:hanging="698"/>
        <w:jc w:val="left"/>
        <w:rPr>
          <w:sz w:val="24"/>
        </w:rPr>
      </w:pPr>
      <w:r>
        <w:rPr>
          <w:sz w:val="24"/>
        </w:rPr>
        <w:t>seven events whose magnitude was larger than 5.4 (the first occurred on 24</w:t>
      </w:r>
      <w:r>
        <w:rPr>
          <w:position w:val="9"/>
          <w:sz w:val="16"/>
        </w:rPr>
        <w:t>th </w:t>
      </w:r>
      <w:r>
        <w:rPr>
          <w:sz w:val="24"/>
        </w:rPr>
        <w:t>August 2016, Mw</w:t>
      </w:r>
      <w:r>
        <w:rPr>
          <w:spacing w:val="53"/>
          <w:sz w:val="24"/>
        </w:rPr>
        <w:t> </w:t>
      </w:r>
      <w:r>
        <w:rPr>
          <w:sz w:val="24"/>
        </w:rPr>
        <w:t>6.0,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13" w:after="0"/>
        <w:ind w:left="852" w:right="0" w:hanging="698"/>
        <w:jc w:val="left"/>
        <w:rPr>
          <w:sz w:val="24"/>
        </w:rPr>
      </w:pPr>
      <w:r>
        <w:rPr>
          <w:position w:val="2"/>
          <w:sz w:val="24"/>
        </w:rPr>
        <w:t>with the main event felt on 30</w:t>
      </w:r>
      <w:r>
        <w:rPr>
          <w:position w:val="11"/>
          <w:sz w:val="16"/>
        </w:rPr>
        <w:t>th </w:t>
      </w:r>
      <w:r>
        <w:rPr>
          <w:position w:val="2"/>
          <w:sz w:val="24"/>
        </w:rPr>
        <w:t>October 2016, M</w:t>
      </w:r>
      <w:r>
        <w:rPr>
          <w:sz w:val="16"/>
        </w:rPr>
        <w:t>w</w:t>
      </w:r>
      <w:r>
        <w:rPr>
          <w:spacing w:val="2"/>
          <w:sz w:val="16"/>
        </w:rPr>
        <w:t> </w:t>
      </w:r>
      <w:r>
        <w:rPr>
          <w:position w:val="2"/>
          <w:sz w:val="24"/>
        </w:rPr>
        <w:t>6.5).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16"/>
        </w:rPr>
      </w:pPr>
      <w:r>
        <w:rPr>
          <w:position w:val="2"/>
          <w:sz w:val="24"/>
        </w:rPr>
        <w:t>The  authors  described  the  damages  through  the  European  Macroseismic  Scale  intensity  </w:t>
      </w:r>
      <w:r>
        <w:rPr>
          <w:spacing w:val="46"/>
          <w:position w:val="2"/>
          <w:sz w:val="24"/>
        </w:rPr>
        <w:t> </w:t>
      </w:r>
      <w:r>
        <w:rPr>
          <w:position w:val="2"/>
          <w:sz w:val="24"/>
        </w:rPr>
        <w:t>I</w:t>
      </w:r>
      <w:r>
        <w:rPr>
          <w:sz w:val="16"/>
        </w:rPr>
        <w:t>EMS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(Grünthal, </w:t>
      </w:r>
      <w:r>
        <w:rPr>
          <w:spacing w:val="37"/>
          <w:sz w:val="24"/>
        </w:rPr>
        <w:t> </w:t>
      </w:r>
      <w:r>
        <w:rPr>
          <w:sz w:val="24"/>
        </w:rPr>
        <w:t>1998), </w:t>
      </w:r>
      <w:r>
        <w:rPr>
          <w:spacing w:val="37"/>
          <w:sz w:val="24"/>
        </w:rPr>
        <w:t> </w:t>
      </w:r>
      <w:r>
        <w:rPr>
          <w:sz w:val="24"/>
        </w:rPr>
        <w:t>reporting </w:t>
      </w:r>
      <w:r>
        <w:rPr>
          <w:spacing w:val="35"/>
          <w:sz w:val="24"/>
        </w:rPr>
        <w:t> </w:t>
      </w:r>
      <w:r>
        <w:rPr>
          <w:sz w:val="24"/>
        </w:rPr>
        <w:t>the </w:t>
      </w:r>
      <w:r>
        <w:rPr>
          <w:spacing w:val="36"/>
          <w:sz w:val="24"/>
        </w:rPr>
        <w:t> </w:t>
      </w:r>
      <w:r>
        <w:rPr>
          <w:sz w:val="24"/>
        </w:rPr>
        <w:t>spatial </w:t>
      </w:r>
      <w:r>
        <w:rPr>
          <w:spacing w:val="38"/>
          <w:sz w:val="24"/>
        </w:rPr>
        <w:t> </w:t>
      </w:r>
      <w:r>
        <w:rPr>
          <w:sz w:val="24"/>
        </w:rPr>
        <w:t>distribution </w:t>
      </w:r>
      <w:r>
        <w:rPr>
          <w:spacing w:val="37"/>
          <w:sz w:val="24"/>
        </w:rPr>
        <w:t> </w:t>
      </w:r>
      <w:r>
        <w:rPr>
          <w:sz w:val="24"/>
        </w:rPr>
        <w:t>of </w:t>
      </w:r>
      <w:r>
        <w:rPr>
          <w:spacing w:val="37"/>
          <w:sz w:val="24"/>
        </w:rPr>
        <w:t> </w:t>
      </w:r>
      <w:r>
        <w:rPr>
          <w:sz w:val="24"/>
        </w:rPr>
        <w:t>the </w:t>
      </w:r>
      <w:r>
        <w:rPr>
          <w:spacing w:val="36"/>
          <w:sz w:val="24"/>
        </w:rPr>
        <w:t> </w:t>
      </w:r>
      <w:r>
        <w:rPr>
          <w:sz w:val="24"/>
        </w:rPr>
        <w:t>damage </w:t>
      </w:r>
      <w:r>
        <w:rPr>
          <w:spacing w:val="39"/>
          <w:sz w:val="24"/>
        </w:rPr>
        <w:t> </w:t>
      </w:r>
      <w:r>
        <w:rPr>
          <w:sz w:val="24"/>
        </w:rPr>
        <w:t>magnitude </w:t>
      </w:r>
      <w:r>
        <w:rPr>
          <w:spacing w:val="36"/>
          <w:sz w:val="24"/>
        </w:rPr>
        <w:t> </w:t>
      </w:r>
      <w:r>
        <w:rPr>
          <w:sz w:val="24"/>
        </w:rPr>
        <w:t>for </w:t>
      </w:r>
      <w:r>
        <w:rPr>
          <w:spacing w:val="37"/>
          <w:sz w:val="24"/>
        </w:rPr>
        <w:t> </w:t>
      </w:r>
      <w:r>
        <w:rPr>
          <w:sz w:val="24"/>
        </w:rPr>
        <w:t>different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vulnerability classes (VC) of buildings. VC decreases from A that means high vulnerability</w:t>
      </w:r>
      <w:r>
        <w:rPr>
          <w:spacing w:val="55"/>
          <w:sz w:val="24"/>
        </w:rPr>
        <w:t> </w:t>
      </w:r>
      <w:r>
        <w:rPr>
          <w:sz w:val="24"/>
        </w:rPr>
        <w:t>(simple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60" w:bottom="280" w:left="280" w:right="1020"/>
        </w:sect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stone</w:t>
      </w:r>
      <w:r>
        <w:rPr>
          <w:spacing w:val="19"/>
          <w:sz w:val="24"/>
        </w:rPr>
        <w:t> </w:t>
      </w:r>
      <w:r>
        <w:rPr>
          <w:sz w:val="24"/>
        </w:rPr>
        <w:t>masonry</w:t>
      </w:r>
      <w:r>
        <w:rPr>
          <w:spacing w:val="18"/>
          <w:sz w:val="24"/>
        </w:rPr>
        <w:t> </w:t>
      </w:r>
      <w:r>
        <w:rPr>
          <w:sz w:val="24"/>
        </w:rPr>
        <w:t>with</w:t>
      </w:r>
      <w:r>
        <w:rPr>
          <w:spacing w:val="20"/>
          <w:sz w:val="24"/>
        </w:rPr>
        <w:t> </w:t>
      </w:r>
      <w:r>
        <w:rPr>
          <w:sz w:val="24"/>
        </w:rPr>
        <w:t>irregular</w:t>
      </w:r>
      <w:r>
        <w:rPr>
          <w:spacing w:val="22"/>
          <w:sz w:val="24"/>
        </w:rPr>
        <w:t> </w:t>
      </w:r>
      <w:r>
        <w:rPr>
          <w:sz w:val="24"/>
        </w:rPr>
        <w:t>texture</w:t>
      </w:r>
      <w:r>
        <w:rPr>
          <w:spacing w:val="19"/>
          <w:sz w:val="24"/>
        </w:rPr>
        <w:t> </w:t>
      </w:r>
      <w:r>
        <w:rPr>
          <w:sz w:val="24"/>
        </w:rPr>
        <w:t>and</w:t>
      </w:r>
      <w:r>
        <w:rPr>
          <w:spacing w:val="23"/>
          <w:sz w:val="24"/>
        </w:rPr>
        <w:t> </w:t>
      </w:r>
      <w:r>
        <w:rPr>
          <w:sz w:val="24"/>
        </w:rPr>
        <w:t>a</w:t>
      </w:r>
      <w:r>
        <w:rPr>
          <w:spacing w:val="24"/>
          <w:sz w:val="24"/>
        </w:rPr>
        <w:t> </w:t>
      </w:r>
      <w:r>
        <w:rPr>
          <w:sz w:val="24"/>
        </w:rPr>
        <w:t>generally</w:t>
      </w:r>
      <w:r>
        <w:rPr>
          <w:spacing w:val="18"/>
          <w:sz w:val="24"/>
        </w:rPr>
        <w:t> </w:t>
      </w:r>
      <w:r>
        <w:rPr>
          <w:sz w:val="24"/>
        </w:rPr>
        <w:t>bad</w:t>
      </w:r>
      <w:r>
        <w:rPr>
          <w:spacing w:val="23"/>
          <w:sz w:val="24"/>
        </w:rPr>
        <w:t> </w:t>
      </w:r>
      <w:r>
        <w:rPr>
          <w:sz w:val="24"/>
        </w:rPr>
        <w:t>state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preservation)</w:t>
      </w:r>
      <w:r>
        <w:rPr>
          <w:spacing w:val="19"/>
          <w:sz w:val="24"/>
        </w:rPr>
        <w:t> </w:t>
      </w:r>
      <w:r>
        <w:rPr>
          <w:sz w:val="24"/>
        </w:rPr>
        <w:t>to</w:t>
      </w:r>
      <w:r>
        <w:rPr>
          <w:spacing w:val="20"/>
          <w:sz w:val="24"/>
        </w:rPr>
        <w:t> </w:t>
      </w:r>
      <w:r>
        <w:rPr>
          <w:sz w:val="24"/>
        </w:rPr>
        <w:t>D</w:t>
      </w:r>
      <w:r>
        <w:rPr>
          <w:spacing w:val="22"/>
          <w:sz w:val="24"/>
        </w:rPr>
        <w:t> </w:t>
      </w:r>
      <w:r>
        <w:rPr>
          <w:sz w:val="24"/>
        </w:rPr>
        <w:t>meaning</w:t>
      </w:r>
      <w:r>
        <w:rPr>
          <w:spacing w:val="20"/>
          <w:sz w:val="24"/>
        </w:rPr>
        <w:t> </w:t>
      </w:r>
      <w:r>
        <w:rPr>
          <w:sz w:val="24"/>
        </w:rPr>
        <w:t>low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vulnerability </w:t>
      </w:r>
      <w:r>
        <w:rPr>
          <w:spacing w:val="38"/>
          <w:sz w:val="24"/>
        </w:rPr>
        <w:t> </w:t>
      </w:r>
      <w:r>
        <w:rPr>
          <w:sz w:val="24"/>
        </w:rPr>
        <w:t>(reinforced </w:t>
      </w:r>
      <w:r>
        <w:rPr>
          <w:spacing w:val="43"/>
          <w:sz w:val="24"/>
        </w:rPr>
        <w:t> </w:t>
      </w:r>
      <w:r>
        <w:rPr>
          <w:sz w:val="24"/>
        </w:rPr>
        <w:t>concrete </w:t>
      </w:r>
      <w:r>
        <w:rPr>
          <w:spacing w:val="42"/>
          <w:sz w:val="24"/>
        </w:rPr>
        <w:t> </w:t>
      </w:r>
      <w:r>
        <w:rPr>
          <w:sz w:val="24"/>
        </w:rPr>
        <w:t>structures </w:t>
      </w:r>
      <w:r>
        <w:rPr>
          <w:spacing w:val="46"/>
          <w:sz w:val="24"/>
        </w:rPr>
        <w:t> </w:t>
      </w:r>
      <w:r>
        <w:rPr>
          <w:sz w:val="24"/>
        </w:rPr>
        <w:t>with </w:t>
      </w:r>
      <w:r>
        <w:rPr>
          <w:spacing w:val="43"/>
          <w:sz w:val="24"/>
        </w:rPr>
        <w:t> </w:t>
      </w:r>
      <w:r>
        <w:rPr>
          <w:sz w:val="24"/>
        </w:rPr>
        <w:t>anti-seismic </w:t>
      </w:r>
      <w:r>
        <w:rPr>
          <w:spacing w:val="42"/>
          <w:sz w:val="24"/>
        </w:rPr>
        <w:t> </w:t>
      </w:r>
      <w:r>
        <w:rPr>
          <w:sz w:val="24"/>
        </w:rPr>
        <w:t>design </w:t>
      </w:r>
      <w:r>
        <w:rPr>
          <w:spacing w:val="43"/>
          <w:sz w:val="24"/>
        </w:rPr>
        <w:t> </w:t>
      </w:r>
      <w:r>
        <w:rPr>
          <w:sz w:val="24"/>
        </w:rPr>
        <w:t>and </w:t>
      </w:r>
      <w:r>
        <w:rPr>
          <w:spacing w:val="43"/>
          <w:sz w:val="24"/>
        </w:rPr>
        <w:t> </w:t>
      </w:r>
      <w:r>
        <w:rPr>
          <w:sz w:val="24"/>
        </w:rPr>
        <w:t>a </w:t>
      </w:r>
      <w:r>
        <w:rPr>
          <w:spacing w:val="42"/>
          <w:sz w:val="24"/>
        </w:rPr>
        <w:t> </w:t>
      </w:r>
      <w:r>
        <w:rPr>
          <w:sz w:val="24"/>
        </w:rPr>
        <w:t>good </w:t>
      </w:r>
      <w:r>
        <w:rPr>
          <w:spacing w:val="43"/>
          <w:sz w:val="24"/>
        </w:rPr>
        <w:t> </w:t>
      </w:r>
      <w:r>
        <w:rPr>
          <w:sz w:val="24"/>
        </w:rPr>
        <w:t>state </w:t>
      </w:r>
      <w:r>
        <w:rPr>
          <w:spacing w:val="42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preservation).</w:t>
      </w:r>
      <w:r>
        <w:rPr>
          <w:spacing w:val="30"/>
          <w:sz w:val="24"/>
        </w:rPr>
        <w:t> </w:t>
      </w:r>
      <w:r>
        <w:rPr>
          <w:sz w:val="24"/>
        </w:rPr>
        <w:t>At</w:t>
      </w:r>
      <w:r>
        <w:rPr>
          <w:spacing w:val="30"/>
          <w:sz w:val="24"/>
        </w:rPr>
        <w:t> </w:t>
      </w:r>
      <w:r>
        <w:rPr>
          <w:sz w:val="24"/>
        </w:rPr>
        <w:t>site</w:t>
      </w:r>
      <w:r>
        <w:rPr>
          <w:spacing w:val="31"/>
          <w:sz w:val="24"/>
        </w:rPr>
        <w:t> </w:t>
      </w:r>
      <w:r>
        <w:rPr>
          <w:sz w:val="24"/>
        </w:rPr>
        <w:t>STA,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29"/>
          <w:sz w:val="24"/>
        </w:rPr>
        <w:t> </w:t>
      </w:r>
      <w:r>
        <w:rPr>
          <w:sz w:val="24"/>
        </w:rPr>
        <w:t>damage</w:t>
      </w:r>
      <w:r>
        <w:rPr>
          <w:spacing w:val="31"/>
          <w:sz w:val="24"/>
        </w:rPr>
        <w:t> </w:t>
      </w:r>
      <w:r>
        <w:rPr>
          <w:sz w:val="24"/>
        </w:rPr>
        <w:t>was</w:t>
      </w:r>
      <w:r>
        <w:rPr>
          <w:spacing w:val="32"/>
          <w:sz w:val="24"/>
        </w:rPr>
        <w:t> </w:t>
      </w:r>
      <w:r>
        <w:rPr>
          <w:sz w:val="24"/>
        </w:rPr>
        <w:t>equally</w:t>
      </w:r>
      <w:r>
        <w:rPr>
          <w:spacing w:val="25"/>
          <w:sz w:val="24"/>
        </w:rPr>
        <w:t> </w:t>
      </w:r>
      <w:r>
        <w:rPr>
          <w:sz w:val="24"/>
        </w:rPr>
        <w:t>distributed</w:t>
      </w:r>
      <w:r>
        <w:rPr>
          <w:spacing w:val="32"/>
          <w:sz w:val="24"/>
        </w:rPr>
        <w:t> </w:t>
      </w:r>
      <w:r>
        <w:rPr>
          <w:sz w:val="24"/>
        </w:rPr>
        <w:t>among</w:t>
      </w:r>
      <w:r>
        <w:rPr>
          <w:spacing w:val="27"/>
          <w:sz w:val="24"/>
        </w:rPr>
        <w:t> </w:t>
      </w:r>
      <w:r>
        <w:rPr>
          <w:sz w:val="24"/>
        </w:rPr>
        <w:t>buildings</w:t>
      </w:r>
      <w:r>
        <w:rPr>
          <w:spacing w:val="30"/>
          <w:sz w:val="24"/>
        </w:rPr>
        <w:t> </w:t>
      </w:r>
      <w:r>
        <w:rPr>
          <w:sz w:val="24"/>
        </w:rPr>
        <w:t>of</w:t>
      </w:r>
      <w:r>
        <w:rPr>
          <w:spacing w:val="29"/>
          <w:sz w:val="24"/>
        </w:rPr>
        <w:t> </w:t>
      </w:r>
      <w:r>
        <w:rPr>
          <w:sz w:val="24"/>
        </w:rPr>
        <w:t>vulnerability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classes A and B, whereas class B suffered major damage at site</w:t>
      </w:r>
      <w:r>
        <w:rPr>
          <w:spacing w:val="-22"/>
          <w:sz w:val="24"/>
        </w:rPr>
        <w:t> </w:t>
      </w:r>
      <w:r>
        <w:rPr>
          <w:sz w:val="24"/>
        </w:rPr>
        <w:t>STB.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After the first shock, at site STA, most buildings (72%) were affected by structural damage and</w:t>
      </w:r>
      <w:r>
        <w:rPr>
          <w:spacing w:val="19"/>
          <w:sz w:val="24"/>
        </w:rPr>
        <w:t> </w:t>
      </w:r>
      <w:r>
        <w:rPr>
          <w:sz w:val="24"/>
        </w:rPr>
        <w:t>few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buildings underwent total destruction (14%). This behaviour has been recognized on both VC A</w:t>
      </w:r>
      <w:r>
        <w:rPr>
          <w:spacing w:val="-20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B,</w:t>
      </w:r>
      <w:r>
        <w:rPr>
          <w:spacing w:val="25"/>
          <w:sz w:val="24"/>
        </w:rPr>
        <w:t> </w:t>
      </w:r>
      <w:r>
        <w:rPr>
          <w:sz w:val="24"/>
        </w:rPr>
        <w:t>especially</w:t>
      </w:r>
      <w:r>
        <w:rPr>
          <w:spacing w:val="20"/>
          <w:sz w:val="24"/>
        </w:rPr>
        <w:t> </w:t>
      </w:r>
      <w:r>
        <w:rPr>
          <w:sz w:val="24"/>
        </w:rPr>
        <w:t>located</w:t>
      </w:r>
      <w:r>
        <w:rPr>
          <w:spacing w:val="25"/>
          <w:sz w:val="24"/>
        </w:rPr>
        <w:t> </w:t>
      </w:r>
      <w:r>
        <w:rPr>
          <w:sz w:val="24"/>
        </w:rPr>
        <w:t>on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steep</w:t>
      </w:r>
      <w:r>
        <w:rPr>
          <w:spacing w:val="25"/>
          <w:sz w:val="24"/>
        </w:rPr>
        <w:t> </w:t>
      </w:r>
      <w:r>
        <w:rPr>
          <w:sz w:val="24"/>
        </w:rPr>
        <w:t>and</w:t>
      </w:r>
      <w:r>
        <w:rPr>
          <w:spacing w:val="25"/>
          <w:sz w:val="24"/>
        </w:rPr>
        <w:t> </w:t>
      </w:r>
      <w:r>
        <w:rPr>
          <w:sz w:val="24"/>
        </w:rPr>
        <w:t>external</w:t>
      </w:r>
      <w:r>
        <w:rPr>
          <w:spacing w:val="28"/>
          <w:sz w:val="24"/>
        </w:rPr>
        <w:t> </w:t>
      </w:r>
      <w:r>
        <w:rPr>
          <w:sz w:val="24"/>
        </w:rPr>
        <w:t>portion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hill.</w:t>
      </w:r>
      <w:r>
        <w:rPr>
          <w:spacing w:val="25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behaviour</w:t>
      </w:r>
      <w:r>
        <w:rPr>
          <w:spacing w:val="24"/>
          <w:sz w:val="24"/>
        </w:rPr>
        <w:t> </w:t>
      </w:r>
      <w:r>
        <w:rPr>
          <w:sz w:val="24"/>
        </w:rPr>
        <w:t>of</w:t>
      </w:r>
      <w:r>
        <w:rPr>
          <w:spacing w:val="24"/>
          <w:sz w:val="24"/>
        </w:rPr>
        <w:t> </w:t>
      </w:r>
      <w:r>
        <w:rPr>
          <w:sz w:val="24"/>
        </w:rPr>
        <w:t>vulnerability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class A corresponded to 9 I</w:t>
      </w:r>
      <w:r>
        <w:rPr>
          <w:sz w:val="16"/>
        </w:rPr>
        <w:t>EMS</w:t>
      </w:r>
      <w:r>
        <w:rPr>
          <w:position w:val="2"/>
          <w:sz w:val="24"/>
        </w:rPr>
        <w:t>, while class B experienced 8</w:t>
      </w:r>
      <w:r>
        <w:rPr>
          <w:spacing w:val="-16"/>
          <w:position w:val="2"/>
          <w:sz w:val="24"/>
        </w:rPr>
        <w:t> </w:t>
      </w:r>
      <w:r>
        <w:rPr>
          <w:position w:val="2"/>
          <w:sz w:val="24"/>
        </w:rPr>
        <w:t>I</w:t>
      </w:r>
      <w:r>
        <w:rPr>
          <w:sz w:val="16"/>
        </w:rPr>
        <w:t>EMS</w:t>
      </w:r>
      <w:r>
        <w:rPr>
          <w:position w:val="2"/>
          <w:sz w:val="24"/>
        </w:rPr>
        <w:t>.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sz w:val="24"/>
        </w:rPr>
        <w:t>At</w:t>
      </w:r>
      <w:r>
        <w:rPr>
          <w:spacing w:val="12"/>
          <w:sz w:val="24"/>
        </w:rPr>
        <w:t> </w:t>
      </w:r>
      <w:r>
        <w:rPr>
          <w:sz w:val="24"/>
        </w:rPr>
        <w:t>site</w:t>
      </w:r>
      <w:r>
        <w:rPr>
          <w:spacing w:val="12"/>
          <w:sz w:val="24"/>
        </w:rPr>
        <w:t> </w:t>
      </w:r>
      <w:r>
        <w:rPr>
          <w:sz w:val="24"/>
        </w:rPr>
        <w:t>STB,</w:t>
      </w:r>
      <w:r>
        <w:rPr>
          <w:spacing w:val="12"/>
          <w:sz w:val="24"/>
        </w:rPr>
        <w:t> </w:t>
      </w:r>
      <w:r>
        <w:rPr>
          <w:sz w:val="24"/>
        </w:rPr>
        <w:t>slight</w:t>
      </w:r>
      <w:r>
        <w:rPr>
          <w:spacing w:val="12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medium</w:t>
      </w:r>
      <w:r>
        <w:rPr>
          <w:spacing w:val="14"/>
          <w:sz w:val="24"/>
        </w:rPr>
        <w:t> </w:t>
      </w:r>
      <w:r>
        <w:rPr>
          <w:sz w:val="24"/>
        </w:rPr>
        <w:t>damage</w:t>
      </w:r>
      <w:r>
        <w:rPr>
          <w:spacing w:val="12"/>
          <w:sz w:val="24"/>
        </w:rPr>
        <w:t> </w:t>
      </w:r>
      <w:r>
        <w:rPr>
          <w:sz w:val="24"/>
        </w:rPr>
        <w:t>was</w:t>
      </w:r>
      <w:r>
        <w:rPr>
          <w:spacing w:val="12"/>
          <w:sz w:val="24"/>
        </w:rPr>
        <w:t> </w:t>
      </w:r>
      <w:r>
        <w:rPr>
          <w:sz w:val="24"/>
        </w:rPr>
        <w:t>observed</w:t>
      </w:r>
      <w:r>
        <w:rPr>
          <w:spacing w:val="12"/>
          <w:sz w:val="24"/>
        </w:rPr>
        <w:t> </w:t>
      </w:r>
      <w:r>
        <w:rPr>
          <w:sz w:val="24"/>
        </w:rPr>
        <w:t>in</w:t>
      </w:r>
      <w:r>
        <w:rPr>
          <w:spacing w:val="12"/>
          <w:sz w:val="24"/>
        </w:rPr>
        <w:t> </w:t>
      </w:r>
      <w:r>
        <w:rPr>
          <w:sz w:val="24"/>
        </w:rPr>
        <w:t>buildings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12"/>
          <w:sz w:val="24"/>
        </w:rPr>
        <w:t> </w:t>
      </w:r>
      <w:r>
        <w:rPr>
          <w:sz w:val="24"/>
        </w:rPr>
        <w:t>vulnerability</w:t>
      </w:r>
      <w:r>
        <w:rPr>
          <w:spacing w:val="11"/>
          <w:sz w:val="24"/>
        </w:rPr>
        <w:t> </w:t>
      </w:r>
      <w:r>
        <w:rPr>
          <w:sz w:val="24"/>
        </w:rPr>
        <w:t>class</w:t>
      </w:r>
      <w:r>
        <w:rPr>
          <w:spacing w:val="12"/>
          <w:sz w:val="24"/>
        </w:rPr>
        <w:t> </w:t>
      </w:r>
      <w:r>
        <w:rPr>
          <w:sz w:val="24"/>
        </w:rPr>
        <w:t>A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B,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16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and the damage scenario is as high as I</w:t>
      </w:r>
      <w:r>
        <w:rPr>
          <w:sz w:val="16"/>
        </w:rPr>
        <w:t>EMS</w:t>
      </w:r>
      <w:r>
        <w:rPr>
          <w:position w:val="2"/>
          <w:sz w:val="24"/>
        </w:rPr>
        <w:t>. </w:t>
      </w:r>
      <w:r>
        <w:rPr>
          <w:spacing w:val="-3"/>
          <w:position w:val="2"/>
          <w:sz w:val="24"/>
        </w:rPr>
        <w:t>In </w:t>
      </w:r>
      <w:r>
        <w:rPr>
          <w:position w:val="2"/>
          <w:sz w:val="24"/>
        </w:rPr>
        <w:t>the aftermath of the last earthquake (30</w:t>
      </w:r>
      <w:r>
        <w:rPr>
          <w:position w:val="11"/>
          <w:sz w:val="16"/>
        </w:rPr>
        <w:t>th  </w:t>
      </w:r>
      <w:r>
        <w:rPr>
          <w:position w:val="2"/>
          <w:sz w:val="24"/>
        </w:rPr>
        <w:t>October),</w:t>
      </w:r>
      <w:r>
        <w:rPr>
          <w:spacing w:val="30"/>
          <w:position w:val="2"/>
          <w:sz w:val="24"/>
        </w:rPr>
        <w:t> </w:t>
      </w:r>
      <w:r>
        <w:rPr>
          <w:position w:val="2"/>
          <w:sz w:val="24"/>
        </w:rPr>
        <w:t>9-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10 I</w:t>
      </w:r>
      <w:r>
        <w:rPr>
          <w:sz w:val="16"/>
        </w:rPr>
        <w:t>EMS </w:t>
      </w:r>
      <w:r>
        <w:rPr>
          <w:position w:val="2"/>
          <w:sz w:val="24"/>
        </w:rPr>
        <w:t>was assessed at site STA, while at site STB the damage reached 8-9 I</w:t>
      </w:r>
      <w:r>
        <w:rPr>
          <w:sz w:val="16"/>
        </w:rPr>
        <w:t>EMS</w:t>
      </w:r>
      <w:r>
        <w:rPr>
          <w:position w:val="2"/>
          <w:sz w:val="24"/>
        </w:rPr>
        <w:t>. The differences</w:t>
      </w:r>
      <w:r>
        <w:rPr>
          <w:spacing w:val="16"/>
          <w:position w:val="2"/>
          <w:sz w:val="24"/>
        </w:rPr>
        <w:t> </w:t>
      </w:r>
      <w:r>
        <w:rPr>
          <w:position w:val="2"/>
          <w:sz w:val="24"/>
        </w:rPr>
        <w:t>in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the  accumulated  damage  pattern  at  Arquata  del  Tronto  and  Borgo   hamlets  are  caught      </w:t>
      </w:r>
      <w:r>
        <w:rPr>
          <w:spacing w:val="20"/>
          <w:sz w:val="24"/>
        </w:rPr>
        <w:t> </w:t>
      </w:r>
      <w:r>
        <w:rPr>
          <w:sz w:val="24"/>
        </w:rPr>
        <w:t>by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Laurenzano et al. (2019), Lanzo et al. (2019) and Giallini et al. (2020) studies. They suggested </w:t>
      </w:r>
      <w:r>
        <w:rPr>
          <w:spacing w:val="52"/>
          <w:sz w:val="24"/>
        </w:rPr>
        <w:t> </w:t>
      </w:r>
      <w:r>
        <w:rPr>
          <w:sz w:val="24"/>
        </w:rPr>
        <w:t>that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3D</w:t>
      </w:r>
      <w:r>
        <w:rPr>
          <w:spacing w:val="31"/>
          <w:sz w:val="24"/>
        </w:rPr>
        <w:t> </w:t>
      </w:r>
      <w:r>
        <w:rPr>
          <w:sz w:val="24"/>
        </w:rPr>
        <w:t>topographic</w:t>
      </w:r>
      <w:r>
        <w:rPr>
          <w:spacing w:val="33"/>
          <w:sz w:val="24"/>
        </w:rPr>
        <w:t> </w:t>
      </w:r>
      <w:r>
        <w:rPr>
          <w:sz w:val="24"/>
        </w:rPr>
        <w:t>amplification</w:t>
      </w:r>
      <w:r>
        <w:rPr>
          <w:spacing w:val="31"/>
          <w:sz w:val="24"/>
        </w:rPr>
        <w:t> </w:t>
      </w:r>
      <w:r>
        <w:rPr>
          <w:sz w:val="24"/>
        </w:rPr>
        <w:t>conditioned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local</w:t>
      </w:r>
      <w:r>
        <w:rPr>
          <w:spacing w:val="32"/>
          <w:sz w:val="24"/>
        </w:rPr>
        <w:t> </w:t>
      </w:r>
      <w:r>
        <w:rPr>
          <w:sz w:val="24"/>
        </w:rPr>
        <w:t>site</w:t>
      </w:r>
      <w:r>
        <w:rPr>
          <w:spacing w:val="33"/>
          <w:sz w:val="24"/>
        </w:rPr>
        <w:t> </w:t>
      </w:r>
      <w:r>
        <w:rPr>
          <w:sz w:val="24"/>
        </w:rPr>
        <w:t>effects.</w:t>
      </w:r>
      <w:r>
        <w:rPr>
          <w:spacing w:val="31"/>
          <w:sz w:val="24"/>
        </w:rPr>
        <w:t> </w:t>
      </w:r>
      <w:r>
        <w:rPr>
          <w:sz w:val="24"/>
        </w:rPr>
        <w:t>Accordingly,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writing</w:t>
      </w:r>
      <w:r>
        <w:rPr>
          <w:spacing w:val="31"/>
          <w:sz w:val="24"/>
        </w:rPr>
        <w:t> </w:t>
      </w:r>
      <w:r>
        <w:rPr>
          <w:sz w:val="24"/>
        </w:rPr>
        <w:t>authors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reconstructed</w:t>
      </w:r>
      <w:r>
        <w:rPr>
          <w:spacing w:val="18"/>
          <w:sz w:val="24"/>
        </w:rPr>
        <w:t> </w:t>
      </w:r>
      <w:r>
        <w:rPr>
          <w:sz w:val="24"/>
        </w:rPr>
        <w:t>2D</w:t>
      </w:r>
      <w:r>
        <w:rPr>
          <w:spacing w:val="20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3D</w:t>
      </w:r>
      <w:r>
        <w:rPr>
          <w:spacing w:val="17"/>
          <w:sz w:val="24"/>
        </w:rPr>
        <w:t> </w:t>
      </w:r>
      <w:r>
        <w:rPr>
          <w:sz w:val="24"/>
        </w:rPr>
        <w:t>numerical</w:t>
      </w:r>
      <w:r>
        <w:rPr>
          <w:spacing w:val="18"/>
          <w:sz w:val="24"/>
        </w:rPr>
        <w:t> </w:t>
      </w:r>
      <w:r>
        <w:rPr>
          <w:sz w:val="24"/>
        </w:rPr>
        <w:t>models</w:t>
      </w:r>
      <w:r>
        <w:rPr>
          <w:spacing w:val="18"/>
          <w:sz w:val="24"/>
        </w:rPr>
        <w:t> </w:t>
      </w:r>
      <w:r>
        <w:rPr>
          <w:sz w:val="24"/>
        </w:rPr>
        <w:t>of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area,</w:t>
      </w:r>
      <w:r>
        <w:rPr>
          <w:spacing w:val="18"/>
          <w:sz w:val="24"/>
        </w:rPr>
        <w:t> </w:t>
      </w:r>
      <w:r>
        <w:rPr>
          <w:sz w:val="24"/>
        </w:rPr>
        <w:t>to</w:t>
      </w:r>
      <w:r>
        <w:rPr>
          <w:spacing w:val="18"/>
          <w:sz w:val="24"/>
        </w:rPr>
        <w:t> </w:t>
      </w:r>
      <w:r>
        <w:rPr>
          <w:sz w:val="24"/>
        </w:rPr>
        <w:t>investigate</w:t>
      </w:r>
      <w:r>
        <w:rPr>
          <w:spacing w:val="19"/>
          <w:sz w:val="24"/>
        </w:rPr>
        <w:t> </w:t>
      </w:r>
      <w:r>
        <w:rPr>
          <w:sz w:val="24"/>
        </w:rPr>
        <w:t>possible</w:t>
      </w:r>
      <w:r>
        <w:rPr>
          <w:spacing w:val="17"/>
          <w:sz w:val="24"/>
        </w:rPr>
        <w:t> </w:t>
      </w:r>
      <w:r>
        <w:rPr>
          <w:sz w:val="24"/>
        </w:rPr>
        <w:t>kinetic</w:t>
      </w:r>
      <w:r>
        <w:rPr>
          <w:spacing w:val="17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inertial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effects induced by the seismic wave</w:t>
      </w:r>
      <w:r>
        <w:rPr>
          <w:spacing w:val="-15"/>
          <w:sz w:val="24"/>
        </w:rPr>
        <w:t> </w:t>
      </w:r>
      <w:r>
        <w:rPr>
          <w:sz w:val="24"/>
        </w:rPr>
        <w:t>propagation.</w:t>
      </w: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125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15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3.2. Geological and seismotectonic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features</w:t>
      </w:r>
    </w:p>
    <w:p>
      <w:pPr>
        <w:pStyle w:val="BodyText"/>
        <w:spacing w:before="3"/>
        <w:rPr>
          <w:i/>
          <w:sz w:val="27"/>
        </w:r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study</w:t>
      </w:r>
      <w:r>
        <w:rPr>
          <w:spacing w:val="20"/>
          <w:sz w:val="24"/>
        </w:rPr>
        <w:t> </w:t>
      </w:r>
      <w:r>
        <w:rPr>
          <w:sz w:val="24"/>
        </w:rPr>
        <w:t>area</w:t>
      </w:r>
      <w:r>
        <w:rPr>
          <w:spacing w:val="24"/>
          <w:sz w:val="24"/>
        </w:rPr>
        <w:t> </w:t>
      </w:r>
      <w:r>
        <w:rPr>
          <w:sz w:val="24"/>
        </w:rPr>
        <w:t>is</w:t>
      </w:r>
      <w:r>
        <w:rPr>
          <w:spacing w:val="25"/>
          <w:sz w:val="24"/>
        </w:rPr>
        <w:t> </w:t>
      </w:r>
      <w:r>
        <w:rPr>
          <w:sz w:val="24"/>
        </w:rPr>
        <w:t>located</w:t>
      </w:r>
      <w:r>
        <w:rPr>
          <w:spacing w:val="25"/>
          <w:sz w:val="24"/>
        </w:rPr>
        <w:t> </w:t>
      </w:r>
      <w:r>
        <w:rPr>
          <w:sz w:val="24"/>
        </w:rPr>
        <w:t>on</w:t>
      </w:r>
      <w:r>
        <w:rPr>
          <w:spacing w:val="25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outer</w:t>
      </w:r>
      <w:r>
        <w:rPr>
          <w:spacing w:val="24"/>
          <w:sz w:val="24"/>
        </w:rPr>
        <w:t> </w:t>
      </w:r>
      <w:r>
        <w:rPr>
          <w:sz w:val="24"/>
        </w:rPr>
        <w:t>edge</w:t>
      </w:r>
      <w:r>
        <w:rPr>
          <w:spacing w:val="24"/>
          <w:sz w:val="24"/>
        </w:rPr>
        <w:t> </w:t>
      </w:r>
      <w:r>
        <w:rPr>
          <w:sz w:val="24"/>
        </w:rPr>
        <w:t>of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Central</w:t>
      </w:r>
      <w:r>
        <w:rPr>
          <w:spacing w:val="25"/>
          <w:sz w:val="24"/>
        </w:rPr>
        <w:t> </w:t>
      </w:r>
      <w:r>
        <w:rPr>
          <w:sz w:val="24"/>
        </w:rPr>
        <w:t>Apennines</w:t>
      </w:r>
      <w:r>
        <w:rPr>
          <w:spacing w:val="25"/>
          <w:sz w:val="24"/>
        </w:rPr>
        <w:t> </w:t>
      </w:r>
      <w:r>
        <w:rPr>
          <w:sz w:val="24"/>
        </w:rPr>
        <w:t>at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foot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4"/>
          <w:sz w:val="24"/>
        </w:rPr>
        <w:t> </w:t>
      </w:r>
      <w:r>
        <w:rPr>
          <w:sz w:val="24"/>
        </w:rPr>
        <w:t>Olevano-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Antrodoco-Sibillini</w:t>
      </w:r>
      <w:r>
        <w:rPr>
          <w:spacing w:val="28"/>
          <w:sz w:val="24"/>
        </w:rPr>
        <w:t> </w:t>
      </w:r>
      <w:r>
        <w:rPr>
          <w:sz w:val="24"/>
        </w:rPr>
        <w:t>Mountains</w:t>
      </w:r>
      <w:r>
        <w:rPr>
          <w:spacing w:val="28"/>
          <w:sz w:val="24"/>
        </w:rPr>
        <w:t> </w:t>
      </w:r>
      <w:r>
        <w:rPr>
          <w:sz w:val="24"/>
        </w:rPr>
        <w:t>thrust,</w:t>
      </w:r>
      <w:r>
        <w:rPr>
          <w:spacing w:val="28"/>
          <w:sz w:val="24"/>
        </w:rPr>
        <w:t> </w:t>
      </w:r>
      <w:r>
        <w:rPr>
          <w:sz w:val="24"/>
        </w:rPr>
        <w:t>in</w:t>
      </w:r>
      <w:r>
        <w:rPr>
          <w:spacing w:val="25"/>
          <w:sz w:val="24"/>
        </w:rPr>
        <w:t> </w:t>
      </w:r>
      <w:r>
        <w:rPr>
          <w:sz w:val="24"/>
        </w:rPr>
        <w:t>the</w:t>
      </w:r>
      <w:r>
        <w:rPr>
          <w:spacing w:val="27"/>
          <w:sz w:val="24"/>
        </w:rPr>
        <w:t> </w:t>
      </w:r>
      <w:r>
        <w:rPr>
          <w:sz w:val="24"/>
        </w:rPr>
        <w:t>Western</w:t>
      </w:r>
      <w:r>
        <w:rPr>
          <w:spacing w:val="28"/>
          <w:sz w:val="24"/>
        </w:rPr>
        <w:t> </w:t>
      </w:r>
      <w:r>
        <w:rPr>
          <w:sz w:val="24"/>
        </w:rPr>
        <w:t>outcropping</w:t>
      </w:r>
      <w:r>
        <w:rPr>
          <w:spacing w:val="25"/>
          <w:sz w:val="24"/>
        </w:rPr>
        <w:t> </w:t>
      </w:r>
      <w:r>
        <w:rPr>
          <w:sz w:val="24"/>
        </w:rPr>
        <w:t>area</w:t>
      </w:r>
      <w:r>
        <w:rPr>
          <w:spacing w:val="27"/>
          <w:sz w:val="24"/>
        </w:rPr>
        <w:t> </w:t>
      </w:r>
      <w:r>
        <w:rPr>
          <w:sz w:val="24"/>
        </w:rPr>
        <w:t>of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7"/>
          <w:sz w:val="24"/>
        </w:rPr>
        <w:t> </w:t>
      </w:r>
      <w:r>
        <w:rPr>
          <w:sz w:val="24"/>
        </w:rPr>
        <w:t>Messinian</w:t>
      </w:r>
      <w:r>
        <w:rPr>
          <w:spacing w:val="28"/>
          <w:sz w:val="24"/>
        </w:rPr>
        <w:t> </w:t>
      </w:r>
      <w:r>
        <w:rPr>
          <w:sz w:val="24"/>
        </w:rPr>
        <w:t>turbidite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deposits of the Laga Formation. According to the Seismic Microzonation studies of the  </w:t>
      </w:r>
      <w:r>
        <w:rPr>
          <w:spacing w:val="37"/>
          <w:sz w:val="24"/>
        </w:rPr>
        <w:t> </w:t>
      </w:r>
      <w:r>
        <w:rPr>
          <w:sz w:val="24"/>
        </w:rPr>
        <w:t>Macroarea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1,</w:t>
      </w:r>
      <w:r>
        <w:rPr>
          <w:spacing w:val="34"/>
          <w:sz w:val="24"/>
        </w:rPr>
        <w:t> </w:t>
      </w:r>
      <w:r>
        <w:rPr>
          <w:sz w:val="24"/>
        </w:rPr>
        <w:t>Arquata</w:t>
      </w:r>
      <w:r>
        <w:rPr>
          <w:spacing w:val="33"/>
          <w:sz w:val="24"/>
        </w:rPr>
        <w:t> </w:t>
      </w:r>
      <w:r>
        <w:rPr>
          <w:sz w:val="24"/>
        </w:rPr>
        <w:t>del</w:t>
      </w:r>
      <w:r>
        <w:rPr>
          <w:spacing w:val="34"/>
          <w:sz w:val="24"/>
        </w:rPr>
        <w:t> </w:t>
      </w:r>
      <w:r>
        <w:rPr>
          <w:sz w:val="24"/>
        </w:rPr>
        <w:t>Tronto</w:t>
      </w:r>
      <w:r>
        <w:rPr>
          <w:spacing w:val="34"/>
          <w:sz w:val="24"/>
        </w:rPr>
        <w:t> </w:t>
      </w:r>
      <w:r>
        <w:rPr>
          <w:sz w:val="24"/>
        </w:rPr>
        <w:t>and</w:t>
      </w:r>
      <w:r>
        <w:rPr>
          <w:spacing w:val="34"/>
          <w:sz w:val="24"/>
        </w:rPr>
        <w:t> </w:t>
      </w:r>
      <w:r>
        <w:rPr>
          <w:sz w:val="24"/>
        </w:rPr>
        <w:t>Montegallo</w:t>
      </w:r>
      <w:r>
        <w:rPr>
          <w:spacing w:val="34"/>
          <w:sz w:val="24"/>
        </w:rPr>
        <w:t> </w:t>
      </w:r>
      <w:r>
        <w:rPr>
          <w:sz w:val="24"/>
        </w:rPr>
        <w:t>(map</w:t>
      </w:r>
      <w:r>
        <w:rPr>
          <w:spacing w:val="36"/>
          <w:sz w:val="24"/>
        </w:rPr>
        <w:t> </w:t>
      </w:r>
      <w:r>
        <w:rPr>
          <w:sz w:val="24"/>
        </w:rPr>
        <w:t>at</w:t>
      </w:r>
      <w:r>
        <w:rPr>
          <w:spacing w:val="34"/>
          <w:sz w:val="24"/>
        </w:rPr>
        <w:t> </w:t>
      </w:r>
      <w:r>
        <w:rPr>
          <w:sz w:val="24"/>
        </w:rPr>
        <w:t>1:5.000</w:t>
      </w:r>
      <w:r>
        <w:rPr>
          <w:spacing w:val="34"/>
          <w:sz w:val="24"/>
        </w:rPr>
        <w:t> </w:t>
      </w:r>
      <w:r>
        <w:rPr>
          <w:sz w:val="24"/>
        </w:rPr>
        <w:t>scale</w:t>
      </w:r>
      <w:r>
        <w:rPr>
          <w:spacing w:val="33"/>
          <w:sz w:val="24"/>
        </w:rPr>
        <w:t> </w:t>
      </w:r>
      <w:r>
        <w:rPr>
          <w:sz w:val="24"/>
        </w:rPr>
        <w:t>by</w:t>
      </w:r>
      <w:r>
        <w:rPr>
          <w:spacing w:val="34"/>
          <w:sz w:val="24"/>
        </w:rPr>
        <w:t> </w:t>
      </w:r>
      <w:r>
        <w:rPr>
          <w:sz w:val="24"/>
        </w:rPr>
        <w:t>ISPRA</w:t>
      </w:r>
      <w:r>
        <w:rPr>
          <w:spacing w:val="36"/>
          <w:sz w:val="24"/>
        </w:rPr>
        <w:t> </w:t>
      </w:r>
      <w:r>
        <w:rPr>
          <w:sz w:val="24"/>
        </w:rPr>
        <w:t>(2017)),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siliciclastic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deposits  occurring  at  Arquata  del  Tronto  correspond  to  the  Campotosto  member  of  the</w:t>
      </w:r>
      <w:r>
        <w:rPr>
          <w:spacing w:val="53"/>
          <w:sz w:val="24"/>
        </w:rPr>
        <w:t> </w:t>
      </w:r>
      <w:r>
        <w:rPr>
          <w:sz w:val="24"/>
        </w:rPr>
        <w:t>Laga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8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Formation  (LAG</w:t>
      </w:r>
      <w:r>
        <w:rPr>
          <w:sz w:val="16"/>
        </w:rPr>
        <w:t>4</w:t>
      </w:r>
      <w:r>
        <w:rPr>
          <w:position w:val="2"/>
          <w:sz w:val="24"/>
        </w:rPr>
        <w:t>).  The  member  is  subdivided  into  many  units       </w:t>
      </w:r>
      <w:r>
        <w:rPr>
          <w:spacing w:val="48"/>
          <w:position w:val="2"/>
          <w:sz w:val="24"/>
        </w:rPr>
        <w:t> </w:t>
      </w:r>
      <w:r>
        <w:rPr>
          <w:position w:val="2"/>
          <w:sz w:val="24"/>
        </w:rPr>
        <w:t>characterized  by  different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arenite/pelite (A/P) ratio. </w:t>
      </w:r>
      <w:r>
        <w:rPr>
          <w:spacing w:val="-3"/>
          <w:sz w:val="24"/>
        </w:rPr>
        <w:t>In </w:t>
      </w:r>
      <w:r>
        <w:rPr>
          <w:sz w:val="24"/>
        </w:rPr>
        <w:t>the analysed area, four lithofacies associations of this member crop</w:t>
      </w:r>
      <w:r>
        <w:rPr>
          <w:spacing w:val="9"/>
          <w:sz w:val="24"/>
        </w:rPr>
        <w:t> </w:t>
      </w:r>
      <w:r>
        <w:rPr>
          <w:sz w:val="24"/>
        </w:rPr>
        <w:t>out: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8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the arenaceous association (LAG</w:t>
      </w:r>
      <w:r>
        <w:rPr>
          <w:sz w:val="16"/>
        </w:rPr>
        <w:t>4c</w:t>
      </w:r>
      <w:r>
        <w:rPr>
          <w:position w:val="2"/>
          <w:sz w:val="24"/>
        </w:rPr>
        <w:t>), the arenaceous-pelitic association   </w:t>
      </w:r>
      <w:r>
        <w:rPr>
          <w:spacing w:val="47"/>
          <w:position w:val="2"/>
          <w:sz w:val="24"/>
        </w:rPr>
        <w:t> </w:t>
      </w:r>
      <w:r>
        <w:rPr>
          <w:position w:val="2"/>
          <w:sz w:val="24"/>
        </w:rPr>
        <w:t>I (LAG</w:t>
      </w:r>
      <w:r>
        <w:rPr>
          <w:sz w:val="16"/>
        </w:rPr>
        <w:t>4d</w:t>
      </w:r>
      <w:r>
        <w:rPr>
          <w:position w:val="2"/>
          <w:sz w:val="24"/>
        </w:rPr>
        <w:t>), the arenaceous-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pelitic association II (LAG</w:t>
      </w:r>
      <w:r>
        <w:rPr>
          <w:sz w:val="16"/>
        </w:rPr>
        <w:t>4b</w:t>
      </w:r>
      <w:r>
        <w:rPr>
          <w:position w:val="2"/>
          <w:sz w:val="24"/>
        </w:rPr>
        <w:t>) and the pelitic-arenaceous association (LAG</w:t>
      </w:r>
      <w:r>
        <w:rPr>
          <w:sz w:val="16"/>
        </w:rPr>
        <w:t>4e</w:t>
      </w:r>
      <w:r>
        <w:rPr>
          <w:position w:val="2"/>
          <w:sz w:val="24"/>
        </w:rPr>
        <w:t>). The subsoil  </w:t>
      </w:r>
      <w:r>
        <w:rPr>
          <w:spacing w:val="51"/>
          <w:position w:val="2"/>
          <w:sz w:val="24"/>
        </w:rPr>
        <w:t> </w:t>
      </w:r>
      <w:r>
        <w:rPr>
          <w:position w:val="2"/>
          <w:sz w:val="24"/>
        </w:rPr>
        <w:t>geology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sz w:val="24"/>
        </w:rPr>
        <w:t>of</w:t>
      </w:r>
      <w:r>
        <w:rPr>
          <w:spacing w:val="43"/>
          <w:sz w:val="24"/>
        </w:rPr>
        <w:t> </w:t>
      </w:r>
      <w:r>
        <w:rPr>
          <w:sz w:val="24"/>
        </w:rPr>
        <w:t>Arquata</w:t>
      </w:r>
      <w:r>
        <w:rPr>
          <w:spacing w:val="43"/>
          <w:sz w:val="24"/>
        </w:rPr>
        <w:t> </w:t>
      </w:r>
      <w:r>
        <w:rPr>
          <w:sz w:val="24"/>
        </w:rPr>
        <w:t>del</w:t>
      </w:r>
      <w:r>
        <w:rPr>
          <w:spacing w:val="47"/>
          <w:sz w:val="24"/>
        </w:rPr>
        <w:t> </w:t>
      </w:r>
      <w:r>
        <w:rPr>
          <w:sz w:val="24"/>
        </w:rPr>
        <w:t>Tronto</w:t>
      </w:r>
      <w:r>
        <w:rPr>
          <w:spacing w:val="44"/>
          <w:sz w:val="24"/>
        </w:rPr>
        <w:t> </w:t>
      </w:r>
      <w:r>
        <w:rPr>
          <w:sz w:val="24"/>
        </w:rPr>
        <w:t>consists</w:t>
      </w:r>
      <w:r>
        <w:rPr>
          <w:spacing w:val="44"/>
          <w:sz w:val="24"/>
        </w:rPr>
        <w:t> </w:t>
      </w:r>
      <w:r>
        <w:rPr>
          <w:sz w:val="24"/>
        </w:rPr>
        <w:t>of</w:t>
      </w:r>
      <w:r>
        <w:rPr>
          <w:spacing w:val="43"/>
          <w:sz w:val="24"/>
        </w:rPr>
        <w:t> </w:t>
      </w: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repeated</w:t>
      </w:r>
      <w:r>
        <w:rPr>
          <w:spacing w:val="44"/>
          <w:sz w:val="24"/>
        </w:rPr>
        <w:t> </w:t>
      </w:r>
      <w:r>
        <w:rPr>
          <w:sz w:val="24"/>
        </w:rPr>
        <w:t>alternation</w:t>
      </w:r>
      <w:r>
        <w:rPr>
          <w:spacing w:val="44"/>
          <w:sz w:val="24"/>
        </w:rPr>
        <w:t> </w:t>
      </w:r>
      <w:r>
        <w:rPr>
          <w:sz w:val="24"/>
        </w:rPr>
        <w:t>of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previous</w:t>
      </w:r>
      <w:r>
        <w:rPr>
          <w:spacing w:val="44"/>
          <w:sz w:val="24"/>
        </w:rPr>
        <w:t> </w:t>
      </w:r>
      <w:r>
        <w:rPr>
          <w:sz w:val="24"/>
        </w:rPr>
        <w:t>four</w:t>
      </w:r>
      <w:r>
        <w:rPr>
          <w:spacing w:val="43"/>
          <w:sz w:val="24"/>
        </w:rPr>
        <w:t> </w:t>
      </w:r>
      <w:r>
        <w:rPr>
          <w:sz w:val="24"/>
        </w:rPr>
        <w:t>lithofacies.</w:t>
      </w:r>
      <w:r>
        <w:rPr>
          <w:spacing w:val="44"/>
          <w:sz w:val="24"/>
        </w:rPr>
        <w:t> </w:t>
      </w:r>
      <w:r>
        <w:rPr>
          <w:sz w:val="24"/>
        </w:rPr>
        <w:t>Other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details</w:t>
      </w:r>
      <w:r>
        <w:rPr>
          <w:spacing w:val="17"/>
          <w:sz w:val="24"/>
        </w:rPr>
        <w:t> </w:t>
      </w:r>
      <w:r>
        <w:rPr>
          <w:sz w:val="24"/>
        </w:rPr>
        <w:t>can</w:t>
      </w:r>
      <w:r>
        <w:rPr>
          <w:spacing w:val="17"/>
          <w:sz w:val="24"/>
        </w:rPr>
        <w:t> </w:t>
      </w:r>
      <w:r>
        <w:rPr>
          <w:sz w:val="24"/>
        </w:rPr>
        <w:t>be</w:t>
      </w:r>
      <w:r>
        <w:rPr>
          <w:spacing w:val="16"/>
          <w:sz w:val="24"/>
        </w:rPr>
        <w:t> </w:t>
      </w:r>
      <w:r>
        <w:rPr>
          <w:sz w:val="24"/>
        </w:rPr>
        <w:t>found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19"/>
          <w:sz w:val="24"/>
        </w:rPr>
        <w:t> </w:t>
      </w:r>
      <w:r>
        <w:rPr>
          <w:sz w:val="24"/>
        </w:rPr>
        <w:t>Appendix</w:t>
      </w:r>
      <w:r>
        <w:rPr>
          <w:spacing w:val="19"/>
          <w:sz w:val="24"/>
        </w:rPr>
        <w:t> </w:t>
      </w:r>
      <w:r>
        <w:rPr>
          <w:sz w:val="24"/>
        </w:rPr>
        <w:t>A.</w:t>
      </w:r>
      <w:r>
        <w:rPr>
          <w:spacing w:val="17"/>
          <w:sz w:val="24"/>
        </w:rPr>
        <w:t> </w:t>
      </w:r>
      <w:r>
        <w:rPr>
          <w:sz w:val="24"/>
        </w:rPr>
        <w:t>A</w:t>
      </w:r>
      <w:r>
        <w:rPr>
          <w:spacing w:val="16"/>
          <w:sz w:val="24"/>
        </w:rPr>
        <w:t> </w:t>
      </w:r>
      <w:r>
        <w:rPr>
          <w:sz w:val="24"/>
        </w:rPr>
        <w:t>detailed</w:t>
      </w:r>
      <w:r>
        <w:rPr>
          <w:spacing w:val="19"/>
          <w:sz w:val="24"/>
        </w:rPr>
        <w:t> </w:t>
      </w:r>
      <w:r>
        <w:rPr>
          <w:sz w:val="24"/>
        </w:rPr>
        <w:t>geological</w:t>
      </w:r>
      <w:r>
        <w:rPr>
          <w:spacing w:val="17"/>
          <w:sz w:val="24"/>
        </w:rPr>
        <w:t> </w:t>
      </w:r>
      <w:r>
        <w:rPr>
          <w:sz w:val="24"/>
        </w:rPr>
        <w:t>and</w:t>
      </w:r>
      <w:r>
        <w:rPr>
          <w:spacing w:val="19"/>
          <w:sz w:val="24"/>
        </w:rPr>
        <w:t> </w:t>
      </w:r>
      <w:r>
        <w:rPr>
          <w:sz w:val="24"/>
        </w:rPr>
        <w:t>geomorphological</w:t>
      </w:r>
      <w:r>
        <w:rPr>
          <w:spacing w:val="17"/>
          <w:sz w:val="24"/>
        </w:rPr>
        <w:t> </w:t>
      </w:r>
      <w:r>
        <w:rPr>
          <w:sz w:val="24"/>
        </w:rPr>
        <w:t>map</w:t>
      </w:r>
      <w:r>
        <w:rPr>
          <w:spacing w:val="17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area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was drawn for the level 3 Seismic Microzonation studies of the Macroarea 1 Arquata del Tronto</w:t>
      </w:r>
      <w:r>
        <w:rPr>
          <w:spacing w:val="-27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  <w:tab w:pos="2300" w:val="left" w:leader="none"/>
          <w:tab w:pos="3147" w:val="left" w:leader="none"/>
          <w:tab w:pos="4350" w:val="left" w:leader="none"/>
          <w:tab w:pos="5290" w:val="left" w:leader="none"/>
          <w:tab w:pos="6022" w:val="left" w:leader="none"/>
          <w:tab w:pos="6538" w:val="left" w:leader="none"/>
          <w:tab w:pos="7251" w:val="left" w:leader="none"/>
          <w:tab w:pos="7858" w:val="left" w:leader="none"/>
          <w:tab w:pos="9413" w:val="left" w:leader="none"/>
          <w:tab w:pos="10075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Montegallo</w:t>
        <w:tab/>
        <w:t>(AP)</w:t>
        <w:tab/>
        <w:t>(ISPRA,</w:t>
        <w:tab/>
        <w:t>2017)</w:t>
        <w:tab/>
        <w:t>and</w:t>
        <w:tab/>
        <w:t>it</w:t>
        <w:tab/>
        <w:t>can</w:t>
        <w:tab/>
        <w:t>be</w:t>
        <w:tab/>
        <w:t>downloaded</w:t>
        <w:tab/>
        <w:t>for</w:t>
        <w:tab/>
        <w:t>free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(</w:t>
      </w:r>
      <w:hyperlink r:id="rId7">
        <w:r>
          <w:rPr>
            <w:sz w:val="24"/>
          </w:rPr>
          <w:t>http://www.halleyegov.it/c044006/hh/index.php).</w:t>
        </w:r>
      </w:hyperlink>
      <w:r>
        <w:rPr>
          <w:spacing w:val="29"/>
          <w:sz w:val="24"/>
        </w:rPr>
        <w:t> </w:t>
      </w:r>
      <w:r>
        <w:rPr>
          <w:sz w:val="24"/>
        </w:rPr>
        <w:t>A</w:t>
      </w:r>
      <w:r>
        <w:rPr>
          <w:spacing w:val="31"/>
          <w:sz w:val="24"/>
        </w:rPr>
        <w:t> </w:t>
      </w:r>
      <w:r>
        <w:rPr>
          <w:sz w:val="24"/>
        </w:rPr>
        <w:t>simplified</w:t>
      </w:r>
      <w:r>
        <w:rPr>
          <w:spacing w:val="31"/>
          <w:sz w:val="24"/>
        </w:rPr>
        <w:t> </w:t>
      </w:r>
      <w:r>
        <w:rPr>
          <w:sz w:val="24"/>
        </w:rPr>
        <w:t>and</w:t>
      </w:r>
      <w:r>
        <w:rPr>
          <w:spacing w:val="31"/>
          <w:sz w:val="24"/>
        </w:rPr>
        <w:t> </w:t>
      </w:r>
      <w:r>
        <w:rPr>
          <w:sz w:val="24"/>
        </w:rPr>
        <w:t>cut</w:t>
      </w:r>
      <w:r>
        <w:rPr>
          <w:spacing w:val="31"/>
          <w:sz w:val="24"/>
        </w:rPr>
        <w:t> </w:t>
      </w:r>
      <w:r>
        <w:rPr>
          <w:sz w:val="24"/>
        </w:rPr>
        <w:t>out</w:t>
      </w:r>
      <w:r>
        <w:rPr>
          <w:spacing w:val="31"/>
          <w:sz w:val="24"/>
        </w:rPr>
        <w:t> </w:t>
      </w:r>
      <w:r>
        <w:rPr>
          <w:sz w:val="24"/>
        </w:rPr>
        <w:t>version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map</w:t>
      </w:r>
      <w:r>
        <w:rPr>
          <w:spacing w:val="31"/>
          <w:sz w:val="24"/>
        </w:rPr>
        <w:t> </w:t>
      </w:r>
      <w:r>
        <w:rPr>
          <w:sz w:val="24"/>
        </w:rPr>
        <w:t>is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shown in Figure 2, together with the related geological cross-sections (Figs. 3, 4, 5) investigated </w:t>
      </w:r>
      <w:r>
        <w:rPr>
          <w:spacing w:val="59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this</w:t>
      </w:r>
      <w:r>
        <w:rPr>
          <w:spacing w:val="-7"/>
          <w:sz w:val="24"/>
        </w:rPr>
        <w:t> </w:t>
      </w:r>
      <w:r>
        <w:rPr>
          <w:sz w:val="24"/>
        </w:rPr>
        <w:t>study.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The beds  are oriented  towards  the West  with high  angle slope.  From  ISPRA  surveys,</w:t>
      </w:r>
      <w:r>
        <w:rPr>
          <w:spacing w:val="-26"/>
          <w:sz w:val="24"/>
        </w:rPr>
        <w:t> </w:t>
      </w:r>
      <w:r>
        <w:rPr>
          <w:sz w:val="24"/>
        </w:rPr>
        <w:t>they were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classified</w:t>
      </w:r>
      <w:r>
        <w:rPr>
          <w:spacing w:val="39"/>
          <w:sz w:val="24"/>
        </w:rPr>
        <w:t> </w:t>
      </w:r>
      <w:r>
        <w:rPr>
          <w:sz w:val="24"/>
        </w:rPr>
        <w:t>as</w:t>
      </w:r>
      <w:r>
        <w:rPr>
          <w:spacing w:val="42"/>
          <w:sz w:val="24"/>
        </w:rPr>
        <w:t> </w:t>
      </w:r>
      <w:r>
        <w:rPr>
          <w:sz w:val="24"/>
        </w:rPr>
        <w:t>a</w:t>
      </w:r>
      <w:r>
        <w:rPr>
          <w:spacing w:val="41"/>
          <w:sz w:val="24"/>
        </w:rPr>
        <w:t> </w:t>
      </w:r>
      <w:r>
        <w:rPr>
          <w:sz w:val="24"/>
        </w:rPr>
        <w:t>reverse</w:t>
      </w:r>
      <w:r>
        <w:rPr>
          <w:spacing w:val="41"/>
          <w:sz w:val="24"/>
        </w:rPr>
        <w:t> </w:t>
      </w:r>
      <w:r>
        <w:rPr>
          <w:sz w:val="24"/>
        </w:rPr>
        <w:t>side</w:t>
      </w:r>
      <w:r>
        <w:rPr>
          <w:spacing w:val="38"/>
          <w:sz w:val="24"/>
        </w:rPr>
        <w:t> </w:t>
      </w:r>
      <w:r>
        <w:rPr>
          <w:sz w:val="24"/>
        </w:rPr>
        <w:t>according</w:t>
      </w:r>
      <w:r>
        <w:rPr>
          <w:spacing w:val="37"/>
          <w:sz w:val="24"/>
        </w:rPr>
        <w:t> </w:t>
      </w:r>
      <w:r>
        <w:rPr>
          <w:sz w:val="24"/>
        </w:rPr>
        <w:t>to</w:t>
      </w:r>
      <w:r>
        <w:rPr>
          <w:spacing w:val="39"/>
          <w:sz w:val="24"/>
        </w:rPr>
        <w:t> </w:t>
      </w:r>
      <w:r>
        <w:rPr>
          <w:sz w:val="24"/>
        </w:rPr>
        <w:t>the</w:t>
      </w:r>
      <w:r>
        <w:rPr>
          <w:spacing w:val="38"/>
          <w:sz w:val="24"/>
        </w:rPr>
        <w:t> </w:t>
      </w:r>
      <w:r>
        <w:rPr>
          <w:sz w:val="24"/>
        </w:rPr>
        <w:t>hypothesis</w:t>
      </w:r>
      <w:r>
        <w:rPr>
          <w:spacing w:val="40"/>
          <w:sz w:val="24"/>
        </w:rPr>
        <w:t> </w:t>
      </w:r>
      <w:r>
        <w:rPr>
          <w:sz w:val="24"/>
        </w:rPr>
        <w:t>that</w:t>
      </w:r>
      <w:r>
        <w:rPr>
          <w:spacing w:val="40"/>
          <w:sz w:val="24"/>
        </w:rPr>
        <w:t> </w:t>
      </w:r>
      <w:r>
        <w:rPr>
          <w:sz w:val="24"/>
        </w:rPr>
        <w:t>they</w:t>
      </w:r>
      <w:r>
        <w:rPr>
          <w:spacing w:val="37"/>
          <w:sz w:val="24"/>
        </w:rPr>
        <w:t> </w:t>
      </w:r>
      <w:r>
        <w:rPr>
          <w:sz w:val="24"/>
        </w:rPr>
        <w:t>are</w:t>
      </w:r>
      <w:r>
        <w:rPr>
          <w:spacing w:val="41"/>
          <w:sz w:val="24"/>
        </w:rPr>
        <w:t> </w:t>
      </w:r>
      <w:r>
        <w:rPr>
          <w:sz w:val="24"/>
        </w:rPr>
        <w:t>part</w:t>
      </w:r>
      <w:r>
        <w:rPr>
          <w:spacing w:val="40"/>
          <w:sz w:val="24"/>
        </w:rPr>
        <w:t> </w:t>
      </w:r>
      <w:r>
        <w:rPr>
          <w:sz w:val="24"/>
        </w:rPr>
        <w:t>of</w:t>
      </w:r>
      <w:r>
        <w:rPr>
          <w:spacing w:val="41"/>
          <w:sz w:val="24"/>
        </w:rPr>
        <w:t> </w:t>
      </w:r>
      <w:r>
        <w:rPr>
          <w:sz w:val="24"/>
        </w:rPr>
        <w:t>a</w:t>
      </w:r>
      <w:r>
        <w:rPr>
          <w:spacing w:val="38"/>
          <w:sz w:val="24"/>
        </w:rPr>
        <w:t> </w:t>
      </w:r>
      <w:r>
        <w:rPr>
          <w:sz w:val="24"/>
        </w:rPr>
        <w:t>large</w:t>
      </w:r>
      <w:r>
        <w:rPr>
          <w:spacing w:val="41"/>
          <w:sz w:val="24"/>
        </w:rPr>
        <w:t> </w:t>
      </w:r>
      <w:r>
        <w:rPr>
          <w:sz w:val="24"/>
        </w:rPr>
        <w:t>overturned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anticline</w:t>
      </w:r>
      <w:r>
        <w:rPr>
          <w:spacing w:val="20"/>
          <w:sz w:val="24"/>
        </w:rPr>
        <w:t> </w:t>
      </w:r>
      <w:r>
        <w:rPr>
          <w:sz w:val="24"/>
        </w:rPr>
        <w:t>fold,</w:t>
      </w:r>
      <w:r>
        <w:rPr>
          <w:spacing w:val="21"/>
          <w:sz w:val="24"/>
        </w:rPr>
        <w:t> </w:t>
      </w:r>
      <w:r>
        <w:rPr>
          <w:sz w:val="24"/>
        </w:rPr>
        <w:t>developed</w:t>
      </w:r>
      <w:r>
        <w:rPr>
          <w:spacing w:val="23"/>
          <w:sz w:val="24"/>
        </w:rPr>
        <w:t> </w:t>
      </w:r>
      <w:r>
        <w:rPr>
          <w:sz w:val="24"/>
        </w:rPr>
        <w:t>in</w:t>
      </w:r>
      <w:r>
        <w:rPr>
          <w:spacing w:val="13"/>
          <w:sz w:val="24"/>
        </w:rPr>
        <w:t> </w:t>
      </w:r>
      <w:r>
        <w:rPr>
          <w:sz w:val="24"/>
        </w:rPr>
        <w:t>the</w:t>
      </w:r>
      <w:r>
        <w:rPr>
          <w:spacing w:val="20"/>
          <w:sz w:val="24"/>
        </w:rPr>
        <w:t> </w:t>
      </w:r>
      <w:r>
        <w:rPr>
          <w:sz w:val="24"/>
        </w:rPr>
        <w:t>hanging-wall</w:t>
      </w:r>
      <w:r>
        <w:rPr>
          <w:spacing w:val="21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a</w:t>
      </w:r>
      <w:r>
        <w:rPr>
          <w:spacing w:val="20"/>
          <w:sz w:val="24"/>
        </w:rPr>
        <w:t> </w:t>
      </w:r>
      <w:r>
        <w:rPr>
          <w:sz w:val="24"/>
        </w:rPr>
        <w:t>thrust.</w:t>
      </w:r>
      <w:r>
        <w:rPr>
          <w:spacing w:val="21"/>
          <w:sz w:val="24"/>
        </w:rPr>
        <w:t> </w:t>
      </w:r>
      <w:r>
        <w:rPr>
          <w:sz w:val="24"/>
        </w:rPr>
        <w:t>This</w:t>
      </w:r>
      <w:r>
        <w:rPr>
          <w:spacing w:val="21"/>
          <w:sz w:val="24"/>
        </w:rPr>
        <w:t> </w:t>
      </w:r>
      <w:r>
        <w:rPr>
          <w:sz w:val="24"/>
        </w:rPr>
        <w:t>interpretation</w:t>
      </w:r>
      <w:r>
        <w:rPr>
          <w:spacing w:val="21"/>
          <w:sz w:val="24"/>
        </w:rPr>
        <w:t> </w:t>
      </w:r>
      <w:r>
        <w:rPr>
          <w:sz w:val="24"/>
        </w:rPr>
        <w:t>also</w:t>
      </w:r>
      <w:r>
        <w:rPr>
          <w:spacing w:val="21"/>
          <w:sz w:val="24"/>
        </w:rPr>
        <w:t> </w:t>
      </w:r>
      <w:r>
        <w:rPr>
          <w:sz w:val="24"/>
        </w:rPr>
        <w:t>derives</w:t>
      </w:r>
      <w:r>
        <w:rPr>
          <w:spacing w:val="21"/>
          <w:sz w:val="24"/>
        </w:rPr>
        <w:t> </w:t>
      </w:r>
      <w:r>
        <w:rPr>
          <w:sz w:val="24"/>
        </w:rPr>
        <w:t>from</w:t>
      </w:r>
      <w:r>
        <w:rPr>
          <w:spacing w:val="2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work of Centamore et al. (1991). The original geological cross-sections have been slightly</w:t>
      </w:r>
      <w:r>
        <w:rPr>
          <w:spacing w:val="20"/>
          <w:sz w:val="24"/>
        </w:rPr>
        <w:t> </w:t>
      </w:r>
      <w:r>
        <w:rPr>
          <w:sz w:val="24"/>
        </w:rPr>
        <w:t>modified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by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ISPRA</w:t>
      </w:r>
      <w:r>
        <w:rPr>
          <w:spacing w:val="26"/>
          <w:sz w:val="24"/>
        </w:rPr>
        <w:t> </w:t>
      </w:r>
      <w:r>
        <w:rPr>
          <w:sz w:val="24"/>
        </w:rPr>
        <w:t>geologists</w:t>
      </w:r>
      <w:r>
        <w:rPr>
          <w:spacing w:val="27"/>
          <w:sz w:val="24"/>
        </w:rPr>
        <w:t> </w:t>
      </w:r>
      <w:r>
        <w:rPr>
          <w:sz w:val="24"/>
        </w:rPr>
        <w:t>who</w:t>
      </w:r>
      <w:r>
        <w:rPr>
          <w:spacing w:val="24"/>
          <w:sz w:val="24"/>
        </w:rPr>
        <w:t> </w:t>
      </w:r>
      <w:r>
        <w:rPr>
          <w:sz w:val="24"/>
        </w:rPr>
        <w:t>processed</w:t>
      </w:r>
      <w:r>
        <w:rPr>
          <w:spacing w:val="24"/>
          <w:sz w:val="24"/>
        </w:rPr>
        <w:t> </w:t>
      </w:r>
      <w:r>
        <w:rPr>
          <w:sz w:val="24"/>
        </w:rPr>
        <w:t>them</w:t>
      </w:r>
      <w:r>
        <w:rPr>
          <w:spacing w:val="25"/>
          <w:sz w:val="24"/>
        </w:rPr>
        <w:t> </w:t>
      </w:r>
      <w:r>
        <w:rPr>
          <w:sz w:val="24"/>
        </w:rPr>
        <w:t>to</w:t>
      </w:r>
      <w:r>
        <w:rPr>
          <w:spacing w:val="26"/>
          <w:sz w:val="24"/>
        </w:rPr>
        <w:t> </w:t>
      </w:r>
      <w:r>
        <w:rPr>
          <w:sz w:val="24"/>
        </w:rPr>
        <w:t>be</w:t>
      </w:r>
      <w:r>
        <w:rPr>
          <w:spacing w:val="25"/>
          <w:sz w:val="24"/>
        </w:rPr>
        <w:t> </w:t>
      </w:r>
      <w:r>
        <w:rPr>
          <w:sz w:val="24"/>
        </w:rPr>
        <w:t>give</w:t>
      </w:r>
      <w:r>
        <w:rPr>
          <w:spacing w:val="23"/>
          <w:sz w:val="24"/>
        </w:rPr>
        <w:t> </w:t>
      </w:r>
      <w:r>
        <w:rPr>
          <w:sz w:val="24"/>
        </w:rPr>
        <w:t>more</w:t>
      </w:r>
      <w:r>
        <w:rPr>
          <w:spacing w:val="23"/>
          <w:sz w:val="24"/>
        </w:rPr>
        <w:t> </w:t>
      </w:r>
      <w:r>
        <w:rPr>
          <w:sz w:val="24"/>
        </w:rPr>
        <w:t>details</w:t>
      </w:r>
      <w:r>
        <w:rPr>
          <w:spacing w:val="24"/>
          <w:sz w:val="24"/>
        </w:rPr>
        <w:t> </w:t>
      </w:r>
      <w:r>
        <w:rPr>
          <w:sz w:val="24"/>
        </w:rPr>
        <w:t>for</w:t>
      </w:r>
      <w:r>
        <w:rPr>
          <w:spacing w:val="23"/>
          <w:sz w:val="24"/>
        </w:rPr>
        <w:t> </w:t>
      </w:r>
      <w:r>
        <w:rPr>
          <w:sz w:val="24"/>
        </w:rPr>
        <w:t>3D</w:t>
      </w:r>
      <w:r>
        <w:rPr>
          <w:spacing w:val="24"/>
          <w:sz w:val="24"/>
        </w:rPr>
        <w:t> </w:t>
      </w:r>
      <w:r>
        <w:rPr>
          <w:sz w:val="24"/>
        </w:rPr>
        <w:t>modelling</w:t>
      </w:r>
      <w:r>
        <w:rPr>
          <w:spacing w:val="22"/>
          <w:sz w:val="24"/>
        </w:rPr>
        <w:t> </w:t>
      </w:r>
      <w:r>
        <w:rPr>
          <w:sz w:val="24"/>
        </w:rPr>
        <w:t>purpose.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main</w:t>
      </w:r>
      <w:r>
        <w:rPr>
          <w:spacing w:val="20"/>
          <w:sz w:val="24"/>
        </w:rPr>
        <w:t> </w:t>
      </w:r>
      <w:r>
        <w:rPr>
          <w:sz w:val="24"/>
        </w:rPr>
        <w:t>change</w:t>
      </w:r>
      <w:r>
        <w:rPr>
          <w:spacing w:val="19"/>
          <w:sz w:val="24"/>
        </w:rPr>
        <w:t> </w:t>
      </w:r>
      <w:r>
        <w:rPr>
          <w:sz w:val="24"/>
        </w:rPr>
        <w:t>from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original</w:t>
      </w:r>
      <w:r>
        <w:rPr>
          <w:spacing w:val="21"/>
          <w:sz w:val="24"/>
        </w:rPr>
        <w:t> </w:t>
      </w:r>
      <w:r>
        <w:rPr>
          <w:sz w:val="24"/>
        </w:rPr>
        <w:t>version</w:t>
      </w:r>
      <w:r>
        <w:rPr>
          <w:spacing w:val="20"/>
          <w:sz w:val="24"/>
        </w:rPr>
        <w:t> </w:t>
      </w:r>
      <w:r>
        <w:rPr>
          <w:sz w:val="24"/>
        </w:rPr>
        <w:t>concerns</w:t>
      </w:r>
      <w:r>
        <w:rPr>
          <w:spacing w:val="20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concavity</w:t>
      </w:r>
      <w:r>
        <w:rPr>
          <w:spacing w:val="15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beds</w:t>
      </w:r>
      <w:r>
        <w:rPr>
          <w:spacing w:val="20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fold</w:t>
      </w:r>
      <w:r>
        <w:rPr>
          <w:spacing w:val="20"/>
          <w:sz w:val="24"/>
        </w:rPr>
        <w:t> </w:t>
      </w:r>
      <w:r>
        <w:rPr>
          <w:sz w:val="24"/>
        </w:rPr>
        <w:t>located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below the old town of Arquata del Tronto, to follow-up on overturned fold hypothesis.</w:t>
      </w:r>
      <w:r>
        <w:rPr>
          <w:spacing w:val="-25"/>
          <w:sz w:val="24"/>
        </w:rPr>
        <w:t> </w:t>
      </w:r>
      <w:r>
        <w:rPr>
          <w:sz w:val="24"/>
        </w:rPr>
        <w:t>Accordingly,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high</w:t>
      </w:r>
      <w:r>
        <w:rPr>
          <w:spacing w:val="44"/>
          <w:sz w:val="24"/>
        </w:rPr>
        <w:t> </w:t>
      </w:r>
      <w:r>
        <w:rPr>
          <w:sz w:val="24"/>
        </w:rPr>
        <w:t>degree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6"/>
          <w:sz w:val="24"/>
        </w:rPr>
        <w:t> </w:t>
      </w:r>
      <w:r>
        <w:rPr>
          <w:sz w:val="24"/>
        </w:rPr>
        <w:t>fracturing</w:t>
      </w:r>
      <w:r>
        <w:rPr>
          <w:spacing w:val="42"/>
          <w:sz w:val="24"/>
        </w:rPr>
        <w:t> </w:t>
      </w:r>
      <w:r>
        <w:rPr>
          <w:sz w:val="24"/>
        </w:rPr>
        <w:t>on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surface</w:t>
      </w:r>
      <w:r>
        <w:rPr>
          <w:spacing w:val="43"/>
          <w:sz w:val="24"/>
        </w:rPr>
        <w:t> </w:t>
      </w:r>
      <w:r>
        <w:rPr>
          <w:sz w:val="24"/>
        </w:rPr>
        <w:t>was</w:t>
      </w:r>
      <w:r>
        <w:rPr>
          <w:spacing w:val="47"/>
          <w:sz w:val="24"/>
        </w:rPr>
        <w:t> </w:t>
      </w:r>
      <w:r>
        <w:rPr>
          <w:sz w:val="24"/>
        </w:rPr>
        <w:t>detected,</w:t>
      </w:r>
      <w:r>
        <w:rPr>
          <w:spacing w:val="44"/>
          <w:sz w:val="24"/>
        </w:rPr>
        <w:t> </w:t>
      </w:r>
      <w:r>
        <w:rPr>
          <w:sz w:val="24"/>
        </w:rPr>
        <w:t>believed</w:t>
      </w:r>
      <w:r>
        <w:rPr>
          <w:spacing w:val="47"/>
          <w:sz w:val="24"/>
        </w:rPr>
        <w:t> </w:t>
      </w:r>
      <w:r>
        <w:rPr>
          <w:sz w:val="24"/>
        </w:rPr>
        <w:t>to</w:t>
      </w:r>
      <w:r>
        <w:rPr>
          <w:spacing w:val="44"/>
          <w:sz w:val="24"/>
        </w:rPr>
        <w:t> </w:t>
      </w:r>
      <w:r>
        <w:rPr>
          <w:sz w:val="24"/>
        </w:rPr>
        <w:t>be</w:t>
      </w:r>
      <w:r>
        <w:rPr>
          <w:spacing w:val="46"/>
          <w:sz w:val="24"/>
        </w:rPr>
        <w:t> </w:t>
      </w:r>
      <w:r>
        <w:rPr>
          <w:sz w:val="24"/>
        </w:rPr>
        <w:t>related</w:t>
      </w:r>
      <w:r>
        <w:rPr>
          <w:spacing w:val="47"/>
          <w:sz w:val="24"/>
        </w:rPr>
        <w:t> </w:t>
      </w:r>
      <w:r>
        <w:rPr>
          <w:sz w:val="24"/>
        </w:rPr>
        <w:t>to</w:t>
      </w:r>
      <w:r>
        <w:rPr>
          <w:spacing w:val="44"/>
          <w:sz w:val="24"/>
        </w:rPr>
        <w:t> </w:t>
      </w:r>
      <w:r>
        <w:rPr>
          <w:sz w:val="24"/>
        </w:rPr>
        <w:t>successively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normal</w:t>
      </w:r>
      <w:r>
        <w:rPr>
          <w:spacing w:val="-8"/>
          <w:sz w:val="24"/>
        </w:rPr>
        <w:t> </w:t>
      </w:r>
      <w:r>
        <w:rPr>
          <w:sz w:val="24"/>
        </w:rPr>
        <w:t>faulting.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The local bedrock is mostly covered by continental deposits, consisting of calcareous detritus</w:t>
      </w:r>
      <w:r>
        <w:rPr>
          <w:spacing w:val="-15"/>
          <w:sz w:val="24"/>
        </w:rPr>
        <w:t> </w:t>
      </w:r>
      <w:r>
        <w:rPr>
          <w:sz w:val="24"/>
        </w:rPr>
        <w:t>mixed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to</w:t>
      </w:r>
      <w:r>
        <w:rPr>
          <w:spacing w:val="31"/>
          <w:sz w:val="24"/>
        </w:rPr>
        <w:t> </w:t>
      </w:r>
      <w:r>
        <w:rPr>
          <w:sz w:val="24"/>
        </w:rPr>
        <w:t>arenaceous</w:t>
      </w:r>
      <w:r>
        <w:rPr>
          <w:spacing w:val="31"/>
          <w:sz w:val="24"/>
        </w:rPr>
        <w:t> </w:t>
      </w:r>
      <w:r>
        <w:rPr>
          <w:sz w:val="24"/>
        </w:rPr>
        <w:t>boulders,</w:t>
      </w:r>
      <w:r>
        <w:rPr>
          <w:spacing w:val="34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a</w:t>
      </w:r>
      <w:r>
        <w:rPr>
          <w:spacing w:val="30"/>
          <w:sz w:val="24"/>
        </w:rPr>
        <w:t> </w:t>
      </w:r>
      <w:r>
        <w:rPr>
          <w:sz w:val="24"/>
        </w:rPr>
        <w:t>sandy</w:t>
      </w:r>
      <w:r>
        <w:rPr>
          <w:spacing w:val="26"/>
          <w:sz w:val="24"/>
        </w:rPr>
        <w:t> </w:t>
      </w:r>
      <w:r>
        <w:rPr>
          <w:sz w:val="24"/>
        </w:rPr>
        <w:t>silt</w:t>
      </w:r>
      <w:r>
        <w:rPr>
          <w:spacing w:val="32"/>
          <w:sz w:val="24"/>
        </w:rPr>
        <w:t> </w:t>
      </w:r>
      <w:r>
        <w:rPr>
          <w:sz w:val="24"/>
        </w:rPr>
        <w:t>matrix,</w:t>
      </w:r>
      <w:r>
        <w:rPr>
          <w:spacing w:val="31"/>
          <w:sz w:val="24"/>
        </w:rPr>
        <w:t> </w:t>
      </w:r>
      <w:r>
        <w:rPr>
          <w:sz w:val="24"/>
        </w:rPr>
        <w:t>alluvial</w:t>
      </w:r>
      <w:r>
        <w:rPr>
          <w:spacing w:val="32"/>
          <w:sz w:val="24"/>
        </w:rPr>
        <w:t> </w:t>
      </w:r>
      <w:r>
        <w:rPr>
          <w:sz w:val="24"/>
        </w:rPr>
        <w:t>and</w:t>
      </w:r>
      <w:r>
        <w:rPr>
          <w:spacing w:val="31"/>
          <w:sz w:val="24"/>
        </w:rPr>
        <w:t> </w:t>
      </w:r>
      <w:r>
        <w:rPr>
          <w:sz w:val="24"/>
        </w:rPr>
        <w:t>alluvial</w:t>
      </w:r>
      <w:r>
        <w:rPr>
          <w:spacing w:val="32"/>
          <w:sz w:val="24"/>
        </w:rPr>
        <w:t> </w:t>
      </w:r>
      <w:r>
        <w:rPr>
          <w:sz w:val="24"/>
        </w:rPr>
        <w:t>terraces</w:t>
      </w:r>
      <w:r>
        <w:rPr>
          <w:spacing w:val="31"/>
          <w:sz w:val="24"/>
        </w:rPr>
        <w:t> </w:t>
      </w:r>
      <w:r>
        <w:rPr>
          <w:sz w:val="24"/>
        </w:rPr>
        <w:t>deposits,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0"/>
          <w:sz w:val="24"/>
        </w:rPr>
        <w:t> </w:t>
      </w:r>
      <w:r>
        <w:rPr>
          <w:sz w:val="24"/>
        </w:rPr>
        <w:t>variable</w:t>
      </w:r>
    </w:p>
    <w:p>
      <w:pPr>
        <w:pStyle w:val="ListParagraph"/>
        <w:numPr>
          <w:ilvl w:val="0"/>
          <w:numId w:val="4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thickness, based on the genesis of the deposit and the morphology of the accumulation</w:t>
      </w:r>
      <w:r>
        <w:rPr>
          <w:spacing w:val="-26"/>
          <w:sz w:val="24"/>
        </w:rPr>
        <w:t> </w:t>
      </w:r>
      <w:r>
        <w:rPr>
          <w:sz w:val="24"/>
        </w:rPr>
        <w:t>area.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56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981455</wp:posOffset>
            </wp:positionH>
            <wp:positionV relativeFrom="paragraph">
              <wp:posOffset>-6146884</wp:posOffset>
            </wp:positionV>
            <wp:extent cx="5599176" cy="6318504"/>
            <wp:effectExtent l="0" t="0" r="0" b="0"/>
            <wp:wrapNone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9176" cy="63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4"/>
        </w:numPr>
        <w:tabs>
          <w:tab w:pos="1278" w:val="left" w:leader="none"/>
          <w:tab w:pos="1279" w:val="left" w:leader="none"/>
        </w:tabs>
        <w:spacing w:line="240" w:lineRule="auto" w:before="59" w:after="0"/>
        <w:ind w:left="1278" w:right="0" w:hanging="1164"/>
        <w:jc w:val="left"/>
        <w:rPr>
          <w:sz w:val="22"/>
        </w:rPr>
      </w:pPr>
      <w:r>
        <w:rPr>
          <w:b/>
          <w:sz w:val="22"/>
        </w:rPr>
        <w:t>Fig. 2. </w:t>
      </w:r>
      <w:r>
        <w:rPr>
          <w:sz w:val="22"/>
        </w:rPr>
        <w:t>Simplified extract of the geological and geomorphological map used for the level 3</w:t>
      </w:r>
      <w:r>
        <w:rPr>
          <w:spacing w:val="-27"/>
          <w:sz w:val="22"/>
        </w:rPr>
        <w:t> </w:t>
      </w:r>
      <w:r>
        <w:rPr>
          <w:sz w:val="22"/>
        </w:rPr>
        <w:t>Seismic</w:t>
      </w:r>
    </w:p>
    <w:p>
      <w:pPr>
        <w:pStyle w:val="ListParagraph"/>
        <w:numPr>
          <w:ilvl w:val="0"/>
          <w:numId w:val="4"/>
        </w:numPr>
        <w:tabs>
          <w:tab w:pos="870" w:val="left" w:leader="none"/>
          <w:tab w:pos="871" w:val="left" w:leader="none"/>
        </w:tabs>
        <w:spacing w:line="240" w:lineRule="auto" w:before="110" w:after="0"/>
        <w:ind w:left="870" w:right="0" w:hanging="756"/>
        <w:jc w:val="left"/>
        <w:rPr>
          <w:sz w:val="22"/>
        </w:rPr>
      </w:pPr>
      <w:r>
        <w:rPr>
          <w:sz w:val="22"/>
        </w:rPr>
        <w:t>Microzonation studies of the Macroarea 1 Arquata del Tronto and Montegallo (AP), with section names</w:t>
      </w:r>
      <w:r>
        <w:rPr>
          <w:spacing w:val="-31"/>
          <w:sz w:val="22"/>
        </w:rPr>
        <w:t> </w:t>
      </w:r>
      <w:r>
        <w:rPr>
          <w:sz w:val="22"/>
        </w:rPr>
        <w:t>and</w:t>
      </w:r>
    </w:p>
    <w:p>
      <w:pPr>
        <w:pStyle w:val="ListParagraph"/>
        <w:numPr>
          <w:ilvl w:val="0"/>
          <w:numId w:val="4"/>
        </w:numPr>
        <w:tabs>
          <w:tab w:pos="3651" w:val="left" w:leader="none"/>
          <w:tab w:pos="3652" w:val="left" w:leader="none"/>
        </w:tabs>
        <w:spacing w:line="240" w:lineRule="auto" w:before="110" w:after="0"/>
        <w:ind w:left="3652" w:right="0" w:hanging="3538"/>
        <w:jc w:val="left"/>
        <w:rPr>
          <w:sz w:val="22"/>
        </w:rPr>
      </w:pPr>
      <w:r>
        <w:rPr>
          <w:sz w:val="22"/>
        </w:rPr>
        <w:t>acronyms used for the sites of major</w:t>
      </w:r>
      <w:r>
        <w:rPr>
          <w:spacing w:val="-12"/>
          <w:sz w:val="22"/>
        </w:rPr>
        <w:t> </w:t>
      </w:r>
      <w:r>
        <w:rPr>
          <w:sz w:val="22"/>
        </w:rPr>
        <w:t>interest.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0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16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57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715518</wp:posOffset>
            </wp:positionH>
            <wp:positionV relativeFrom="paragraph">
              <wp:posOffset>-1370038</wp:posOffset>
            </wp:positionV>
            <wp:extent cx="6126479" cy="1540763"/>
            <wp:effectExtent l="0" t="0" r="0" b="0"/>
            <wp:wrapNone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6479" cy="15407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4"/>
        </w:numPr>
        <w:tabs>
          <w:tab w:pos="3615" w:val="left" w:leader="none"/>
          <w:tab w:pos="3616" w:val="left" w:leader="none"/>
        </w:tabs>
        <w:spacing w:line="240" w:lineRule="auto" w:before="69" w:after="0"/>
        <w:ind w:left="3616" w:right="0" w:hanging="3502"/>
        <w:jc w:val="left"/>
        <w:rPr>
          <w:sz w:val="22"/>
        </w:rPr>
      </w:pPr>
      <w:r>
        <w:rPr>
          <w:b/>
          <w:sz w:val="22"/>
        </w:rPr>
        <w:t>Fig. 3. </w:t>
      </w:r>
      <w:r>
        <w:rPr>
          <w:sz w:val="22"/>
        </w:rPr>
        <w:t>Geological section 1-1’ from Figure</w:t>
      </w:r>
      <w:r>
        <w:rPr>
          <w:spacing w:val="-13"/>
          <w:sz w:val="22"/>
        </w:rPr>
        <w:t> </w:t>
      </w:r>
      <w:r>
        <w:rPr>
          <w:sz w:val="22"/>
        </w:rPr>
        <w:t>2.</w:t>
      </w: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11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  <w:tab w:pos="1854" w:val="left" w:leader="none"/>
        </w:tabs>
        <w:spacing w:line="240" w:lineRule="auto" w:before="121" w:after="0"/>
        <w:ind w:left="452" w:right="0" w:hanging="338"/>
        <w:jc w:val="left"/>
        <w:rPr>
          <w:sz w:val="22"/>
        </w:rPr>
      </w:pPr>
      <w:r>
        <w:rPr>
          <w:sz w:val="22"/>
        </w:rPr>
        <w:drawing>
          <wp:inline distT="0" distB="0" distL="0" distR="0">
            <wp:extent cx="4797552" cy="2417064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7552" cy="2417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ListParagraph"/>
        <w:numPr>
          <w:ilvl w:val="0"/>
          <w:numId w:val="4"/>
        </w:numPr>
        <w:tabs>
          <w:tab w:pos="3615" w:val="left" w:leader="none"/>
          <w:tab w:pos="3616" w:val="left" w:leader="none"/>
        </w:tabs>
        <w:spacing w:line="240" w:lineRule="auto" w:before="53" w:after="0"/>
        <w:ind w:left="3616" w:right="0" w:hanging="3502"/>
        <w:jc w:val="left"/>
        <w:rPr>
          <w:sz w:val="22"/>
        </w:rPr>
      </w:pPr>
      <w:r>
        <w:rPr>
          <w:b/>
          <w:sz w:val="22"/>
        </w:rPr>
        <w:t>Fig. 4. </w:t>
      </w:r>
      <w:r>
        <w:rPr>
          <w:sz w:val="22"/>
        </w:rPr>
        <w:t>Geological section 2-2’ from Figure</w:t>
      </w:r>
      <w:r>
        <w:rPr>
          <w:spacing w:val="-13"/>
          <w:sz w:val="22"/>
        </w:rPr>
        <w:t> </w:t>
      </w:r>
      <w:r>
        <w:rPr>
          <w:sz w:val="22"/>
        </w:rPr>
        <w:t>2.</w:t>
      </w: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113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  <w:tab w:pos="2377" w:val="left" w:leader="none"/>
        </w:tabs>
        <w:spacing w:line="240" w:lineRule="auto" w:before="116" w:after="0"/>
        <w:ind w:left="452" w:right="0" w:hanging="338"/>
        <w:jc w:val="left"/>
        <w:rPr>
          <w:sz w:val="22"/>
        </w:rPr>
      </w:pPr>
      <w:r>
        <w:rPr>
          <w:sz w:val="22"/>
        </w:rPr>
        <w:drawing>
          <wp:inline distT="0" distB="0" distL="0" distR="0">
            <wp:extent cx="4133088" cy="2359152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3088" cy="2359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ListParagraph"/>
        <w:numPr>
          <w:ilvl w:val="0"/>
          <w:numId w:val="4"/>
        </w:numPr>
        <w:tabs>
          <w:tab w:pos="3615" w:val="left" w:leader="none"/>
          <w:tab w:pos="3616" w:val="left" w:leader="none"/>
        </w:tabs>
        <w:spacing w:line="240" w:lineRule="auto" w:before="63" w:after="0"/>
        <w:ind w:left="3616" w:right="0" w:hanging="3502"/>
        <w:jc w:val="left"/>
        <w:rPr>
          <w:sz w:val="22"/>
        </w:rPr>
      </w:pPr>
      <w:r>
        <w:rPr>
          <w:b/>
          <w:sz w:val="22"/>
        </w:rPr>
        <w:t>Fig. 5. </w:t>
      </w:r>
      <w:r>
        <w:rPr>
          <w:sz w:val="22"/>
        </w:rPr>
        <w:t>Geological section 3-3’ from Figure</w:t>
      </w:r>
      <w:r>
        <w:rPr>
          <w:spacing w:val="-13"/>
          <w:sz w:val="22"/>
        </w:rPr>
        <w:t> </w:t>
      </w:r>
      <w:r>
        <w:rPr>
          <w:sz w:val="22"/>
        </w:rPr>
        <w:t>2.</w:t>
      </w: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11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8"/>
        <w:rPr>
          <w:rFonts w:ascii="Calibri"/>
          <w:sz w:val="28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8"/>
        <w:rPr>
          <w:rFonts w:ascii="Calibri"/>
          <w:sz w:val="28"/>
        </w:rPr>
      </w:pPr>
    </w:p>
    <w:p>
      <w:pPr>
        <w:pStyle w:val="ListParagraph"/>
        <w:numPr>
          <w:ilvl w:val="0"/>
          <w:numId w:val="4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020"/>
        </w:sectPr>
      </w:pP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30" w:after="0"/>
        <w:ind w:left="852" w:right="0" w:hanging="698"/>
        <w:jc w:val="left"/>
        <w:rPr>
          <w:i/>
          <w:sz w:val="24"/>
        </w:rPr>
      </w:pPr>
      <w:r>
        <w:rPr>
          <w:i/>
          <w:sz w:val="24"/>
        </w:rPr>
        <w:t>3.3.Geophysical and lithotechnical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characterization</w:t>
      </w:r>
    </w:p>
    <w:p>
      <w:pPr>
        <w:pStyle w:val="BodyText"/>
        <w:spacing w:before="3"/>
        <w:rPr>
          <w:i/>
          <w:sz w:val="27"/>
        </w:rPr>
      </w:pP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58" w:after="0"/>
        <w:ind w:left="852" w:right="0" w:hanging="698"/>
        <w:jc w:val="left"/>
        <w:rPr>
          <w:sz w:val="24"/>
        </w:rPr>
      </w:pPr>
      <w:r>
        <w:rPr>
          <w:sz w:val="24"/>
        </w:rPr>
        <w:t>At  the  end  of  September  2016,  ten  temporary  seismological  stations  were  installed  in      </w:t>
      </w:r>
      <w:r>
        <w:rPr>
          <w:spacing w:val="13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municipality of Arquata del Tronto to evaluate the site response (Laurenzano et al., 2019). Two </w:t>
      </w:r>
      <w:r>
        <w:rPr>
          <w:spacing w:val="20"/>
          <w:sz w:val="24"/>
        </w:rPr>
        <w:t> </w:t>
      </w:r>
      <w:r>
        <w:rPr>
          <w:sz w:val="24"/>
        </w:rPr>
        <w:t>out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of</w:t>
      </w:r>
      <w:r>
        <w:rPr>
          <w:spacing w:val="10"/>
          <w:sz w:val="24"/>
        </w:rPr>
        <w:t> </w:t>
      </w:r>
      <w:r>
        <w:rPr>
          <w:sz w:val="24"/>
        </w:rPr>
        <w:t>them</w:t>
      </w:r>
      <w:r>
        <w:rPr>
          <w:spacing w:val="11"/>
          <w:sz w:val="24"/>
        </w:rPr>
        <w:t> </w:t>
      </w:r>
      <w:r>
        <w:rPr>
          <w:sz w:val="24"/>
        </w:rPr>
        <w:t>have</w:t>
      </w:r>
      <w:r>
        <w:rPr>
          <w:spacing w:val="10"/>
          <w:sz w:val="24"/>
        </w:rPr>
        <w:t> </w:t>
      </w:r>
      <w:r>
        <w:rPr>
          <w:sz w:val="24"/>
        </w:rPr>
        <w:t>been</w:t>
      </w:r>
      <w:r>
        <w:rPr>
          <w:spacing w:val="11"/>
          <w:sz w:val="24"/>
        </w:rPr>
        <w:t> </w:t>
      </w:r>
      <w:r>
        <w:rPr>
          <w:sz w:val="24"/>
        </w:rPr>
        <w:t>deployed</w:t>
      </w:r>
      <w:r>
        <w:rPr>
          <w:spacing w:val="11"/>
          <w:sz w:val="24"/>
        </w:rPr>
        <w:t> </w:t>
      </w:r>
      <w:r>
        <w:rPr>
          <w:sz w:val="24"/>
        </w:rPr>
        <w:t>in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0"/>
          <w:sz w:val="24"/>
        </w:rPr>
        <w:t> </w:t>
      </w:r>
      <w:r>
        <w:rPr>
          <w:sz w:val="24"/>
        </w:rPr>
        <w:t>area</w:t>
      </w:r>
      <w:r>
        <w:rPr>
          <w:spacing w:val="10"/>
          <w:sz w:val="24"/>
        </w:rPr>
        <w:t> </w:t>
      </w:r>
      <w:r>
        <w:rPr>
          <w:sz w:val="24"/>
        </w:rPr>
        <w:t>under</w:t>
      </w:r>
      <w:r>
        <w:rPr>
          <w:spacing w:val="10"/>
          <w:sz w:val="24"/>
        </w:rPr>
        <w:t> </w:t>
      </w:r>
      <w:r>
        <w:rPr>
          <w:sz w:val="24"/>
        </w:rPr>
        <w:t>study:</w:t>
      </w:r>
      <w:r>
        <w:rPr>
          <w:spacing w:val="11"/>
          <w:sz w:val="24"/>
        </w:rPr>
        <w:t> </w:t>
      </w:r>
      <w:r>
        <w:rPr>
          <w:sz w:val="24"/>
        </w:rPr>
        <w:t>MZ85</w:t>
      </w:r>
      <w:r>
        <w:rPr>
          <w:spacing w:val="11"/>
          <w:sz w:val="24"/>
        </w:rPr>
        <w:t> </w:t>
      </w:r>
      <w:r>
        <w:rPr>
          <w:sz w:val="24"/>
        </w:rPr>
        <w:t>station</w:t>
      </w:r>
      <w:r>
        <w:rPr>
          <w:spacing w:val="11"/>
          <w:sz w:val="24"/>
        </w:rPr>
        <w:t> </w:t>
      </w:r>
      <w:r>
        <w:rPr>
          <w:sz w:val="24"/>
        </w:rPr>
        <w:t>(at</w:t>
      </w:r>
      <w:r>
        <w:rPr>
          <w:spacing w:val="11"/>
          <w:sz w:val="24"/>
        </w:rPr>
        <w:t> </w:t>
      </w:r>
      <w:r>
        <w:rPr>
          <w:sz w:val="24"/>
        </w:rPr>
        <w:t>STB</w:t>
      </w:r>
      <w:r>
        <w:rPr>
          <w:spacing w:val="9"/>
          <w:sz w:val="24"/>
        </w:rPr>
        <w:t> </w:t>
      </w:r>
      <w:r>
        <w:rPr>
          <w:sz w:val="24"/>
        </w:rPr>
        <w:t>site)</w:t>
      </w:r>
      <w:r>
        <w:rPr>
          <w:spacing w:val="10"/>
          <w:sz w:val="24"/>
        </w:rPr>
        <w:t> </w:t>
      </w:r>
      <w:r>
        <w:rPr>
          <w:sz w:val="24"/>
        </w:rPr>
        <w:t>and</w:t>
      </w:r>
      <w:r>
        <w:rPr>
          <w:spacing w:val="11"/>
          <w:sz w:val="24"/>
        </w:rPr>
        <w:t> </w:t>
      </w:r>
      <w:r>
        <w:rPr>
          <w:sz w:val="24"/>
        </w:rPr>
        <w:t>MZ80</w:t>
      </w:r>
      <w:r>
        <w:rPr>
          <w:spacing w:val="11"/>
          <w:sz w:val="24"/>
        </w:rPr>
        <w:t> </w:t>
      </w:r>
      <w:r>
        <w:rPr>
          <w:sz w:val="24"/>
        </w:rPr>
        <w:t>station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(at</w:t>
      </w:r>
      <w:r>
        <w:rPr>
          <w:spacing w:val="24"/>
          <w:sz w:val="24"/>
        </w:rPr>
        <w:t> </w:t>
      </w:r>
      <w:r>
        <w:rPr>
          <w:sz w:val="24"/>
        </w:rPr>
        <w:t>STC</w:t>
      </w:r>
      <w:r>
        <w:rPr>
          <w:spacing w:val="24"/>
          <w:sz w:val="24"/>
        </w:rPr>
        <w:t> </w:t>
      </w:r>
      <w:r>
        <w:rPr>
          <w:sz w:val="24"/>
        </w:rPr>
        <w:t>site).</w:t>
      </w:r>
      <w:r>
        <w:rPr>
          <w:spacing w:val="24"/>
          <w:sz w:val="24"/>
        </w:rPr>
        <w:t> </w:t>
      </w:r>
      <w:r>
        <w:rPr>
          <w:sz w:val="24"/>
        </w:rPr>
        <w:t>At</w:t>
      </w:r>
      <w:r>
        <w:rPr>
          <w:spacing w:val="24"/>
          <w:sz w:val="24"/>
        </w:rPr>
        <w:t> </w:t>
      </w:r>
      <w:r>
        <w:rPr>
          <w:sz w:val="24"/>
        </w:rPr>
        <w:t>STA</w:t>
      </w:r>
      <w:r>
        <w:rPr>
          <w:spacing w:val="24"/>
          <w:sz w:val="24"/>
        </w:rPr>
        <w:t> </w:t>
      </w:r>
      <w:r>
        <w:rPr>
          <w:sz w:val="24"/>
        </w:rPr>
        <w:t>site,</w:t>
      </w:r>
      <w:r>
        <w:rPr>
          <w:spacing w:val="24"/>
          <w:sz w:val="24"/>
        </w:rPr>
        <w:t> </w:t>
      </w:r>
      <w:r>
        <w:rPr>
          <w:sz w:val="24"/>
        </w:rPr>
        <w:t>there</w:t>
      </w:r>
      <w:r>
        <w:rPr>
          <w:spacing w:val="23"/>
          <w:sz w:val="24"/>
        </w:rPr>
        <w:t> </w:t>
      </w:r>
      <w:r>
        <w:rPr>
          <w:sz w:val="24"/>
        </w:rPr>
        <w:t>are</w:t>
      </w:r>
      <w:r>
        <w:rPr>
          <w:spacing w:val="23"/>
          <w:sz w:val="24"/>
        </w:rPr>
        <w:t> </w:t>
      </w:r>
      <w:r>
        <w:rPr>
          <w:sz w:val="24"/>
        </w:rPr>
        <w:t>no</w:t>
      </w:r>
      <w:r>
        <w:rPr>
          <w:spacing w:val="24"/>
          <w:sz w:val="24"/>
        </w:rPr>
        <w:t> </w:t>
      </w:r>
      <w:r>
        <w:rPr>
          <w:sz w:val="24"/>
        </w:rPr>
        <w:t>continuous</w:t>
      </w:r>
      <w:r>
        <w:rPr>
          <w:spacing w:val="24"/>
          <w:sz w:val="24"/>
        </w:rPr>
        <w:t> </w:t>
      </w:r>
      <w:r>
        <w:rPr>
          <w:sz w:val="24"/>
        </w:rPr>
        <w:t>recordings</w:t>
      </w:r>
      <w:r>
        <w:rPr>
          <w:spacing w:val="24"/>
          <w:sz w:val="24"/>
        </w:rPr>
        <w:t> </w:t>
      </w:r>
      <w:r>
        <w:rPr>
          <w:sz w:val="24"/>
        </w:rPr>
        <w:t>from</w:t>
      </w:r>
      <w:r>
        <w:rPr>
          <w:spacing w:val="24"/>
          <w:sz w:val="24"/>
        </w:rPr>
        <w:t> </w:t>
      </w:r>
      <w:r>
        <w:rPr>
          <w:sz w:val="24"/>
        </w:rPr>
        <w:t>seismological</w:t>
      </w:r>
      <w:r>
        <w:rPr>
          <w:spacing w:val="24"/>
          <w:sz w:val="24"/>
        </w:rPr>
        <w:t> </w:t>
      </w:r>
      <w:r>
        <w:rPr>
          <w:sz w:val="24"/>
        </w:rPr>
        <w:t>stations.</w:t>
      </w:r>
      <w:r>
        <w:rPr>
          <w:spacing w:val="24"/>
          <w:sz w:val="24"/>
        </w:rPr>
        <w:t> </w:t>
      </w:r>
      <w:r>
        <w:rPr>
          <w:sz w:val="24"/>
        </w:rPr>
        <w:t>From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their analyses, Laurenzano et al. (2019) inferred the site response at STB and STC through both </w:t>
      </w:r>
      <w:r>
        <w:rPr>
          <w:spacing w:val="6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Generalized  Inversion  Technique  (GIT)  applied  to  S-wave  amplitude  spectra  of     </w:t>
      </w:r>
      <w:r>
        <w:rPr>
          <w:spacing w:val="30"/>
          <w:sz w:val="24"/>
        </w:rPr>
        <w:t> </w:t>
      </w:r>
      <w:r>
        <w:rPr>
          <w:sz w:val="24"/>
        </w:rPr>
        <w:t>earthquake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recordings</w:t>
      </w:r>
      <w:r>
        <w:rPr>
          <w:spacing w:val="21"/>
          <w:sz w:val="24"/>
        </w:rPr>
        <w:t> </w:t>
      </w:r>
      <w:r>
        <w:rPr>
          <w:sz w:val="24"/>
        </w:rPr>
        <w:t>and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Horizontal</w:t>
      </w:r>
      <w:r>
        <w:rPr>
          <w:spacing w:val="21"/>
          <w:sz w:val="24"/>
        </w:rPr>
        <w:t> </w:t>
      </w:r>
      <w:r>
        <w:rPr>
          <w:sz w:val="24"/>
        </w:rPr>
        <w:t>to</w:t>
      </w:r>
      <w:r>
        <w:rPr>
          <w:spacing w:val="21"/>
          <w:sz w:val="24"/>
        </w:rPr>
        <w:t> </w:t>
      </w:r>
      <w:r>
        <w:rPr>
          <w:sz w:val="24"/>
        </w:rPr>
        <w:t>Vertical</w:t>
      </w:r>
      <w:r>
        <w:rPr>
          <w:spacing w:val="21"/>
          <w:sz w:val="24"/>
        </w:rPr>
        <w:t> </w:t>
      </w:r>
      <w:r>
        <w:rPr>
          <w:sz w:val="24"/>
        </w:rPr>
        <w:t>Spectral</w:t>
      </w:r>
      <w:r>
        <w:rPr>
          <w:spacing w:val="21"/>
          <w:sz w:val="24"/>
        </w:rPr>
        <w:t> </w:t>
      </w:r>
      <w:r>
        <w:rPr>
          <w:sz w:val="24"/>
        </w:rPr>
        <w:t>Ratio</w:t>
      </w:r>
      <w:r>
        <w:rPr>
          <w:spacing w:val="21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seismic</w:t>
      </w:r>
      <w:r>
        <w:rPr>
          <w:spacing w:val="21"/>
          <w:sz w:val="24"/>
        </w:rPr>
        <w:t> </w:t>
      </w:r>
      <w:r>
        <w:rPr>
          <w:sz w:val="24"/>
        </w:rPr>
        <w:t>noise</w:t>
      </w:r>
      <w:r>
        <w:rPr>
          <w:spacing w:val="18"/>
          <w:sz w:val="24"/>
        </w:rPr>
        <w:t> </w:t>
      </w:r>
      <w:r>
        <w:rPr>
          <w:sz w:val="24"/>
        </w:rPr>
        <w:t>(HVSR).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results,</w:t>
      </w:r>
      <w:r>
        <w:rPr>
          <w:spacing w:val="21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terms of spectral amplification, evidenced that site STB presents a single-peaked response at 4.5</w:t>
      </w:r>
      <w:r>
        <w:rPr>
          <w:spacing w:val="29"/>
          <w:sz w:val="24"/>
        </w:rPr>
        <w:t> </w:t>
      </w:r>
      <w:r>
        <w:rPr>
          <w:sz w:val="24"/>
        </w:rPr>
        <w:t>Hz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(0.22</w:t>
      </w:r>
      <w:r>
        <w:rPr>
          <w:spacing w:val="31"/>
          <w:sz w:val="24"/>
        </w:rPr>
        <w:t> </w:t>
      </w:r>
      <w:r>
        <w:rPr>
          <w:sz w:val="24"/>
        </w:rPr>
        <w:t>s),</w:t>
      </w:r>
      <w:r>
        <w:rPr>
          <w:spacing w:val="31"/>
          <w:sz w:val="24"/>
        </w:rPr>
        <w:t> </w:t>
      </w:r>
      <w:r>
        <w:rPr>
          <w:sz w:val="24"/>
        </w:rPr>
        <w:t>on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seismologic</w:t>
      </w:r>
      <w:r>
        <w:rPr>
          <w:spacing w:val="30"/>
          <w:sz w:val="24"/>
        </w:rPr>
        <w:t> </w:t>
      </w:r>
      <w:r>
        <w:rPr>
          <w:sz w:val="24"/>
        </w:rPr>
        <w:t>station</w:t>
      </w:r>
      <w:r>
        <w:rPr>
          <w:spacing w:val="31"/>
          <w:sz w:val="24"/>
        </w:rPr>
        <w:t> </w:t>
      </w:r>
      <w:r>
        <w:rPr>
          <w:sz w:val="24"/>
        </w:rPr>
        <w:t>MZ85,</w:t>
      </w:r>
      <w:r>
        <w:rPr>
          <w:spacing w:val="31"/>
          <w:sz w:val="24"/>
        </w:rPr>
        <w:t> </w:t>
      </w:r>
      <w:r>
        <w:rPr>
          <w:sz w:val="24"/>
        </w:rPr>
        <w:t>for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horizontal</w:t>
      </w:r>
      <w:r>
        <w:rPr>
          <w:spacing w:val="32"/>
          <w:sz w:val="24"/>
        </w:rPr>
        <w:t> </w:t>
      </w:r>
      <w:r>
        <w:rPr>
          <w:sz w:val="24"/>
        </w:rPr>
        <w:t>components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ground</w:t>
      </w:r>
      <w:r>
        <w:rPr>
          <w:spacing w:val="31"/>
          <w:sz w:val="24"/>
        </w:rPr>
        <w:t> </w:t>
      </w:r>
      <w:r>
        <w:rPr>
          <w:sz w:val="24"/>
        </w:rPr>
        <w:t>motion,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0" w:after="0"/>
        <w:ind w:left="852" w:right="0" w:hanging="698"/>
        <w:jc w:val="left"/>
        <w:rPr>
          <w:sz w:val="24"/>
        </w:rPr>
      </w:pPr>
      <w:r>
        <w:rPr>
          <w:sz w:val="24"/>
        </w:rPr>
        <w:t>whereas at  site STC (seismologic station MZ80) the  response  exceeds the value  2 over  a   </w:t>
      </w:r>
      <w:r>
        <w:rPr>
          <w:spacing w:val="48"/>
          <w:sz w:val="24"/>
        </w:rPr>
        <w:t> </w:t>
      </w:r>
      <w:r>
        <w:rPr>
          <w:sz w:val="24"/>
        </w:rPr>
        <w:t>broad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range of values, from 1.5 to 4.5 Hz (0.22 - 0.67 s). Moreover, many geophysical investigations</w:t>
      </w:r>
      <w:r>
        <w:rPr>
          <w:spacing w:val="-7"/>
          <w:sz w:val="24"/>
        </w:rPr>
        <w:t> </w:t>
      </w:r>
      <w:r>
        <w:rPr>
          <w:sz w:val="24"/>
        </w:rPr>
        <w:t>were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carried  out  during  Seismic  Microzonation  studies  (ISPRA,  2017).  At  the  site  STC,  from </w:t>
      </w:r>
      <w:r>
        <w:rPr>
          <w:spacing w:val="4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background  noise  recording  (with  Horizontal  to  Vertical  Spectral  Ratio  analysis),    </w:t>
      </w:r>
      <w:r>
        <w:rPr>
          <w:spacing w:val="39"/>
          <w:sz w:val="24"/>
        </w:rPr>
        <w:t> </w:t>
      </w:r>
      <w:r>
        <w:rPr>
          <w:sz w:val="24"/>
        </w:rPr>
        <w:t>amplified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frequencies</w:t>
      </w:r>
      <w:r>
        <w:rPr>
          <w:spacing w:val="11"/>
          <w:sz w:val="24"/>
        </w:rPr>
        <w:t> </w:t>
      </w:r>
      <w:r>
        <w:rPr>
          <w:sz w:val="24"/>
        </w:rPr>
        <w:t>of</w:t>
      </w:r>
      <w:r>
        <w:rPr>
          <w:spacing w:val="10"/>
          <w:sz w:val="24"/>
        </w:rPr>
        <w:t> </w:t>
      </w:r>
      <w:r>
        <w:rPr>
          <w:sz w:val="24"/>
        </w:rPr>
        <w:t>about</w:t>
      </w:r>
      <w:r>
        <w:rPr>
          <w:spacing w:val="13"/>
          <w:sz w:val="24"/>
        </w:rPr>
        <w:t> </w:t>
      </w:r>
      <w:r>
        <w:rPr>
          <w:sz w:val="24"/>
        </w:rPr>
        <w:t>3Hz</w:t>
      </w:r>
      <w:r>
        <w:rPr>
          <w:spacing w:val="12"/>
          <w:sz w:val="24"/>
        </w:rPr>
        <w:t> </w:t>
      </w:r>
      <w:r>
        <w:rPr>
          <w:sz w:val="24"/>
        </w:rPr>
        <w:t>(0.33</w:t>
      </w:r>
      <w:r>
        <w:rPr>
          <w:spacing w:val="11"/>
          <w:sz w:val="24"/>
        </w:rPr>
        <w:t> </w:t>
      </w:r>
      <w:r>
        <w:rPr>
          <w:sz w:val="24"/>
        </w:rPr>
        <w:t>s)</w:t>
      </w:r>
      <w:r>
        <w:rPr>
          <w:spacing w:val="10"/>
          <w:sz w:val="24"/>
        </w:rPr>
        <w:t> </w:t>
      </w:r>
      <w:r>
        <w:rPr>
          <w:sz w:val="24"/>
        </w:rPr>
        <w:t>were</w:t>
      </w:r>
      <w:r>
        <w:rPr>
          <w:spacing w:val="12"/>
          <w:sz w:val="24"/>
        </w:rPr>
        <w:t> </w:t>
      </w:r>
      <w:r>
        <w:rPr>
          <w:sz w:val="24"/>
        </w:rPr>
        <w:t>found.</w:t>
      </w:r>
      <w:r>
        <w:rPr>
          <w:spacing w:val="13"/>
          <w:sz w:val="24"/>
        </w:rPr>
        <w:t> </w:t>
      </w:r>
      <w:r>
        <w:rPr>
          <w:sz w:val="24"/>
        </w:rPr>
        <w:t>At</w:t>
      </w:r>
      <w:r>
        <w:rPr>
          <w:spacing w:val="11"/>
          <w:sz w:val="24"/>
        </w:rPr>
        <w:t> </w:t>
      </w:r>
      <w:r>
        <w:rPr>
          <w:sz w:val="24"/>
        </w:rPr>
        <w:t>site</w:t>
      </w:r>
      <w:r>
        <w:rPr>
          <w:spacing w:val="10"/>
          <w:sz w:val="24"/>
        </w:rPr>
        <w:t> </w:t>
      </w:r>
      <w:r>
        <w:rPr>
          <w:sz w:val="24"/>
        </w:rPr>
        <w:t>STB,</w:t>
      </w:r>
      <w:r>
        <w:rPr>
          <w:spacing w:val="13"/>
          <w:sz w:val="24"/>
        </w:rPr>
        <w:t> </w:t>
      </w:r>
      <w:r>
        <w:rPr>
          <w:sz w:val="24"/>
        </w:rPr>
        <w:t>amplification</w:t>
      </w:r>
      <w:r>
        <w:rPr>
          <w:spacing w:val="13"/>
          <w:sz w:val="24"/>
        </w:rPr>
        <w:t> </w:t>
      </w:r>
      <w:r>
        <w:rPr>
          <w:sz w:val="24"/>
        </w:rPr>
        <w:t>peaks</w:t>
      </w:r>
      <w:r>
        <w:rPr>
          <w:spacing w:val="13"/>
          <w:sz w:val="24"/>
        </w:rPr>
        <w:t> </w:t>
      </w:r>
      <w:r>
        <w:rPr>
          <w:sz w:val="24"/>
        </w:rPr>
        <w:t>at</w:t>
      </w:r>
      <w:r>
        <w:rPr>
          <w:spacing w:val="11"/>
          <w:sz w:val="24"/>
        </w:rPr>
        <w:t> </w:t>
      </w:r>
      <w:r>
        <w:rPr>
          <w:sz w:val="24"/>
        </w:rPr>
        <w:t>4.5</w:t>
      </w:r>
      <w:r>
        <w:rPr>
          <w:spacing w:val="13"/>
          <w:sz w:val="24"/>
        </w:rPr>
        <w:t> </w:t>
      </w:r>
      <w:r>
        <w:rPr>
          <w:sz w:val="24"/>
        </w:rPr>
        <w:t>Hz</w:t>
      </w:r>
      <w:r>
        <w:rPr>
          <w:spacing w:val="12"/>
          <w:sz w:val="24"/>
        </w:rPr>
        <w:t> </w:t>
      </w:r>
      <w:r>
        <w:rPr>
          <w:sz w:val="24"/>
        </w:rPr>
        <w:t>(0.</w:t>
      </w:r>
      <w:r>
        <w:rPr>
          <w:spacing w:val="11"/>
          <w:sz w:val="24"/>
        </w:rPr>
        <w:t> </w:t>
      </w:r>
      <w:r>
        <w:rPr>
          <w:sz w:val="24"/>
        </w:rPr>
        <w:t>22</w:t>
      </w:r>
      <w:r>
        <w:rPr>
          <w:spacing w:val="13"/>
          <w:sz w:val="24"/>
        </w:rPr>
        <w:t> </w:t>
      </w:r>
      <w:r>
        <w:rPr>
          <w:sz w:val="24"/>
        </w:rPr>
        <w:t>s)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can</w:t>
      </w:r>
      <w:r>
        <w:rPr>
          <w:spacing w:val="25"/>
          <w:sz w:val="24"/>
        </w:rPr>
        <w:t> </w:t>
      </w:r>
      <w:r>
        <w:rPr>
          <w:sz w:val="24"/>
        </w:rPr>
        <w:t>be</w:t>
      </w:r>
      <w:r>
        <w:rPr>
          <w:spacing w:val="24"/>
          <w:sz w:val="24"/>
        </w:rPr>
        <w:t> </w:t>
      </w:r>
      <w:r>
        <w:rPr>
          <w:sz w:val="24"/>
        </w:rPr>
        <w:t>definitively</w:t>
      </w:r>
      <w:r>
        <w:rPr>
          <w:spacing w:val="21"/>
          <w:sz w:val="24"/>
        </w:rPr>
        <w:t> </w:t>
      </w:r>
      <w:r>
        <w:rPr>
          <w:sz w:val="24"/>
        </w:rPr>
        <w:t>recognized.</w:t>
      </w:r>
      <w:r>
        <w:rPr>
          <w:spacing w:val="25"/>
          <w:sz w:val="24"/>
        </w:rPr>
        <w:t> </w:t>
      </w:r>
      <w:r>
        <w:rPr>
          <w:sz w:val="24"/>
        </w:rPr>
        <w:t>At</w:t>
      </w:r>
      <w:r>
        <w:rPr>
          <w:spacing w:val="26"/>
          <w:sz w:val="24"/>
        </w:rPr>
        <w:t> </w:t>
      </w:r>
      <w:r>
        <w:rPr>
          <w:sz w:val="24"/>
        </w:rPr>
        <w:t>site</w:t>
      </w:r>
      <w:r>
        <w:rPr>
          <w:spacing w:val="24"/>
          <w:sz w:val="24"/>
        </w:rPr>
        <w:t> </w:t>
      </w:r>
      <w:r>
        <w:rPr>
          <w:sz w:val="24"/>
        </w:rPr>
        <w:t>STA,</w:t>
      </w:r>
      <w:r>
        <w:rPr>
          <w:spacing w:val="25"/>
          <w:sz w:val="24"/>
        </w:rPr>
        <w:t> </w:t>
      </w:r>
      <w:r>
        <w:rPr>
          <w:sz w:val="24"/>
        </w:rPr>
        <w:t>investigation</w:t>
      </w:r>
      <w:r>
        <w:rPr>
          <w:spacing w:val="25"/>
          <w:sz w:val="24"/>
        </w:rPr>
        <w:t> </w:t>
      </w:r>
      <w:r>
        <w:rPr>
          <w:sz w:val="24"/>
        </w:rPr>
        <w:t>results</w:t>
      </w:r>
      <w:r>
        <w:rPr>
          <w:spacing w:val="26"/>
          <w:sz w:val="24"/>
        </w:rPr>
        <w:t> </w:t>
      </w:r>
      <w:r>
        <w:rPr>
          <w:sz w:val="24"/>
        </w:rPr>
        <w:t>captured</w:t>
      </w:r>
      <w:r>
        <w:rPr>
          <w:spacing w:val="25"/>
          <w:sz w:val="24"/>
        </w:rPr>
        <w:t> </w:t>
      </w:r>
      <w:r>
        <w:rPr>
          <w:sz w:val="24"/>
        </w:rPr>
        <w:t>frequencies</w:t>
      </w:r>
      <w:r>
        <w:rPr>
          <w:spacing w:val="26"/>
          <w:sz w:val="24"/>
        </w:rPr>
        <w:t> </w:t>
      </w:r>
      <w:r>
        <w:rPr>
          <w:sz w:val="24"/>
        </w:rPr>
        <w:t>between</w:t>
      </w:r>
      <w:r>
        <w:rPr>
          <w:spacing w:val="25"/>
          <w:sz w:val="24"/>
        </w:rPr>
        <w:t> </w:t>
      </w:r>
      <w:r>
        <w:rPr>
          <w:sz w:val="24"/>
        </w:rPr>
        <w:t>2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3</w:t>
      </w:r>
      <w:r>
        <w:rPr>
          <w:spacing w:val="14"/>
          <w:sz w:val="24"/>
        </w:rPr>
        <w:t> </w:t>
      </w:r>
      <w:r>
        <w:rPr>
          <w:sz w:val="24"/>
        </w:rPr>
        <w:t>Hz</w:t>
      </w:r>
      <w:r>
        <w:rPr>
          <w:spacing w:val="16"/>
          <w:sz w:val="24"/>
        </w:rPr>
        <w:t> </w:t>
      </w:r>
      <w:r>
        <w:rPr>
          <w:sz w:val="24"/>
        </w:rPr>
        <w:t>(0.3</w:t>
      </w:r>
      <w:r>
        <w:rPr>
          <w:spacing w:val="14"/>
          <w:sz w:val="24"/>
        </w:rPr>
        <w:t> </w:t>
      </w:r>
      <w:r>
        <w:rPr>
          <w:sz w:val="24"/>
        </w:rPr>
        <w:t>-</w:t>
      </w:r>
      <w:r>
        <w:rPr>
          <w:spacing w:val="14"/>
          <w:sz w:val="24"/>
        </w:rPr>
        <w:t> </w:t>
      </w:r>
      <w:r>
        <w:rPr>
          <w:sz w:val="24"/>
        </w:rPr>
        <w:t>0.5</w:t>
      </w:r>
      <w:r>
        <w:rPr>
          <w:spacing w:val="14"/>
          <w:sz w:val="24"/>
        </w:rPr>
        <w:t> </w:t>
      </w:r>
      <w:r>
        <w:rPr>
          <w:sz w:val="24"/>
        </w:rPr>
        <w:t>s).</w:t>
      </w:r>
      <w:r>
        <w:rPr>
          <w:spacing w:val="14"/>
          <w:sz w:val="24"/>
        </w:rPr>
        <w:t> </w:t>
      </w:r>
      <w:r>
        <w:rPr>
          <w:sz w:val="24"/>
        </w:rPr>
        <w:t>From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information</w:t>
      </w:r>
      <w:r>
        <w:rPr>
          <w:spacing w:val="14"/>
          <w:sz w:val="24"/>
        </w:rPr>
        <w:t> </w:t>
      </w:r>
      <w:r>
        <w:rPr>
          <w:sz w:val="24"/>
        </w:rPr>
        <w:t>retrieved,</w:t>
      </w:r>
      <w:r>
        <w:rPr>
          <w:spacing w:val="14"/>
          <w:sz w:val="24"/>
        </w:rPr>
        <w:t> </w:t>
      </w:r>
      <w:r>
        <w:rPr>
          <w:sz w:val="24"/>
        </w:rPr>
        <w:t>we</w:t>
      </w:r>
      <w:r>
        <w:rPr>
          <w:spacing w:val="13"/>
          <w:sz w:val="24"/>
        </w:rPr>
        <w:t> </w:t>
      </w:r>
      <w:r>
        <w:rPr>
          <w:sz w:val="24"/>
        </w:rPr>
        <w:t>decided</w:t>
      </w:r>
      <w:r>
        <w:rPr>
          <w:spacing w:val="14"/>
          <w:sz w:val="24"/>
        </w:rPr>
        <w:t> </w:t>
      </w:r>
      <w:r>
        <w:rPr>
          <w:sz w:val="24"/>
        </w:rPr>
        <w:t>to</w:t>
      </w:r>
      <w:r>
        <w:rPr>
          <w:spacing w:val="14"/>
          <w:sz w:val="24"/>
        </w:rPr>
        <w:t> </w:t>
      </w:r>
      <w:r>
        <w:rPr>
          <w:sz w:val="24"/>
        </w:rPr>
        <w:t>group</w:t>
      </w:r>
      <w:r>
        <w:rPr>
          <w:spacing w:val="14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four</w:t>
      </w:r>
      <w:r>
        <w:rPr>
          <w:spacing w:val="14"/>
          <w:sz w:val="24"/>
        </w:rPr>
        <w:t> </w:t>
      </w:r>
      <w:r>
        <w:rPr>
          <w:sz w:val="24"/>
        </w:rPr>
        <w:t>lithofacies</w:t>
      </w:r>
      <w:r>
        <w:rPr>
          <w:spacing w:val="15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the Laga Formation into two, according to their geophysical and mechanical properties, as shown</w:t>
      </w:r>
      <w:r>
        <w:rPr>
          <w:spacing w:val="12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28" w:after="0"/>
        <w:ind w:left="852" w:right="0" w:hanging="698"/>
        <w:jc w:val="left"/>
        <w:rPr>
          <w:sz w:val="24"/>
        </w:rPr>
      </w:pPr>
      <w:r>
        <w:rPr>
          <w:position w:val="2"/>
          <w:sz w:val="24"/>
        </w:rPr>
        <w:t>Table</w:t>
      </w:r>
      <w:r>
        <w:rPr>
          <w:spacing w:val="33"/>
          <w:position w:val="2"/>
          <w:sz w:val="24"/>
        </w:rPr>
        <w:t> </w:t>
      </w:r>
      <w:r>
        <w:rPr>
          <w:position w:val="2"/>
          <w:sz w:val="24"/>
        </w:rPr>
        <w:t>2.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As</w:t>
      </w:r>
      <w:r>
        <w:rPr>
          <w:spacing w:val="36"/>
          <w:position w:val="2"/>
          <w:sz w:val="24"/>
        </w:rPr>
        <w:t> </w:t>
      </w:r>
      <w:r>
        <w:rPr>
          <w:position w:val="2"/>
          <w:sz w:val="24"/>
        </w:rPr>
        <w:t>a</w:t>
      </w:r>
      <w:r>
        <w:rPr>
          <w:spacing w:val="33"/>
          <w:position w:val="2"/>
          <w:sz w:val="24"/>
        </w:rPr>
        <w:t> </w:t>
      </w:r>
      <w:r>
        <w:rPr>
          <w:position w:val="2"/>
          <w:sz w:val="24"/>
        </w:rPr>
        <w:t>result,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we</w:t>
      </w:r>
      <w:r>
        <w:rPr>
          <w:spacing w:val="35"/>
          <w:position w:val="2"/>
          <w:sz w:val="24"/>
        </w:rPr>
        <w:t> </w:t>
      </w:r>
      <w:r>
        <w:rPr>
          <w:position w:val="2"/>
          <w:sz w:val="24"/>
        </w:rPr>
        <w:t>use</w:t>
      </w:r>
      <w:r>
        <w:rPr>
          <w:spacing w:val="33"/>
          <w:position w:val="2"/>
          <w:sz w:val="24"/>
        </w:rPr>
        <w:t> </w:t>
      </w:r>
      <w:r>
        <w:rPr>
          <w:position w:val="2"/>
          <w:sz w:val="24"/>
        </w:rPr>
        <w:t>2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litho-technical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units,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one</w:t>
      </w:r>
      <w:r>
        <w:rPr>
          <w:spacing w:val="33"/>
          <w:position w:val="2"/>
          <w:sz w:val="24"/>
        </w:rPr>
        <w:t> </w:t>
      </w:r>
      <w:r>
        <w:rPr>
          <w:position w:val="2"/>
          <w:sz w:val="24"/>
        </w:rPr>
        <w:t>predominantly</w:t>
      </w:r>
      <w:r>
        <w:rPr>
          <w:spacing w:val="31"/>
          <w:position w:val="2"/>
          <w:sz w:val="24"/>
        </w:rPr>
        <w:t> </w:t>
      </w:r>
      <w:r>
        <w:rPr>
          <w:position w:val="2"/>
          <w:sz w:val="24"/>
        </w:rPr>
        <w:t>arenaceous</w:t>
      </w:r>
      <w:r>
        <w:rPr>
          <w:spacing w:val="34"/>
          <w:position w:val="2"/>
          <w:sz w:val="24"/>
        </w:rPr>
        <w:t> </w:t>
      </w:r>
      <w:r>
        <w:rPr>
          <w:position w:val="2"/>
          <w:sz w:val="24"/>
        </w:rPr>
        <w:t>(i.e.</w:t>
      </w:r>
      <w:r>
        <w:rPr>
          <w:spacing w:val="38"/>
          <w:position w:val="2"/>
          <w:sz w:val="24"/>
        </w:rPr>
        <w:t> </w:t>
      </w:r>
      <w:r>
        <w:rPr>
          <w:position w:val="2"/>
          <w:sz w:val="24"/>
        </w:rPr>
        <w:t>LAG</w:t>
      </w:r>
      <w:r>
        <w:rPr>
          <w:sz w:val="16"/>
        </w:rPr>
        <w:t>4c</w:t>
      </w:r>
      <w:r>
        <w:rPr>
          <w:position w:val="2"/>
          <w:sz w:val="24"/>
        </w:rPr>
        <w:t>+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position w:val="2"/>
          <w:sz w:val="24"/>
        </w:rPr>
        <w:t>LAG</w:t>
      </w:r>
      <w:r>
        <w:rPr>
          <w:sz w:val="16"/>
        </w:rPr>
        <w:t>4d</w:t>
      </w:r>
      <w:r>
        <w:rPr>
          <w:position w:val="2"/>
          <w:sz w:val="24"/>
        </w:rPr>
        <w:t>),  the  other  mainly  pelitic  (i.e.  LAG</w:t>
      </w:r>
      <w:r>
        <w:rPr>
          <w:sz w:val="16"/>
        </w:rPr>
        <w:t>4e</w:t>
      </w:r>
      <w:r>
        <w:rPr>
          <w:position w:val="2"/>
          <w:sz w:val="24"/>
        </w:rPr>
        <w:t>+LAG</w:t>
      </w:r>
      <w:r>
        <w:rPr>
          <w:sz w:val="16"/>
        </w:rPr>
        <w:t>4b</w:t>
      </w:r>
      <w:r>
        <w:rPr>
          <w:position w:val="2"/>
          <w:sz w:val="24"/>
        </w:rPr>
        <w:t>),  in  addition  to  the  Quaternary</w:t>
      </w:r>
      <w:r>
        <w:rPr>
          <w:spacing w:val="58"/>
          <w:position w:val="2"/>
          <w:sz w:val="24"/>
        </w:rPr>
        <w:t> </w:t>
      </w:r>
      <w:r>
        <w:rPr>
          <w:position w:val="2"/>
          <w:sz w:val="24"/>
        </w:rPr>
        <w:t>deposits,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0" w:after="0"/>
        <w:ind w:left="852" w:right="0" w:hanging="698"/>
        <w:jc w:val="left"/>
        <w:rPr>
          <w:sz w:val="24"/>
        </w:rPr>
      </w:pPr>
      <w:r>
        <w:rPr>
          <w:sz w:val="24"/>
        </w:rPr>
        <w:t>belonging</w:t>
      </w:r>
      <w:r>
        <w:rPr>
          <w:spacing w:val="43"/>
          <w:sz w:val="24"/>
        </w:rPr>
        <w:t> </w:t>
      </w:r>
      <w:r>
        <w:rPr>
          <w:sz w:val="24"/>
        </w:rPr>
        <w:t>to</w:t>
      </w:r>
      <w:r>
        <w:rPr>
          <w:spacing w:val="46"/>
          <w:sz w:val="24"/>
        </w:rPr>
        <w:t> </w:t>
      </w:r>
      <w:r>
        <w:rPr>
          <w:sz w:val="24"/>
        </w:rPr>
        <w:t>a</w:t>
      </w:r>
      <w:r>
        <w:rPr>
          <w:spacing w:val="45"/>
          <w:sz w:val="24"/>
        </w:rPr>
        <w:t> </w:t>
      </w:r>
      <w:r>
        <w:rPr>
          <w:sz w:val="24"/>
        </w:rPr>
        <w:t>single</w:t>
      </w:r>
      <w:r>
        <w:rPr>
          <w:spacing w:val="45"/>
          <w:sz w:val="24"/>
        </w:rPr>
        <w:t> </w:t>
      </w:r>
      <w:r>
        <w:rPr>
          <w:sz w:val="24"/>
        </w:rPr>
        <w:t>litho-technical</w:t>
      </w:r>
      <w:r>
        <w:rPr>
          <w:spacing w:val="46"/>
          <w:sz w:val="24"/>
        </w:rPr>
        <w:t> </w:t>
      </w:r>
      <w:r>
        <w:rPr>
          <w:sz w:val="24"/>
        </w:rPr>
        <w:t>unit,</w:t>
      </w:r>
      <w:r>
        <w:rPr>
          <w:spacing w:val="46"/>
          <w:sz w:val="24"/>
        </w:rPr>
        <w:t> </w:t>
      </w:r>
      <w:r>
        <w:rPr>
          <w:sz w:val="24"/>
        </w:rPr>
        <w:t>which</w:t>
      </w:r>
      <w:r>
        <w:rPr>
          <w:spacing w:val="48"/>
          <w:sz w:val="24"/>
        </w:rPr>
        <w:t> </w:t>
      </w:r>
      <w:r>
        <w:rPr>
          <w:sz w:val="24"/>
        </w:rPr>
        <w:t>onlaps</w:t>
      </w:r>
      <w:r>
        <w:rPr>
          <w:spacing w:val="46"/>
          <w:sz w:val="24"/>
        </w:rPr>
        <w:t> </w:t>
      </w:r>
      <w:r>
        <w:rPr>
          <w:sz w:val="24"/>
        </w:rPr>
        <w:t>over</w:t>
      </w:r>
      <w:r>
        <w:rPr>
          <w:spacing w:val="45"/>
          <w:sz w:val="24"/>
        </w:rPr>
        <w:t> </w:t>
      </w:r>
      <w:r>
        <w:rPr>
          <w:sz w:val="24"/>
        </w:rPr>
        <w:t>all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5"/>
          <w:sz w:val="24"/>
        </w:rPr>
        <w:t> </w:t>
      </w:r>
      <w:r>
        <w:rPr>
          <w:sz w:val="24"/>
        </w:rPr>
        <w:t>alternations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5"/>
          <w:sz w:val="24"/>
        </w:rPr>
        <w:t> </w:t>
      </w:r>
      <w:r>
        <w:rPr>
          <w:sz w:val="24"/>
        </w:rPr>
        <w:t>various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position w:val="2"/>
          <w:sz w:val="24"/>
        </w:rPr>
        <w:t>lithofacies of the LAG</w:t>
      </w:r>
      <w:r>
        <w:rPr>
          <w:sz w:val="16"/>
        </w:rPr>
        <w:t>4  </w:t>
      </w:r>
      <w:r>
        <w:rPr>
          <w:position w:val="2"/>
          <w:sz w:val="24"/>
        </w:rPr>
        <w:t>member. In the seismic response analyses, a shallow layer of fracturing</w:t>
      </w:r>
      <w:r>
        <w:rPr>
          <w:spacing w:val="25"/>
          <w:position w:val="2"/>
          <w:sz w:val="24"/>
        </w:rPr>
        <w:t> </w:t>
      </w:r>
      <w:r>
        <w:rPr>
          <w:position w:val="2"/>
          <w:sz w:val="24"/>
        </w:rPr>
        <w:t>and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30" w:after="0"/>
        <w:ind w:left="852" w:right="0" w:hanging="698"/>
        <w:jc w:val="left"/>
        <w:rPr>
          <w:sz w:val="24"/>
        </w:rPr>
      </w:pPr>
      <w:r>
        <w:rPr>
          <w:sz w:val="24"/>
        </w:rPr>
        <w:t>alteration was also</w:t>
      </w:r>
      <w:r>
        <w:rPr>
          <w:spacing w:val="-13"/>
          <w:sz w:val="24"/>
        </w:rPr>
        <w:t> </w:t>
      </w:r>
      <w:r>
        <w:rPr>
          <w:sz w:val="24"/>
        </w:rPr>
        <w:t>considered.</w:t>
      </w:r>
    </w:p>
    <w:p>
      <w:pPr>
        <w:pStyle w:val="BodyText"/>
        <w:spacing w:before="1"/>
        <w:rPr>
          <w:sz w:val="27"/>
        </w:rPr>
      </w:pP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60" w:after="0"/>
        <w:ind w:left="852" w:right="0" w:hanging="698"/>
        <w:jc w:val="left"/>
        <w:rPr>
          <w:b/>
          <w:sz w:val="22"/>
        </w:rPr>
      </w:pPr>
      <w:r>
        <w:rPr>
          <w:b/>
          <w:sz w:val="22"/>
        </w:rPr>
        <w:t>Table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2</w:t>
      </w:r>
    </w:p>
    <w:p>
      <w:pPr>
        <w:pStyle w:val="ListParagraph"/>
        <w:numPr>
          <w:ilvl w:val="0"/>
          <w:numId w:val="4"/>
        </w:numPr>
        <w:tabs>
          <w:tab w:pos="852" w:val="left" w:leader="none"/>
          <w:tab w:pos="853" w:val="left" w:leader="none"/>
        </w:tabs>
        <w:spacing w:line="240" w:lineRule="auto" w:before="105" w:after="0"/>
        <w:ind w:left="852" w:right="0" w:hanging="698"/>
        <w:jc w:val="left"/>
        <w:rPr>
          <w:sz w:val="22"/>
        </w:rPr>
      </w:pPr>
      <w:r>
        <w:rPr>
          <w:sz w:val="22"/>
        </w:rPr>
        <w:t>Material properties used in both 2D and 3D numerical simulation</w:t>
      </w:r>
      <w:r>
        <w:rPr>
          <w:spacing w:val="-18"/>
          <w:sz w:val="22"/>
        </w:rPr>
        <w:t> </w:t>
      </w:r>
      <w:r>
        <w:rPr>
          <w:sz w:val="22"/>
        </w:rPr>
        <w:t>models.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top="1380" w:bottom="280" w:left="280" w:right="1020"/>
        </w:sectPr>
      </w:pPr>
    </w:p>
    <w:p>
      <w:pPr>
        <w:spacing w:before="92"/>
        <w:ind w:left="1145" w:right="0" w:firstLine="0"/>
        <w:jc w:val="left"/>
        <w:rPr>
          <w:sz w:val="22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9.219999pt;margin-top:-4.810958pt;width:510.5pt;height:131.3pt;mso-position-horizontal-relative:page;mso-position-vertical-relative:paragraph;z-index:10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24"/>
                    <w:gridCol w:w="3239"/>
                    <w:gridCol w:w="799"/>
                    <w:gridCol w:w="854"/>
                    <w:gridCol w:w="1189"/>
                    <w:gridCol w:w="1776"/>
                    <w:gridCol w:w="712"/>
                    <w:gridCol w:w="715"/>
                  </w:tblGrid>
                  <w:tr>
                    <w:trPr>
                      <w:trHeight w:val="328" w:hRule="exact"/>
                    </w:trPr>
                    <w:tc>
                      <w:tcPr>
                        <w:tcW w:w="4962" w:type="dxa"/>
                        <w:gridSpan w:val="3"/>
                      </w:tcPr>
                      <w:p>
                        <w:pPr>
                          <w:pStyle w:val="TableParagraph"/>
                          <w:spacing w:line="252" w:lineRule="exact" w:before="0"/>
                          <w:ind w:left="0" w:right="410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Vs</w:t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line="247" w:lineRule="exact" w:before="0"/>
                          <w:ind w:left="1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Vp</w:t>
                        </w:r>
                      </w:p>
                    </w:tc>
                    <w:tc>
                      <w:tcPr>
                        <w:tcW w:w="1189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line="247" w:lineRule="exact" w:before="0"/>
                          <w:ind w:left="1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Density ρ</w:t>
                        </w:r>
                      </w:p>
                    </w:tc>
                    <w:tc>
                      <w:tcPr>
                        <w:tcW w:w="3204" w:type="dxa"/>
                        <w:gridSpan w:val="3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line="249" w:lineRule="exact" w:before="0"/>
                          <w:ind w:left="145"/>
                          <w:rPr>
                            <w:sz w:val="22"/>
                          </w:rPr>
                        </w:pPr>
                        <w:r>
                          <w:rPr>
                            <w:position w:val="2"/>
                            <w:sz w:val="22"/>
                          </w:rPr>
                          <w:t>Curves G/G</w:t>
                        </w:r>
                        <w:r>
                          <w:rPr>
                            <w:sz w:val="14"/>
                          </w:rPr>
                          <w:t>0 </w:t>
                        </w:r>
                        <w:r>
                          <w:rPr>
                            <w:position w:val="2"/>
                            <w:sz w:val="22"/>
                          </w:rPr>
                          <w:t>e</w:t>
                        </w:r>
                      </w:p>
                    </w:tc>
                  </w:tr>
                  <w:tr>
                    <w:trPr>
                      <w:trHeight w:val="440" w:hRule="exact"/>
                    </w:trPr>
                    <w:tc>
                      <w:tcPr>
                        <w:tcW w:w="924" w:type="dxa"/>
                      </w:tcPr>
                      <w:p>
                        <w:pPr/>
                      </w:p>
                    </w:tc>
                    <w:tc>
                      <w:tcPr>
                        <w:tcW w:w="3239" w:type="dxa"/>
                        <w:tcBorders>
                          <w:bottom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9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3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(m/s)</w:t>
                        </w:r>
                      </w:p>
                    </w:tc>
                    <w:tc>
                      <w:tcPr>
                        <w:tcW w:w="854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(m/s)</w:t>
                        </w:r>
                      </w:p>
                    </w:tc>
                    <w:tc>
                      <w:tcPr>
                        <w:tcW w:w="1189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44"/>
                          <w:ind w:left="1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(kg/m</w:t>
                        </w:r>
                        <w:r>
                          <w:rPr>
                            <w:position w:val="8"/>
                            <w:sz w:val="14"/>
                          </w:rPr>
                          <w:t>3</w:t>
                        </w:r>
                        <w:r>
                          <w:rPr>
                            <w:sz w:val="22"/>
                          </w:rPr>
                          <w:t>)</w:t>
                        </w:r>
                      </w:p>
                    </w:tc>
                    <w:tc>
                      <w:tcPr>
                        <w:tcW w:w="1776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49"/>
                          <w:ind w:left="145"/>
                          <w:rPr>
                            <w:sz w:val="14"/>
                          </w:rPr>
                        </w:pPr>
                        <w:r>
                          <w:rPr>
                            <w:position w:val="2"/>
                            <w:sz w:val="22"/>
                          </w:rPr>
                          <w:t>D/D</w:t>
                        </w: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712" w:type="dxa"/>
                        <w:tcBorders>
                          <w:bottom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15" w:type="dxa"/>
                        <w:tcBorders>
                          <w:bottom w:val="single" w:sz="4" w:space="0" w:color="7D7D7D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354" w:hRule="exact"/>
                    </w:trPr>
                    <w:tc>
                      <w:tcPr>
                        <w:tcW w:w="924" w:type="dxa"/>
                      </w:tcPr>
                      <w:p>
                        <w:pPr/>
                      </w:p>
                    </w:tc>
                    <w:tc>
                      <w:tcPr>
                        <w:tcW w:w="3239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1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Alluvial deposits</w:t>
                        </w:r>
                      </w:p>
                    </w:tc>
                    <w:tc>
                      <w:tcPr>
                        <w:tcW w:w="799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3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450</w:t>
                        </w:r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1100</w:t>
                        </w:r>
                      </w:p>
                    </w:tc>
                    <w:tc>
                      <w:tcPr>
                        <w:tcW w:w="1189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1800</w:t>
                        </w:r>
                      </w:p>
                    </w:tc>
                    <w:tc>
                      <w:tcPr>
                        <w:tcW w:w="1776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4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Rollins et alii</w:t>
                        </w:r>
                      </w:p>
                    </w:tc>
                    <w:tc>
                      <w:tcPr>
                        <w:tcW w:w="712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25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45</w:t>
                        </w:r>
                      </w:p>
                    </w:tc>
                    <w:tc>
                      <w:tcPr>
                        <w:tcW w:w="715" w:type="dxa"/>
                        <w:tcBorders>
                          <w:top w:val="single" w:sz="4" w:space="0" w:color="7D7D7D"/>
                        </w:tcBorders>
                      </w:tcPr>
                      <w:p>
                        <w:pPr>
                          <w:pStyle w:val="TableParagraph"/>
                          <w:ind w:left="1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160</w:t>
                        </w:r>
                      </w:p>
                    </w:tc>
                  </w:tr>
                  <w:tr>
                    <w:trPr>
                      <w:trHeight w:val="397" w:hRule="exact"/>
                    </w:trPr>
                    <w:tc>
                      <w:tcPr>
                        <w:tcW w:w="924" w:type="dxa"/>
                      </w:tcPr>
                      <w:p>
                        <w:pPr/>
                      </w:p>
                    </w:tc>
                    <w:tc>
                      <w:tcPr>
                        <w:tcW w:w="3239" w:type="dxa"/>
                      </w:tcPr>
                      <w:p>
                        <w:pPr>
                          <w:pStyle w:val="TableParagraph"/>
                          <w:spacing w:before="50"/>
                          <w:ind w:left="11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Alteration layer</w:t>
                        </w:r>
                      </w:p>
                    </w:tc>
                    <w:tc>
                      <w:tcPr>
                        <w:tcW w:w="799" w:type="dxa"/>
                      </w:tcPr>
                      <w:p>
                        <w:pPr>
                          <w:pStyle w:val="TableParagraph"/>
                          <w:spacing w:before="50"/>
                          <w:ind w:left="13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700</w:t>
                        </w:r>
                      </w:p>
                    </w:tc>
                    <w:tc>
                      <w:tcPr>
                        <w:tcW w:w="854" w:type="dxa"/>
                      </w:tcPr>
                      <w:p>
                        <w:pPr>
                          <w:pStyle w:val="TableParagraph"/>
                          <w:spacing w:before="50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1700</w:t>
                        </w:r>
                      </w:p>
                    </w:tc>
                    <w:tc>
                      <w:tcPr>
                        <w:tcW w:w="1189" w:type="dxa"/>
                      </w:tcPr>
                      <w:p>
                        <w:pPr>
                          <w:pStyle w:val="TableParagraph"/>
                          <w:spacing w:before="50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2000</w:t>
                        </w:r>
                      </w:p>
                    </w:tc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50"/>
                          <w:ind w:left="14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Linear D=1%</w:t>
                        </w:r>
                      </w:p>
                    </w:tc>
                    <w:tc>
                      <w:tcPr>
                        <w:tcW w:w="712" w:type="dxa"/>
                      </w:tcPr>
                      <w:p>
                        <w:pPr>
                          <w:pStyle w:val="TableParagraph"/>
                          <w:spacing w:before="50"/>
                          <w:ind w:left="26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70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50"/>
                          <w:ind w:left="1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245</w:t>
                        </w:r>
                      </w:p>
                    </w:tc>
                  </w:tr>
                  <w:tr>
                    <w:trPr>
                      <w:trHeight w:val="397" w:hRule="exact"/>
                    </w:trPr>
                    <w:tc>
                      <w:tcPr>
                        <w:tcW w:w="924" w:type="dxa"/>
                      </w:tcPr>
                      <w:p>
                        <w:pPr/>
                      </w:p>
                    </w:tc>
                    <w:tc>
                      <w:tcPr>
                        <w:tcW w:w="3239" w:type="dxa"/>
                      </w:tcPr>
                      <w:p>
                        <w:pPr>
                          <w:pStyle w:val="TableParagraph"/>
                          <w:spacing w:before="51"/>
                          <w:ind w:left="11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Pelitic association</w:t>
                        </w:r>
                      </w:p>
                    </w:tc>
                    <w:tc>
                      <w:tcPr>
                        <w:tcW w:w="799" w:type="dxa"/>
                      </w:tcPr>
                      <w:p>
                        <w:pPr>
                          <w:pStyle w:val="TableParagraph"/>
                          <w:spacing w:before="51"/>
                          <w:ind w:left="13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900</w:t>
                        </w:r>
                      </w:p>
                    </w:tc>
                    <w:tc>
                      <w:tcPr>
                        <w:tcW w:w="854" w:type="dxa"/>
                      </w:tcPr>
                      <w:p>
                        <w:pPr>
                          <w:pStyle w:val="TableParagraph"/>
                          <w:spacing w:before="51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2250</w:t>
                        </w:r>
                      </w:p>
                    </w:tc>
                    <w:tc>
                      <w:tcPr>
                        <w:tcW w:w="1189" w:type="dxa"/>
                      </w:tcPr>
                      <w:p>
                        <w:pPr>
                          <w:pStyle w:val="TableParagraph"/>
                          <w:spacing w:before="51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2100</w:t>
                        </w:r>
                      </w:p>
                    </w:tc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51"/>
                          <w:ind w:left="14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Linear D=0.5%</w:t>
                        </w:r>
                      </w:p>
                    </w:tc>
                    <w:tc>
                      <w:tcPr>
                        <w:tcW w:w="712" w:type="dxa"/>
                      </w:tcPr>
                      <w:p>
                        <w:pPr>
                          <w:pStyle w:val="TableParagraph"/>
                          <w:spacing w:before="51"/>
                          <w:ind w:left="25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90</w:t>
                        </w:r>
                      </w:p>
                    </w:tc>
                    <w:tc>
                      <w:tcPr>
                        <w:tcW w:w="715" w:type="dxa"/>
                      </w:tcPr>
                      <w:p>
                        <w:pPr>
                          <w:pStyle w:val="TableParagraph"/>
                          <w:spacing w:before="51"/>
                          <w:ind w:left="1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315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924" w:type="dxa"/>
                      </w:tcPr>
                      <w:p>
                        <w:pPr/>
                      </w:p>
                    </w:tc>
                    <w:tc>
                      <w:tcPr>
                        <w:tcW w:w="3239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17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Arenaceous (bedrock) association</w:t>
                        </w:r>
                      </w:p>
                    </w:tc>
                    <w:tc>
                      <w:tcPr>
                        <w:tcW w:w="799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3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1000</w:t>
                        </w:r>
                      </w:p>
                    </w:tc>
                    <w:tc>
                      <w:tcPr>
                        <w:tcW w:w="854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2500</w:t>
                        </w:r>
                      </w:p>
                    </w:tc>
                    <w:tc>
                      <w:tcPr>
                        <w:tcW w:w="1189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9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2200</w:t>
                        </w:r>
                      </w:p>
                    </w:tc>
                    <w:tc>
                      <w:tcPr>
                        <w:tcW w:w="1776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44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Linear D=0.5%</w:t>
                        </w:r>
                      </w:p>
                    </w:tc>
                    <w:tc>
                      <w:tcPr>
                        <w:tcW w:w="712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259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100</w:t>
                        </w:r>
                      </w:p>
                    </w:tc>
                    <w:tc>
                      <w:tcPr>
                        <w:tcW w:w="715" w:type="dxa"/>
                        <w:tcBorders>
                          <w:bottom w:val="single" w:sz="4" w:space="0" w:color="7D7D7D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1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350</w:t>
                        </w:r>
                      </w:p>
                    </w:tc>
                  </w:tr>
                  <w:tr>
                    <w:trPr>
                      <w:trHeight w:val="259" w:hRule="exact"/>
                    </w:trPr>
                    <w:tc>
                      <w:tcPr>
                        <w:tcW w:w="924" w:type="dxa"/>
                      </w:tcPr>
                      <w:p>
                        <w:pPr>
                          <w:pStyle w:val="TableParagraph"/>
                          <w:spacing w:line="263" w:lineRule="exact" w:before="0"/>
                          <w:ind w:left="50"/>
                          <w:rPr>
                            <w:rFonts w:ascii="Calibri"/>
                            <w:sz w:val="22"/>
                          </w:rPr>
                        </w:pPr>
                        <w:r>
                          <w:rPr>
                            <w:rFonts w:ascii="Calibri"/>
                            <w:sz w:val="22"/>
                          </w:rPr>
                          <w:t>293</w:t>
                        </w:r>
                      </w:p>
                    </w:tc>
                    <w:tc>
                      <w:tcPr>
                        <w:tcW w:w="3239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99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54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89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776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12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15" w:type="dxa"/>
                        <w:tcBorders>
                          <w:top w:val="single" w:sz="4" w:space="0" w:color="7D7D7D"/>
                        </w:tcBorders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2"/>
        </w:rPr>
        <w:t>Layers</w:t>
      </w:r>
    </w:p>
    <w:p>
      <w:pPr>
        <w:tabs>
          <w:tab w:pos="1719" w:val="left" w:leader="none"/>
        </w:tabs>
        <w:spacing w:before="91"/>
        <w:ind w:left="1145" w:right="0" w:firstLine="0"/>
        <w:jc w:val="left"/>
        <w:rPr>
          <w:sz w:val="14"/>
        </w:rPr>
      </w:pPr>
      <w:r>
        <w:rPr/>
        <w:br w:type="column"/>
      </w:r>
      <w:r>
        <w:rPr>
          <w:position w:val="2"/>
          <w:sz w:val="22"/>
        </w:rPr>
        <w:t>Qμ</w:t>
        <w:tab/>
        <w:t>Q</w:t>
      </w:r>
      <w:r>
        <w:rPr>
          <w:sz w:val="14"/>
        </w:rPr>
        <w:t>K</w:t>
      </w:r>
    </w:p>
    <w:p>
      <w:pPr>
        <w:spacing w:after="0"/>
        <w:jc w:val="left"/>
        <w:rPr>
          <w:sz w:val="14"/>
        </w:rPr>
        <w:sectPr>
          <w:type w:val="continuous"/>
          <w:pgSz w:w="11900" w:h="16840"/>
          <w:pgMar w:top="1380" w:bottom="280" w:left="280" w:right="1020"/>
          <w:cols w:num="2" w:equalWidth="0">
            <w:col w:w="1746" w:space="6256"/>
            <w:col w:w="2598"/>
          </w:cols>
        </w:sectPr>
      </w:pP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30" w:after="0"/>
        <w:ind w:left="852" w:right="0" w:hanging="698"/>
        <w:jc w:val="left"/>
        <w:rPr>
          <w:sz w:val="24"/>
        </w:rPr>
      </w:pPr>
      <w:r>
        <w:rPr>
          <w:sz w:val="24"/>
        </w:rPr>
        <w:t>The material properties were obtained from previous studies (Puzzilli et al., 2019; Ciancimino et</w:t>
      </w:r>
      <w:r>
        <w:rPr>
          <w:spacing w:val="-15"/>
          <w:sz w:val="24"/>
        </w:rPr>
        <w:t> </w:t>
      </w:r>
      <w:r>
        <w:rPr>
          <w:sz w:val="24"/>
        </w:rPr>
        <w:t>al.,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2019)</w:t>
      </w:r>
      <w:r>
        <w:rPr>
          <w:spacing w:val="43"/>
          <w:sz w:val="24"/>
        </w:rPr>
        <w:t> </w:t>
      </w:r>
      <w:r>
        <w:rPr>
          <w:sz w:val="24"/>
        </w:rPr>
        <w:t>and</w:t>
      </w:r>
      <w:r>
        <w:rPr>
          <w:spacing w:val="47"/>
          <w:sz w:val="24"/>
        </w:rPr>
        <w:t> </w:t>
      </w:r>
      <w:r>
        <w:rPr>
          <w:sz w:val="24"/>
        </w:rPr>
        <w:t>from</w:t>
      </w:r>
      <w:r>
        <w:rPr>
          <w:spacing w:val="45"/>
          <w:sz w:val="24"/>
        </w:rPr>
        <w:t> </w:t>
      </w:r>
      <w:r>
        <w:rPr>
          <w:sz w:val="24"/>
        </w:rPr>
        <w:t>investigations</w:t>
      </w:r>
      <w:r>
        <w:rPr>
          <w:spacing w:val="44"/>
          <w:sz w:val="24"/>
        </w:rPr>
        <w:t> </w:t>
      </w:r>
      <w:r>
        <w:rPr>
          <w:sz w:val="24"/>
        </w:rPr>
        <w:t>conducted</w:t>
      </w:r>
      <w:r>
        <w:rPr>
          <w:spacing w:val="47"/>
          <w:sz w:val="24"/>
        </w:rPr>
        <w:t> </w:t>
      </w:r>
      <w:r>
        <w:rPr>
          <w:sz w:val="24"/>
        </w:rPr>
        <w:t>during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data</w:t>
      </w:r>
      <w:r>
        <w:rPr>
          <w:spacing w:val="43"/>
          <w:sz w:val="24"/>
        </w:rPr>
        <w:t> </w:t>
      </w:r>
      <w:r>
        <w:rPr>
          <w:sz w:val="24"/>
        </w:rPr>
        <w:t>acquisition</w:t>
      </w:r>
      <w:r>
        <w:rPr>
          <w:spacing w:val="44"/>
          <w:sz w:val="24"/>
        </w:rPr>
        <w:t> </w:t>
      </w:r>
      <w:r>
        <w:rPr>
          <w:sz w:val="24"/>
        </w:rPr>
        <w:t>survey</w:t>
      </w:r>
      <w:r>
        <w:rPr>
          <w:spacing w:val="39"/>
          <w:sz w:val="24"/>
        </w:rPr>
        <w:t> </w:t>
      </w:r>
      <w:r>
        <w:rPr>
          <w:sz w:val="24"/>
        </w:rPr>
        <w:t>(investigations</w:t>
      </w:r>
      <w:r>
        <w:rPr>
          <w:spacing w:val="44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results</w:t>
      </w:r>
      <w:r>
        <w:rPr>
          <w:spacing w:val="34"/>
          <w:sz w:val="24"/>
        </w:rPr>
        <w:t> </w:t>
      </w:r>
      <w:r>
        <w:rPr>
          <w:sz w:val="24"/>
        </w:rPr>
        <w:t>from</w:t>
      </w:r>
      <w:r>
        <w:rPr>
          <w:spacing w:val="37"/>
          <w:sz w:val="24"/>
        </w:rPr>
        <w:t> </w:t>
      </w:r>
      <w:r>
        <w:rPr>
          <w:sz w:val="24"/>
        </w:rPr>
        <w:t>Level</w:t>
      </w:r>
      <w:r>
        <w:rPr>
          <w:spacing w:val="34"/>
          <w:sz w:val="24"/>
        </w:rPr>
        <w:t> </w:t>
      </w:r>
      <w:r>
        <w:rPr>
          <w:sz w:val="24"/>
        </w:rPr>
        <w:t>3</w:t>
      </w:r>
      <w:r>
        <w:rPr>
          <w:spacing w:val="34"/>
          <w:sz w:val="24"/>
        </w:rPr>
        <w:t> </w:t>
      </w:r>
      <w:r>
        <w:rPr>
          <w:sz w:val="24"/>
        </w:rPr>
        <w:t>microzoning</w:t>
      </w:r>
      <w:r>
        <w:rPr>
          <w:spacing w:val="31"/>
          <w:sz w:val="24"/>
        </w:rPr>
        <w:t> </w:t>
      </w:r>
      <w:r>
        <w:rPr>
          <w:sz w:val="24"/>
        </w:rPr>
        <w:t>activities</w:t>
      </w:r>
      <w:r>
        <w:rPr>
          <w:spacing w:val="34"/>
          <w:sz w:val="24"/>
        </w:rPr>
        <w:t> </w:t>
      </w:r>
      <w:r>
        <w:rPr>
          <w:sz w:val="24"/>
        </w:rPr>
        <w:t>at</w:t>
      </w:r>
      <w:r>
        <w:rPr>
          <w:spacing w:val="34"/>
          <w:sz w:val="24"/>
        </w:rPr>
        <w:t> </w:t>
      </w:r>
      <w:r>
        <w:rPr>
          <w:sz w:val="24"/>
        </w:rPr>
        <w:t>Arquata</w:t>
      </w:r>
      <w:r>
        <w:rPr>
          <w:spacing w:val="33"/>
          <w:sz w:val="24"/>
        </w:rPr>
        <w:t> </w:t>
      </w:r>
      <w:r>
        <w:rPr>
          <w:sz w:val="24"/>
        </w:rPr>
        <w:t>del</w:t>
      </w:r>
      <w:r>
        <w:rPr>
          <w:spacing w:val="34"/>
          <w:sz w:val="24"/>
        </w:rPr>
        <w:t> </w:t>
      </w:r>
      <w:r>
        <w:rPr>
          <w:sz w:val="24"/>
        </w:rPr>
        <w:t>Tronto</w:t>
      </w:r>
      <w:r>
        <w:rPr>
          <w:spacing w:val="34"/>
          <w:sz w:val="24"/>
        </w:rPr>
        <w:t> </w:t>
      </w:r>
      <w:r>
        <w:rPr>
          <w:sz w:val="24"/>
        </w:rPr>
        <w:t>municipality</w:t>
      </w:r>
      <w:r>
        <w:rPr>
          <w:spacing w:val="29"/>
          <w:sz w:val="24"/>
        </w:rPr>
        <w:t> </w:t>
      </w:r>
      <w:r>
        <w:rPr>
          <w:sz w:val="24"/>
        </w:rPr>
        <w:t>can</w:t>
      </w:r>
      <w:r>
        <w:rPr>
          <w:spacing w:val="34"/>
          <w:sz w:val="24"/>
        </w:rPr>
        <w:t> </w:t>
      </w:r>
      <w:r>
        <w:rPr>
          <w:sz w:val="24"/>
        </w:rPr>
        <w:t>be</w:t>
      </w:r>
      <w:r>
        <w:rPr>
          <w:spacing w:val="33"/>
          <w:sz w:val="24"/>
        </w:rPr>
        <w:t> </w:t>
      </w:r>
      <w:r>
        <w:rPr>
          <w:sz w:val="24"/>
        </w:rPr>
        <w:t>found</w:t>
      </w:r>
      <w:r>
        <w:rPr>
          <w:spacing w:val="34"/>
          <w:sz w:val="24"/>
        </w:rPr>
        <w:t> </w:t>
      </w:r>
      <w:r>
        <w:rPr>
          <w:sz w:val="24"/>
        </w:rPr>
        <w:t>on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hyperlink r:id="rId12">
        <w:r>
          <w:rPr>
            <w:sz w:val="24"/>
          </w:rPr>
          <w:t>http://www.halleyegov.it/c044006/hh/index.php,</w:t>
        </w:r>
      </w:hyperlink>
      <w:r>
        <w:rPr>
          <w:sz w:val="24"/>
        </w:rPr>
        <w:t>   last   access   October,   2020).   We   define  </w:t>
      </w:r>
      <w:r>
        <w:rPr>
          <w:spacing w:val="5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characteristics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arenaceous</w:t>
      </w:r>
      <w:r>
        <w:rPr>
          <w:spacing w:val="22"/>
          <w:sz w:val="24"/>
        </w:rPr>
        <w:t> </w:t>
      </w:r>
      <w:r>
        <w:rPr>
          <w:sz w:val="24"/>
        </w:rPr>
        <w:t>association</w:t>
      </w:r>
      <w:r>
        <w:rPr>
          <w:spacing w:val="19"/>
          <w:sz w:val="24"/>
        </w:rPr>
        <w:t> </w:t>
      </w:r>
      <w:r>
        <w:rPr>
          <w:sz w:val="24"/>
        </w:rPr>
        <w:t>from</w:t>
      </w:r>
      <w:r>
        <w:rPr>
          <w:spacing w:val="20"/>
          <w:sz w:val="24"/>
        </w:rPr>
        <w:t> </w:t>
      </w:r>
      <w:r>
        <w:rPr>
          <w:sz w:val="24"/>
        </w:rPr>
        <w:t>a</w:t>
      </w:r>
      <w:r>
        <w:rPr>
          <w:spacing w:val="18"/>
          <w:sz w:val="24"/>
        </w:rPr>
        <w:t> </w:t>
      </w:r>
      <w:r>
        <w:rPr>
          <w:sz w:val="24"/>
        </w:rPr>
        <w:t>Down</w:t>
      </w:r>
      <w:r>
        <w:rPr>
          <w:spacing w:val="19"/>
          <w:sz w:val="24"/>
        </w:rPr>
        <w:t> </w:t>
      </w:r>
      <w:r>
        <w:rPr>
          <w:sz w:val="24"/>
        </w:rPr>
        <w:t>Hole</w:t>
      </w:r>
      <w:r>
        <w:rPr>
          <w:spacing w:val="18"/>
          <w:sz w:val="24"/>
        </w:rPr>
        <w:t> </w:t>
      </w:r>
      <w:r>
        <w:rPr>
          <w:sz w:val="24"/>
        </w:rPr>
        <w:t>(DH)</w:t>
      </w:r>
      <w:r>
        <w:rPr>
          <w:spacing w:val="18"/>
          <w:sz w:val="24"/>
        </w:rPr>
        <w:t> </w:t>
      </w:r>
      <w:r>
        <w:rPr>
          <w:sz w:val="24"/>
        </w:rPr>
        <w:t>investigation,</w:t>
      </w:r>
      <w:r>
        <w:rPr>
          <w:spacing w:val="19"/>
          <w:sz w:val="24"/>
        </w:rPr>
        <w:t> </w:t>
      </w:r>
      <w:r>
        <w:rPr>
          <w:sz w:val="24"/>
        </w:rPr>
        <w:t>carried</w:t>
      </w:r>
      <w:r>
        <w:rPr>
          <w:spacing w:val="19"/>
          <w:sz w:val="24"/>
        </w:rPr>
        <w:t> </w:t>
      </w:r>
      <w:r>
        <w:rPr>
          <w:sz w:val="24"/>
        </w:rPr>
        <w:t>out</w:t>
      </w:r>
      <w:r>
        <w:rPr>
          <w:spacing w:val="22"/>
          <w:sz w:val="24"/>
        </w:rPr>
        <w:t> </w:t>
      </w:r>
      <w:r>
        <w:rPr>
          <w:sz w:val="24"/>
        </w:rPr>
        <w:t>at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site</w:t>
      </w:r>
      <w:r>
        <w:rPr>
          <w:spacing w:val="30"/>
          <w:sz w:val="24"/>
        </w:rPr>
        <w:t> </w:t>
      </w:r>
      <w:r>
        <w:rPr>
          <w:sz w:val="24"/>
        </w:rPr>
        <w:t>STA.</w:t>
      </w:r>
      <w:r>
        <w:rPr>
          <w:spacing w:val="31"/>
          <w:sz w:val="24"/>
        </w:rPr>
        <w:t> </w:t>
      </w:r>
      <w:r>
        <w:rPr>
          <w:sz w:val="24"/>
        </w:rPr>
        <w:t>Based</w:t>
      </w:r>
      <w:r>
        <w:rPr>
          <w:spacing w:val="31"/>
          <w:sz w:val="24"/>
        </w:rPr>
        <w:t> </w:t>
      </w:r>
      <w:r>
        <w:rPr>
          <w:sz w:val="24"/>
        </w:rPr>
        <w:t>on</w:t>
      </w:r>
      <w:r>
        <w:rPr>
          <w:spacing w:val="31"/>
          <w:sz w:val="24"/>
        </w:rPr>
        <w:t> </w:t>
      </w:r>
      <w:r>
        <w:rPr>
          <w:sz w:val="24"/>
        </w:rPr>
        <w:t>other</w:t>
      </w:r>
      <w:r>
        <w:rPr>
          <w:spacing w:val="30"/>
          <w:sz w:val="24"/>
        </w:rPr>
        <w:t> </w:t>
      </w:r>
      <w:r>
        <w:rPr>
          <w:sz w:val="24"/>
        </w:rPr>
        <w:t>DH</w:t>
      </w:r>
      <w:r>
        <w:rPr>
          <w:spacing w:val="31"/>
          <w:sz w:val="24"/>
        </w:rPr>
        <w:t> </w:t>
      </w:r>
      <w:r>
        <w:rPr>
          <w:sz w:val="24"/>
        </w:rPr>
        <w:t>investigations,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parameters</w:t>
      </w:r>
      <w:r>
        <w:rPr>
          <w:spacing w:val="31"/>
          <w:sz w:val="24"/>
        </w:rPr>
        <w:t> </w:t>
      </w:r>
      <w:r>
        <w:rPr>
          <w:sz w:val="24"/>
        </w:rPr>
        <w:t>for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pelitic</w:t>
      </w:r>
      <w:r>
        <w:rPr>
          <w:spacing w:val="30"/>
          <w:sz w:val="24"/>
        </w:rPr>
        <w:t> </w:t>
      </w:r>
      <w:r>
        <w:rPr>
          <w:sz w:val="24"/>
        </w:rPr>
        <w:t>association</w:t>
      </w:r>
      <w:r>
        <w:rPr>
          <w:spacing w:val="31"/>
          <w:sz w:val="24"/>
        </w:rPr>
        <w:t> </w:t>
      </w:r>
      <w:r>
        <w:rPr>
          <w:sz w:val="24"/>
        </w:rPr>
        <w:t>have</w:t>
      </w:r>
      <w:r>
        <w:rPr>
          <w:spacing w:val="30"/>
          <w:sz w:val="24"/>
        </w:rPr>
        <w:t> </w:t>
      </w:r>
      <w:r>
        <w:rPr>
          <w:sz w:val="24"/>
        </w:rPr>
        <w:t>also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been</w:t>
      </w:r>
      <w:r>
        <w:rPr>
          <w:spacing w:val="22"/>
          <w:sz w:val="24"/>
        </w:rPr>
        <w:t> </w:t>
      </w:r>
      <w:r>
        <w:rPr>
          <w:sz w:val="24"/>
        </w:rPr>
        <w:t>defined.</w:t>
      </w:r>
      <w:r>
        <w:rPr>
          <w:spacing w:val="22"/>
          <w:sz w:val="24"/>
        </w:rPr>
        <w:t> </w:t>
      </w:r>
      <w:r>
        <w:rPr>
          <w:sz w:val="24"/>
        </w:rPr>
        <w:t>Vs</w:t>
      </w:r>
      <w:r>
        <w:rPr>
          <w:spacing w:val="22"/>
          <w:sz w:val="24"/>
        </w:rPr>
        <w:t> </w:t>
      </w:r>
      <w:r>
        <w:rPr>
          <w:sz w:val="24"/>
        </w:rPr>
        <w:t>=700</w:t>
      </w:r>
      <w:r>
        <w:rPr>
          <w:spacing w:val="24"/>
          <w:sz w:val="24"/>
        </w:rPr>
        <w:t> </w:t>
      </w:r>
      <w:r>
        <w:rPr>
          <w:sz w:val="24"/>
        </w:rPr>
        <w:t>m/s</w:t>
      </w:r>
      <w:r>
        <w:rPr>
          <w:spacing w:val="22"/>
          <w:sz w:val="24"/>
        </w:rPr>
        <w:t> </w:t>
      </w:r>
      <w:r>
        <w:rPr>
          <w:sz w:val="24"/>
        </w:rPr>
        <w:t>was</w:t>
      </w:r>
      <w:r>
        <w:rPr>
          <w:spacing w:val="22"/>
          <w:sz w:val="24"/>
        </w:rPr>
        <w:t> </w:t>
      </w:r>
      <w:r>
        <w:rPr>
          <w:sz w:val="24"/>
        </w:rPr>
        <w:t>assigned</w:t>
      </w:r>
      <w:r>
        <w:rPr>
          <w:spacing w:val="22"/>
          <w:sz w:val="24"/>
        </w:rPr>
        <w:t> </w:t>
      </w: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alteration</w:t>
      </w:r>
      <w:r>
        <w:rPr>
          <w:spacing w:val="22"/>
          <w:sz w:val="24"/>
        </w:rPr>
        <w:t> </w:t>
      </w:r>
      <w:r>
        <w:rPr>
          <w:sz w:val="24"/>
        </w:rPr>
        <w:t>layer</w:t>
      </w:r>
      <w:r>
        <w:rPr>
          <w:spacing w:val="23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Vs</w:t>
      </w:r>
      <w:r>
        <w:rPr>
          <w:spacing w:val="24"/>
          <w:sz w:val="24"/>
        </w:rPr>
        <w:t> </w:t>
      </w:r>
      <w:r>
        <w:rPr>
          <w:sz w:val="24"/>
        </w:rPr>
        <w:t>=</w:t>
      </w:r>
      <w:r>
        <w:rPr>
          <w:spacing w:val="21"/>
          <w:sz w:val="24"/>
        </w:rPr>
        <w:t> </w:t>
      </w:r>
      <w:r>
        <w:rPr>
          <w:sz w:val="24"/>
        </w:rPr>
        <w:t>450</w:t>
      </w:r>
      <w:r>
        <w:rPr>
          <w:spacing w:val="22"/>
          <w:sz w:val="24"/>
        </w:rPr>
        <w:t> </w:t>
      </w:r>
      <w:r>
        <w:rPr>
          <w:sz w:val="24"/>
        </w:rPr>
        <w:t>m/s</w:t>
      </w:r>
      <w:r>
        <w:rPr>
          <w:spacing w:val="22"/>
          <w:sz w:val="24"/>
        </w:rPr>
        <w:t> </w:t>
      </w: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deposits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based on Multichannel Analysis of Surface Waves (MASW) tests. MASW results were preferred</w:t>
      </w:r>
      <w:r>
        <w:rPr>
          <w:spacing w:val="38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DH investigations, as the former is indicative of average properties along a transept while the </w:t>
      </w:r>
      <w:r>
        <w:rPr>
          <w:spacing w:val="32"/>
          <w:sz w:val="24"/>
        </w:rPr>
        <w:t> </w:t>
      </w:r>
      <w:r>
        <w:rPr>
          <w:sz w:val="24"/>
        </w:rPr>
        <w:t>latter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represent punctual</w:t>
      </w:r>
      <w:r>
        <w:rPr>
          <w:spacing w:val="-10"/>
          <w:sz w:val="24"/>
        </w:rPr>
        <w:t> </w:t>
      </w:r>
      <w:r>
        <w:rPr>
          <w:sz w:val="24"/>
        </w:rPr>
        <w:t>measurements.</w:t>
      </w:r>
    </w:p>
    <w:p>
      <w:pPr>
        <w:pStyle w:val="ListParagraph"/>
        <w:numPr>
          <w:ilvl w:val="0"/>
          <w:numId w:val="5"/>
        </w:numPr>
        <w:tabs>
          <w:tab w:pos="493" w:val="left" w:leader="none"/>
        </w:tabs>
        <w:spacing w:line="240" w:lineRule="auto" w:before="144" w:after="0"/>
        <w:ind w:left="49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i/>
          <w:sz w:val="24"/>
        </w:rPr>
      </w:pPr>
      <w:r>
        <w:rPr>
          <w:i/>
          <w:sz w:val="24"/>
        </w:rPr>
        <w:t>3.4. 3D digital geologic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model</w:t>
      </w:r>
    </w:p>
    <w:p>
      <w:pPr>
        <w:pStyle w:val="BodyText"/>
        <w:rPr>
          <w:i/>
          <w:sz w:val="27"/>
        </w:rPr>
      </w:pP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59" w:after="0"/>
        <w:ind w:left="852" w:right="0" w:hanging="698"/>
        <w:jc w:val="left"/>
        <w:rPr>
          <w:sz w:val="24"/>
        </w:rPr>
      </w:pPr>
      <w:r>
        <w:rPr>
          <w:sz w:val="24"/>
        </w:rPr>
        <w:t>Since  3D  subsoil  geological  models  represent  the  basis  for  the  execution  of  3D     </w:t>
      </w:r>
      <w:r>
        <w:rPr>
          <w:spacing w:val="6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simulations,  a  digital  geological  3D  model  of  the  study area  has  been  built  by integrating</w:t>
      </w:r>
      <w:r>
        <w:rPr>
          <w:spacing w:val="9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collected</w:t>
      </w:r>
      <w:r>
        <w:rPr>
          <w:spacing w:val="46"/>
          <w:sz w:val="24"/>
        </w:rPr>
        <w:t> </w:t>
      </w:r>
      <w:r>
        <w:rPr>
          <w:sz w:val="24"/>
        </w:rPr>
        <w:t>surface</w:t>
      </w:r>
      <w:r>
        <w:rPr>
          <w:spacing w:val="47"/>
          <w:sz w:val="24"/>
        </w:rPr>
        <w:t> </w:t>
      </w:r>
      <w:r>
        <w:rPr>
          <w:sz w:val="24"/>
        </w:rPr>
        <w:t>and</w:t>
      </w:r>
      <w:r>
        <w:rPr>
          <w:spacing w:val="46"/>
          <w:sz w:val="24"/>
        </w:rPr>
        <w:t> </w:t>
      </w:r>
      <w:r>
        <w:rPr>
          <w:sz w:val="24"/>
        </w:rPr>
        <w:t>subsurface</w:t>
      </w:r>
      <w:r>
        <w:rPr>
          <w:spacing w:val="45"/>
          <w:sz w:val="24"/>
        </w:rPr>
        <w:t> </w:t>
      </w:r>
      <w:r>
        <w:rPr>
          <w:sz w:val="24"/>
        </w:rPr>
        <w:t>data</w:t>
      </w:r>
      <w:r>
        <w:rPr>
          <w:spacing w:val="45"/>
          <w:sz w:val="24"/>
        </w:rPr>
        <w:t> </w:t>
      </w:r>
      <w:r>
        <w:rPr>
          <w:sz w:val="24"/>
        </w:rPr>
        <w:t>with</w:t>
      </w:r>
      <w:r>
        <w:rPr>
          <w:spacing w:val="48"/>
          <w:sz w:val="24"/>
        </w:rPr>
        <w:t> </w:t>
      </w:r>
      <w:r>
        <w:rPr>
          <w:sz w:val="24"/>
        </w:rPr>
        <w:t>a</w:t>
      </w:r>
      <w:r>
        <w:rPr>
          <w:spacing w:val="45"/>
          <w:sz w:val="24"/>
        </w:rPr>
        <w:t> </w:t>
      </w:r>
      <w:r>
        <w:rPr>
          <w:sz w:val="24"/>
        </w:rPr>
        <w:t>computer-aided</w:t>
      </w:r>
      <w:r>
        <w:rPr>
          <w:spacing w:val="48"/>
          <w:sz w:val="24"/>
        </w:rPr>
        <w:t> </w:t>
      </w:r>
      <w:r>
        <w:rPr>
          <w:sz w:val="24"/>
        </w:rPr>
        <w:t>process.</w:t>
      </w:r>
      <w:r>
        <w:rPr>
          <w:spacing w:val="46"/>
          <w:sz w:val="24"/>
        </w:rPr>
        <w:t> </w:t>
      </w:r>
      <w:r>
        <w:rPr>
          <w:sz w:val="24"/>
        </w:rPr>
        <w:t>To</w:t>
      </w:r>
      <w:r>
        <w:rPr>
          <w:spacing w:val="46"/>
          <w:sz w:val="24"/>
        </w:rPr>
        <w:t> </w:t>
      </w:r>
      <w:r>
        <w:rPr>
          <w:sz w:val="24"/>
        </w:rPr>
        <w:t>this</w:t>
      </w:r>
      <w:r>
        <w:rPr>
          <w:spacing w:val="46"/>
          <w:sz w:val="24"/>
        </w:rPr>
        <w:t> </w:t>
      </w:r>
      <w:r>
        <w:rPr>
          <w:sz w:val="24"/>
        </w:rPr>
        <w:t>aim,</w:t>
      </w:r>
      <w:r>
        <w:rPr>
          <w:spacing w:val="46"/>
          <w:sz w:val="24"/>
        </w:rPr>
        <w:t> </w:t>
      </w:r>
      <w:r>
        <w:rPr>
          <w:sz w:val="24"/>
        </w:rPr>
        <w:t>we</w:t>
      </w:r>
      <w:r>
        <w:rPr>
          <w:spacing w:val="47"/>
          <w:sz w:val="24"/>
        </w:rPr>
        <w:t> </w:t>
      </w:r>
      <w:r>
        <w:rPr>
          <w:sz w:val="24"/>
        </w:rPr>
        <w:t>adopted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GeoModeller</w:t>
      </w:r>
      <w:r>
        <w:rPr>
          <w:spacing w:val="35"/>
          <w:sz w:val="24"/>
        </w:rPr>
        <w:t> </w:t>
      </w:r>
      <w:r>
        <w:rPr>
          <w:sz w:val="24"/>
        </w:rPr>
        <w:t>(Calcagno</w:t>
      </w:r>
      <w:r>
        <w:rPr>
          <w:spacing w:val="38"/>
          <w:sz w:val="24"/>
        </w:rPr>
        <w:t> </w:t>
      </w:r>
      <w:r>
        <w:rPr>
          <w:sz w:val="24"/>
        </w:rPr>
        <w:t>et</w:t>
      </w:r>
      <w:r>
        <w:rPr>
          <w:spacing w:val="36"/>
          <w:sz w:val="24"/>
        </w:rPr>
        <w:t> </w:t>
      </w:r>
      <w:r>
        <w:rPr>
          <w:sz w:val="24"/>
        </w:rPr>
        <w:t>al.,</w:t>
      </w:r>
      <w:r>
        <w:rPr>
          <w:spacing w:val="36"/>
          <w:sz w:val="24"/>
        </w:rPr>
        <w:t> </w:t>
      </w:r>
      <w:r>
        <w:rPr>
          <w:sz w:val="24"/>
        </w:rPr>
        <w:t>2008;</w:t>
      </w:r>
      <w:r>
        <w:rPr>
          <w:spacing w:val="36"/>
          <w:sz w:val="24"/>
        </w:rPr>
        <w:t> </w:t>
      </w:r>
      <w:r>
        <w:rPr>
          <w:sz w:val="24"/>
        </w:rPr>
        <w:t>Guillen</w:t>
      </w:r>
      <w:r>
        <w:rPr>
          <w:spacing w:val="36"/>
          <w:sz w:val="24"/>
        </w:rPr>
        <w:t> </w:t>
      </w:r>
      <w:r>
        <w:rPr>
          <w:sz w:val="24"/>
        </w:rPr>
        <w:t>et</w:t>
      </w:r>
      <w:r>
        <w:rPr>
          <w:spacing w:val="36"/>
          <w:sz w:val="24"/>
        </w:rPr>
        <w:t> </w:t>
      </w:r>
      <w:r>
        <w:rPr>
          <w:sz w:val="24"/>
        </w:rPr>
        <w:t>al.,</w:t>
      </w:r>
      <w:r>
        <w:rPr>
          <w:spacing w:val="36"/>
          <w:sz w:val="24"/>
        </w:rPr>
        <w:t> </w:t>
      </w:r>
      <w:r>
        <w:rPr>
          <w:sz w:val="24"/>
        </w:rPr>
        <w:t>2004),</w:t>
      </w:r>
      <w:r>
        <w:rPr>
          <w:spacing w:val="36"/>
          <w:sz w:val="24"/>
        </w:rPr>
        <w:t> </w:t>
      </w:r>
      <w:r>
        <w:rPr>
          <w:sz w:val="24"/>
        </w:rPr>
        <w:t>a</w:t>
      </w:r>
      <w:r>
        <w:rPr>
          <w:spacing w:val="35"/>
          <w:sz w:val="24"/>
        </w:rPr>
        <w:t> </w:t>
      </w:r>
      <w:r>
        <w:rPr>
          <w:sz w:val="24"/>
        </w:rPr>
        <w:t>commercial</w:t>
      </w:r>
      <w:r>
        <w:rPr>
          <w:spacing w:val="36"/>
          <w:sz w:val="24"/>
        </w:rPr>
        <w:t> </w:t>
      </w:r>
      <w:r>
        <w:rPr>
          <w:sz w:val="24"/>
        </w:rPr>
        <w:t>software</w:t>
      </w:r>
      <w:r>
        <w:rPr>
          <w:spacing w:val="35"/>
          <w:sz w:val="24"/>
        </w:rPr>
        <w:t> </w:t>
      </w:r>
      <w:r>
        <w:rPr>
          <w:sz w:val="24"/>
        </w:rPr>
        <w:t>which</w:t>
      </w:r>
      <w:r>
        <w:rPr>
          <w:spacing w:val="36"/>
          <w:sz w:val="24"/>
        </w:rPr>
        <w:t> </w:t>
      </w:r>
      <w:r>
        <w:rPr>
          <w:sz w:val="24"/>
        </w:rPr>
        <w:t>allows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building  complex  and  implicit  3D  geological  models  directly  from  geological    </w:t>
      </w:r>
      <w:r>
        <w:rPr>
          <w:spacing w:val="56"/>
          <w:sz w:val="24"/>
        </w:rPr>
        <w:t> </w:t>
      </w:r>
      <w:r>
        <w:rPr>
          <w:sz w:val="24"/>
        </w:rPr>
        <w:t>observations.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GeoModeller was recently used to build up a structural and geophysical 3D digital model of the </w:t>
      </w:r>
      <w:r>
        <w:rPr>
          <w:spacing w:val="44"/>
          <w:sz w:val="24"/>
        </w:rPr>
        <w:t> </w:t>
      </w:r>
      <w:r>
        <w:rPr>
          <w:sz w:val="24"/>
        </w:rPr>
        <w:t>Po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plain</w:t>
      </w:r>
      <w:r>
        <w:rPr>
          <w:spacing w:val="46"/>
          <w:sz w:val="24"/>
        </w:rPr>
        <w:t> </w:t>
      </w:r>
      <w:r>
        <w:rPr>
          <w:sz w:val="24"/>
        </w:rPr>
        <w:t>sector</w:t>
      </w:r>
      <w:r>
        <w:rPr>
          <w:spacing w:val="45"/>
          <w:sz w:val="24"/>
        </w:rPr>
        <w:t> </w:t>
      </w:r>
      <w:r>
        <w:rPr>
          <w:sz w:val="24"/>
        </w:rPr>
        <w:t>involved</w:t>
      </w:r>
      <w:r>
        <w:rPr>
          <w:spacing w:val="46"/>
          <w:sz w:val="24"/>
        </w:rPr>
        <w:t> </w:t>
      </w:r>
      <w:r>
        <w:rPr>
          <w:sz w:val="24"/>
        </w:rPr>
        <w:t>in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5"/>
          <w:sz w:val="24"/>
        </w:rPr>
        <w:t> </w:t>
      </w:r>
      <w:r>
        <w:rPr>
          <w:sz w:val="24"/>
        </w:rPr>
        <w:t>2012</w:t>
      </w:r>
      <w:r>
        <w:rPr>
          <w:spacing w:val="46"/>
          <w:sz w:val="24"/>
        </w:rPr>
        <w:t> </w:t>
      </w:r>
      <w:r>
        <w:rPr>
          <w:sz w:val="24"/>
        </w:rPr>
        <w:t>seismic</w:t>
      </w:r>
      <w:r>
        <w:rPr>
          <w:spacing w:val="45"/>
          <w:sz w:val="24"/>
        </w:rPr>
        <w:t> </w:t>
      </w:r>
      <w:r>
        <w:rPr>
          <w:sz w:val="24"/>
        </w:rPr>
        <w:t>sequence</w:t>
      </w:r>
      <w:r>
        <w:rPr>
          <w:spacing w:val="45"/>
          <w:sz w:val="24"/>
        </w:rPr>
        <w:t> </w:t>
      </w:r>
      <w:r>
        <w:rPr>
          <w:sz w:val="24"/>
        </w:rPr>
        <w:t>with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5"/>
          <w:sz w:val="24"/>
        </w:rPr>
        <w:t> </w:t>
      </w:r>
      <w:r>
        <w:rPr>
          <w:sz w:val="24"/>
        </w:rPr>
        <w:t>purpose</w:t>
      </w:r>
      <w:r>
        <w:rPr>
          <w:spacing w:val="45"/>
          <w:sz w:val="24"/>
        </w:rPr>
        <w:t> </w:t>
      </w:r>
      <w:r>
        <w:rPr>
          <w:sz w:val="24"/>
        </w:rPr>
        <w:t>to</w:t>
      </w:r>
      <w:r>
        <w:rPr>
          <w:spacing w:val="46"/>
          <w:sz w:val="24"/>
        </w:rPr>
        <w:t> </w:t>
      </w:r>
      <w:r>
        <w:rPr>
          <w:sz w:val="24"/>
        </w:rPr>
        <w:t>perform</w:t>
      </w:r>
      <w:r>
        <w:rPr>
          <w:spacing w:val="46"/>
          <w:sz w:val="24"/>
        </w:rPr>
        <w:t> </w:t>
      </w:r>
      <w:r>
        <w:rPr>
          <w:sz w:val="24"/>
        </w:rPr>
        <w:t>physics-based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2" w:after="0"/>
        <w:ind w:left="852" w:right="0" w:hanging="698"/>
        <w:jc w:val="left"/>
        <w:rPr>
          <w:sz w:val="24"/>
        </w:rPr>
      </w:pPr>
      <w:r>
        <w:rPr>
          <w:sz w:val="24"/>
        </w:rPr>
        <w:t>numerical  simulations  of  earthquake  ground  motion  (Klin  et  al.,  2019).  More  details    </w:t>
      </w:r>
      <w:r>
        <w:rPr>
          <w:spacing w:val="42"/>
          <w:sz w:val="24"/>
        </w:rPr>
        <w:t> </w:t>
      </w:r>
      <w:r>
        <w:rPr>
          <w:sz w:val="24"/>
        </w:rPr>
        <w:t>about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GeoModeller can be found in Appendix</w:t>
      </w:r>
      <w:r>
        <w:rPr>
          <w:spacing w:val="-10"/>
          <w:sz w:val="24"/>
        </w:rPr>
        <w:t> </w:t>
      </w:r>
      <w:r>
        <w:rPr>
          <w:sz w:val="24"/>
        </w:rPr>
        <w:t>B.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31" w:after="0"/>
        <w:ind w:left="85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3D</w:t>
      </w:r>
      <w:r>
        <w:rPr>
          <w:spacing w:val="16"/>
          <w:sz w:val="24"/>
        </w:rPr>
        <w:t> </w:t>
      </w:r>
      <w:r>
        <w:rPr>
          <w:sz w:val="24"/>
        </w:rPr>
        <w:t>geological</w:t>
      </w:r>
      <w:r>
        <w:rPr>
          <w:spacing w:val="12"/>
          <w:sz w:val="24"/>
        </w:rPr>
        <w:t> </w:t>
      </w:r>
      <w:r>
        <w:rPr>
          <w:sz w:val="24"/>
        </w:rPr>
        <w:t>model</w:t>
      </w:r>
      <w:r>
        <w:rPr>
          <w:spacing w:val="12"/>
          <w:sz w:val="24"/>
        </w:rPr>
        <w:t> </w:t>
      </w:r>
      <w:r>
        <w:rPr>
          <w:sz w:val="24"/>
        </w:rPr>
        <w:t>that</w:t>
      </w:r>
      <w:r>
        <w:rPr>
          <w:spacing w:val="12"/>
          <w:sz w:val="24"/>
        </w:rPr>
        <w:t> </w:t>
      </w:r>
      <w:r>
        <w:rPr>
          <w:sz w:val="24"/>
        </w:rPr>
        <w:t>was</w:t>
      </w:r>
      <w:r>
        <w:rPr>
          <w:spacing w:val="15"/>
          <w:sz w:val="24"/>
        </w:rPr>
        <w:t> </w:t>
      </w:r>
      <w:r>
        <w:rPr>
          <w:sz w:val="24"/>
        </w:rPr>
        <w:t>set</w:t>
      </w:r>
      <w:r>
        <w:rPr>
          <w:spacing w:val="12"/>
          <w:sz w:val="24"/>
        </w:rPr>
        <w:t> </w:t>
      </w:r>
      <w:r>
        <w:rPr>
          <w:sz w:val="24"/>
        </w:rPr>
        <w:t>up</w:t>
      </w:r>
      <w:r>
        <w:rPr>
          <w:spacing w:val="14"/>
          <w:sz w:val="24"/>
        </w:rPr>
        <w:t> </w:t>
      </w:r>
      <w:r>
        <w:rPr>
          <w:sz w:val="24"/>
        </w:rPr>
        <w:t>for</w:t>
      </w:r>
      <w:r>
        <w:rPr>
          <w:spacing w:val="14"/>
          <w:sz w:val="24"/>
        </w:rPr>
        <w:t> </w:t>
      </w:r>
      <w:r>
        <w:rPr>
          <w:sz w:val="24"/>
        </w:rPr>
        <w:t>Arquata</w:t>
      </w:r>
      <w:r>
        <w:rPr>
          <w:spacing w:val="11"/>
          <w:sz w:val="24"/>
        </w:rPr>
        <w:t> </w:t>
      </w:r>
      <w:r>
        <w:rPr>
          <w:sz w:val="24"/>
        </w:rPr>
        <w:t>del</w:t>
      </w:r>
      <w:r>
        <w:rPr>
          <w:spacing w:val="15"/>
          <w:sz w:val="24"/>
        </w:rPr>
        <w:t> </w:t>
      </w:r>
      <w:r>
        <w:rPr>
          <w:sz w:val="24"/>
        </w:rPr>
        <w:t>Tronto</w:t>
      </w:r>
      <w:r>
        <w:rPr>
          <w:spacing w:val="14"/>
          <w:sz w:val="24"/>
        </w:rPr>
        <w:t> </w:t>
      </w:r>
      <w:r>
        <w:rPr>
          <w:sz w:val="24"/>
        </w:rPr>
        <w:t>covers</w:t>
      </w:r>
      <w:r>
        <w:rPr>
          <w:spacing w:val="15"/>
          <w:sz w:val="24"/>
        </w:rPr>
        <w:t> </w:t>
      </w:r>
      <w:r>
        <w:rPr>
          <w:sz w:val="24"/>
        </w:rPr>
        <w:t>a</w:t>
      </w:r>
      <w:r>
        <w:rPr>
          <w:spacing w:val="13"/>
          <w:sz w:val="24"/>
        </w:rPr>
        <w:t> </w:t>
      </w:r>
      <w:r>
        <w:rPr>
          <w:sz w:val="24"/>
        </w:rPr>
        <w:t>square</w:t>
      </w:r>
      <w:r>
        <w:rPr>
          <w:spacing w:val="13"/>
          <w:sz w:val="24"/>
        </w:rPr>
        <w:t> </w:t>
      </w:r>
      <w:r>
        <w:rPr>
          <w:sz w:val="24"/>
        </w:rPr>
        <w:t>area</w:t>
      </w:r>
      <w:r>
        <w:rPr>
          <w:spacing w:val="11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2</w:t>
      </w:r>
      <w:r>
        <w:rPr>
          <w:spacing w:val="12"/>
          <w:sz w:val="24"/>
        </w:rPr>
        <w:t> </w:t>
      </w:r>
      <w:r>
        <w:rPr>
          <w:sz w:val="24"/>
        </w:rPr>
        <w:t>km</w:t>
      </w:r>
      <w:r>
        <w:rPr>
          <w:spacing w:val="15"/>
          <w:sz w:val="24"/>
        </w:rPr>
        <w:t> </w:t>
      </w:r>
      <w:r>
        <w:rPr>
          <w:sz w:val="24"/>
        </w:rPr>
        <w:t>x</w:t>
      </w:r>
      <w:r>
        <w:rPr>
          <w:spacing w:val="14"/>
          <w:sz w:val="24"/>
        </w:rPr>
        <w:t> </w:t>
      </w:r>
      <w:r>
        <w:rPr>
          <w:sz w:val="24"/>
        </w:rPr>
        <w:t>2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29" w:after="0"/>
        <w:ind w:left="852" w:right="0" w:hanging="698"/>
        <w:jc w:val="left"/>
        <w:rPr>
          <w:sz w:val="24"/>
        </w:rPr>
      </w:pPr>
      <w:r>
        <w:rPr>
          <w:sz w:val="24"/>
        </w:rPr>
        <w:t>km down to a depth of 1 km (Table 3) and is centred at STA</w:t>
      </w:r>
      <w:r>
        <w:rPr>
          <w:spacing w:val="-19"/>
          <w:sz w:val="24"/>
        </w:rPr>
        <w:t> </w:t>
      </w:r>
      <w:r>
        <w:rPr>
          <w:sz w:val="24"/>
        </w:rPr>
        <w:t>site.</w:t>
      </w:r>
    </w:p>
    <w:p>
      <w:pPr>
        <w:pStyle w:val="BodyText"/>
        <w:spacing w:before="1"/>
        <w:rPr>
          <w:sz w:val="27"/>
        </w:rPr>
      </w:pP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60" w:after="0"/>
        <w:ind w:left="852" w:right="0" w:hanging="698"/>
        <w:jc w:val="left"/>
        <w:rPr>
          <w:b/>
          <w:sz w:val="22"/>
        </w:rPr>
      </w:pPr>
      <w:r>
        <w:rPr>
          <w:b/>
          <w:sz w:val="22"/>
        </w:rPr>
        <w:t>Table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3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05" w:after="0"/>
        <w:ind w:left="852" w:right="0" w:hanging="698"/>
        <w:jc w:val="left"/>
        <w:rPr>
          <w:sz w:val="22"/>
        </w:rPr>
      </w:pPr>
      <w:r>
        <w:rPr>
          <w:sz w:val="22"/>
        </w:rPr>
        <w:t>Dimensions</w:t>
      </w:r>
      <w:r>
        <w:rPr>
          <w:spacing w:val="35"/>
          <w:sz w:val="22"/>
        </w:rPr>
        <w:t> </w:t>
      </w:r>
      <w:r>
        <w:rPr>
          <w:sz w:val="22"/>
        </w:rPr>
        <w:t>and</w:t>
      </w:r>
      <w:r>
        <w:rPr>
          <w:spacing w:val="35"/>
          <w:sz w:val="22"/>
        </w:rPr>
        <w:t> </w:t>
      </w:r>
      <w:r>
        <w:rPr>
          <w:sz w:val="22"/>
        </w:rPr>
        <w:t>spatial</w:t>
      </w:r>
      <w:r>
        <w:rPr>
          <w:spacing w:val="33"/>
          <w:sz w:val="22"/>
        </w:rPr>
        <w:t> </w:t>
      </w:r>
      <w:r>
        <w:rPr>
          <w:sz w:val="22"/>
        </w:rPr>
        <w:t>position</w:t>
      </w:r>
      <w:r>
        <w:rPr>
          <w:spacing w:val="35"/>
          <w:sz w:val="22"/>
        </w:rPr>
        <w:t> </w:t>
      </w:r>
      <w:r>
        <w:rPr>
          <w:sz w:val="22"/>
        </w:rPr>
        <w:t>of</w:t>
      </w:r>
      <w:r>
        <w:rPr>
          <w:spacing w:val="33"/>
          <w:sz w:val="22"/>
        </w:rPr>
        <w:t> </w:t>
      </w:r>
      <w:r>
        <w:rPr>
          <w:sz w:val="22"/>
        </w:rPr>
        <w:t>the</w:t>
      </w:r>
      <w:r>
        <w:rPr>
          <w:spacing w:val="35"/>
          <w:sz w:val="22"/>
        </w:rPr>
        <w:t> </w:t>
      </w:r>
      <w:r>
        <w:rPr>
          <w:sz w:val="22"/>
        </w:rPr>
        <w:t>3D</w:t>
      </w:r>
      <w:r>
        <w:rPr>
          <w:spacing w:val="34"/>
          <w:sz w:val="22"/>
        </w:rPr>
        <w:t> </w:t>
      </w:r>
      <w:r>
        <w:rPr>
          <w:sz w:val="22"/>
        </w:rPr>
        <w:t>model.</w:t>
      </w:r>
      <w:r>
        <w:rPr>
          <w:spacing w:val="35"/>
          <w:sz w:val="22"/>
        </w:rPr>
        <w:t> </w:t>
      </w:r>
      <w:r>
        <w:rPr>
          <w:sz w:val="22"/>
        </w:rPr>
        <w:t>Coordinates</w:t>
      </w:r>
      <w:r>
        <w:rPr>
          <w:spacing w:val="33"/>
          <w:sz w:val="22"/>
        </w:rPr>
        <w:t> </w:t>
      </w:r>
      <w:r>
        <w:rPr>
          <w:sz w:val="22"/>
        </w:rPr>
        <w:t>are</w:t>
      </w:r>
      <w:r>
        <w:rPr>
          <w:spacing w:val="35"/>
          <w:sz w:val="22"/>
        </w:rPr>
        <w:t> </w:t>
      </w:r>
      <w:r>
        <w:rPr>
          <w:sz w:val="22"/>
        </w:rPr>
        <w:t>given</w:t>
      </w:r>
      <w:r>
        <w:rPr>
          <w:spacing w:val="35"/>
          <w:sz w:val="22"/>
        </w:rPr>
        <w:t> </w:t>
      </w:r>
      <w:r>
        <w:rPr>
          <w:sz w:val="22"/>
        </w:rPr>
        <w:t>in</w:t>
      </w:r>
      <w:r>
        <w:rPr>
          <w:spacing w:val="32"/>
          <w:sz w:val="22"/>
        </w:rPr>
        <w:t> </w:t>
      </w:r>
      <w:r>
        <w:rPr>
          <w:sz w:val="22"/>
        </w:rPr>
        <w:t>WGS</w:t>
      </w:r>
      <w:r>
        <w:rPr>
          <w:spacing w:val="34"/>
          <w:sz w:val="22"/>
        </w:rPr>
        <w:t> </w:t>
      </w:r>
      <w:r>
        <w:rPr>
          <w:sz w:val="22"/>
        </w:rPr>
        <w:t>1984</w:t>
      </w:r>
      <w:r>
        <w:rPr>
          <w:spacing w:val="35"/>
          <w:sz w:val="22"/>
        </w:rPr>
        <w:t> </w:t>
      </w:r>
      <w:r>
        <w:rPr>
          <w:sz w:val="22"/>
        </w:rPr>
        <w:t>UTM</w:t>
      </w:r>
      <w:r>
        <w:rPr>
          <w:spacing w:val="35"/>
          <w:sz w:val="22"/>
        </w:rPr>
        <w:t> </w:t>
      </w:r>
      <w:r>
        <w:rPr>
          <w:sz w:val="22"/>
        </w:rPr>
        <w:t>zone</w:t>
      </w:r>
      <w:r>
        <w:rPr>
          <w:spacing w:val="35"/>
          <w:sz w:val="22"/>
        </w:rPr>
        <w:t> </w:t>
      </w:r>
      <w:r>
        <w:rPr>
          <w:sz w:val="22"/>
        </w:rPr>
        <w:t>33N</w:t>
      </w:r>
    </w:p>
    <w:p>
      <w:pPr>
        <w:pStyle w:val="ListParagraph"/>
        <w:numPr>
          <w:ilvl w:val="0"/>
          <w:numId w:val="5"/>
        </w:numPr>
        <w:tabs>
          <w:tab w:pos="852" w:val="left" w:leader="none"/>
          <w:tab w:pos="853" w:val="left" w:leader="none"/>
        </w:tabs>
        <w:spacing w:line="240" w:lineRule="auto" w:before="110" w:after="0"/>
        <w:ind w:left="852" w:right="0" w:hanging="698"/>
        <w:jc w:val="left"/>
        <w:rPr>
          <w:sz w:val="22"/>
        </w:rPr>
      </w:pPr>
      <w:r>
        <w:rPr>
          <w:sz w:val="22"/>
        </w:rPr>
        <w:t>reference</w:t>
      </w:r>
      <w:r>
        <w:rPr>
          <w:spacing w:val="-8"/>
          <w:sz w:val="22"/>
        </w:rPr>
        <w:t> </w:t>
      </w:r>
      <w:r>
        <w:rPr>
          <w:sz w:val="22"/>
        </w:rPr>
        <w:t>system.</w:t>
      </w:r>
    </w:p>
    <w:p>
      <w:pPr>
        <w:pStyle w:val="BodyText"/>
        <w:spacing w:before="10"/>
        <w:rPr>
          <w:sz w:val="10"/>
        </w:rPr>
      </w:pPr>
    </w:p>
    <w:tbl>
      <w:tblPr>
        <w:tblW w:w="0" w:type="auto"/>
        <w:jc w:val="left"/>
        <w:tblInd w:w="10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3"/>
        <w:gridCol w:w="1545"/>
        <w:gridCol w:w="1718"/>
        <w:gridCol w:w="1614"/>
        <w:gridCol w:w="1644"/>
        <w:gridCol w:w="1488"/>
        <w:gridCol w:w="1630"/>
      </w:tblGrid>
      <w:tr>
        <w:trPr>
          <w:trHeight w:val="406" w:hRule="exact"/>
        </w:trPr>
        <w:tc>
          <w:tcPr>
            <w:tcW w:w="633" w:type="dxa"/>
            <w:vMerge w:val="restart"/>
          </w:tcPr>
          <w:p>
            <w:pPr/>
          </w:p>
        </w:tc>
        <w:tc>
          <w:tcPr>
            <w:tcW w:w="1545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Min lon (km)</w:t>
            </w:r>
          </w:p>
        </w:tc>
        <w:tc>
          <w:tcPr>
            <w:tcW w:w="1718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7"/>
              <w:rPr>
                <w:sz w:val="22"/>
              </w:rPr>
            </w:pPr>
            <w:r>
              <w:rPr>
                <w:sz w:val="22"/>
              </w:rPr>
              <w:t>Max lon (km)</w:t>
            </w:r>
          </w:p>
        </w:tc>
        <w:tc>
          <w:tcPr>
            <w:tcW w:w="1614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50"/>
              <w:rPr>
                <w:sz w:val="22"/>
              </w:rPr>
            </w:pPr>
            <w:r>
              <w:rPr>
                <w:sz w:val="22"/>
              </w:rPr>
              <w:t>Min lat (km)</w:t>
            </w:r>
          </w:p>
        </w:tc>
        <w:tc>
          <w:tcPr>
            <w:tcW w:w="1644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2"/>
              <w:rPr>
                <w:sz w:val="22"/>
              </w:rPr>
            </w:pPr>
            <w:r>
              <w:rPr>
                <w:sz w:val="22"/>
              </w:rPr>
              <w:t>Max lat (km)</w:t>
            </w:r>
          </w:p>
        </w:tc>
        <w:tc>
          <w:tcPr>
            <w:tcW w:w="1488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4"/>
              <w:rPr>
                <w:sz w:val="22"/>
              </w:rPr>
            </w:pPr>
            <w:r>
              <w:rPr>
                <w:sz w:val="22"/>
              </w:rPr>
              <w:t>Min alt (m)</w:t>
            </w:r>
          </w:p>
        </w:tc>
        <w:tc>
          <w:tcPr>
            <w:tcW w:w="1630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30"/>
              <w:rPr>
                <w:sz w:val="22"/>
              </w:rPr>
            </w:pPr>
            <w:r>
              <w:rPr>
                <w:sz w:val="22"/>
              </w:rPr>
              <w:t>Max alt (m)</w:t>
            </w:r>
          </w:p>
        </w:tc>
      </w:tr>
      <w:tr>
        <w:trPr>
          <w:trHeight w:val="408" w:hRule="exact"/>
        </w:trPr>
        <w:tc>
          <w:tcPr>
            <w:tcW w:w="633" w:type="dxa"/>
            <w:vMerge/>
          </w:tcPr>
          <w:p>
            <w:pPr/>
          </w:p>
        </w:tc>
        <w:tc>
          <w:tcPr>
            <w:tcW w:w="1545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359606</w:t>
            </w:r>
          </w:p>
        </w:tc>
        <w:tc>
          <w:tcPr>
            <w:tcW w:w="1718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7"/>
              <w:rPr>
                <w:sz w:val="22"/>
              </w:rPr>
            </w:pPr>
            <w:r>
              <w:rPr>
                <w:sz w:val="22"/>
              </w:rPr>
              <w:t>361596</w:t>
            </w:r>
          </w:p>
        </w:tc>
        <w:tc>
          <w:tcPr>
            <w:tcW w:w="1614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9"/>
              <w:rPr>
                <w:sz w:val="22"/>
              </w:rPr>
            </w:pPr>
            <w:r>
              <w:rPr>
                <w:sz w:val="22"/>
              </w:rPr>
              <w:t>4736026</w:t>
            </w:r>
          </w:p>
        </w:tc>
        <w:tc>
          <w:tcPr>
            <w:tcW w:w="1644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1"/>
              <w:rPr>
                <w:sz w:val="22"/>
              </w:rPr>
            </w:pPr>
            <w:r>
              <w:rPr>
                <w:sz w:val="22"/>
              </w:rPr>
              <w:t>4738016</w:t>
            </w:r>
          </w:p>
        </w:tc>
        <w:tc>
          <w:tcPr>
            <w:tcW w:w="1488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43"/>
              <w:rPr>
                <w:sz w:val="22"/>
              </w:rPr>
            </w:pPr>
            <w:r>
              <w:rPr>
                <w:sz w:val="22"/>
              </w:rPr>
              <w:t>200</w:t>
            </w:r>
          </w:p>
        </w:tc>
        <w:tc>
          <w:tcPr>
            <w:tcW w:w="1630" w:type="dxa"/>
            <w:tcBorders>
              <w:top w:val="single" w:sz="4" w:space="0" w:color="7D7D7D"/>
              <w:bottom w:val="single" w:sz="4" w:space="0" w:color="7D7D7D"/>
            </w:tcBorders>
          </w:tcPr>
          <w:p>
            <w:pPr>
              <w:pStyle w:val="TableParagraph"/>
              <w:ind w:left="228"/>
              <w:rPr>
                <w:sz w:val="22"/>
              </w:rPr>
            </w:pPr>
            <w:r>
              <w:rPr>
                <w:sz w:val="22"/>
              </w:rPr>
              <w:t>1200</w:t>
            </w:r>
          </w:p>
        </w:tc>
      </w:tr>
      <w:tr>
        <w:trPr>
          <w:trHeight w:val="278" w:hRule="exact"/>
        </w:trPr>
        <w:tc>
          <w:tcPr>
            <w:tcW w:w="633" w:type="dxa"/>
          </w:tcPr>
          <w:p>
            <w:pPr>
              <w:pStyle w:val="TableParagraph"/>
              <w:spacing w:before="13"/>
              <w:ind w:left="50"/>
              <w:rPr>
                <w:rFonts w:ascii="Calibri"/>
                <w:sz w:val="22"/>
              </w:rPr>
            </w:pPr>
            <w:r>
              <w:rPr>
                <w:rFonts w:ascii="Calibri"/>
                <w:sz w:val="22"/>
              </w:rPr>
              <w:t>320</w:t>
            </w:r>
          </w:p>
        </w:tc>
        <w:tc>
          <w:tcPr>
            <w:tcW w:w="1545" w:type="dxa"/>
            <w:tcBorders>
              <w:top w:val="single" w:sz="4" w:space="0" w:color="7D7D7D"/>
            </w:tcBorders>
          </w:tcPr>
          <w:p>
            <w:pPr/>
          </w:p>
        </w:tc>
        <w:tc>
          <w:tcPr>
            <w:tcW w:w="1718" w:type="dxa"/>
            <w:tcBorders>
              <w:top w:val="single" w:sz="4" w:space="0" w:color="7D7D7D"/>
            </w:tcBorders>
          </w:tcPr>
          <w:p>
            <w:pPr/>
          </w:p>
        </w:tc>
        <w:tc>
          <w:tcPr>
            <w:tcW w:w="1614" w:type="dxa"/>
            <w:tcBorders>
              <w:top w:val="single" w:sz="4" w:space="0" w:color="7D7D7D"/>
            </w:tcBorders>
          </w:tcPr>
          <w:p>
            <w:pPr/>
          </w:p>
        </w:tc>
        <w:tc>
          <w:tcPr>
            <w:tcW w:w="1644" w:type="dxa"/>
            <w:tcBorders>
              <w:top w:val="single" w:sz="4" w:space="0" w:color="7D7D7D"/>
            </w:tcBorders>
          </w:tcPr>
          <w:p>
            <w:pPr/>
          </w:p>
        </w:tc>
        <w:tc>
          <w:tcPr>
            <w:tcW w:w="1488" w:type="dxa"/>
            <w:tcBorders>
              <w:top w:val="single" w:sz="4" w:space="0" w:color="7D7D7D"/>
            </w:tcBorders>
          </w:tcPr>
          <w:p>
            <w:pPr/>
          </w:p>
        </w:tc>
        <w:tc>
          <w:tcPr>
            <w:tcW w:w="1630" w:type="dxa"/>
            <w:tcBorders>
              <w:top w:val="single" w:sz="4" w:space="0" w:color="7D7D7D"/>
            </w:tcBorders>
          </w:tcPr>
          <w:p>
            <w:pPr/>
          </w:p>
        </w:tc>
      </w:tr>
    </w:tbl>
    <w:p>
      <w:pPr>
        <w:pStyle w:val="BodyText"/>
        <w:spacing w:before="8"/>
        <w:rPr>
          <w:sz w:val="6"/>
        </w:rPr>
      </w:pPr>
    </w:p>
    <w:p>
      <w:pPr>
        <w:pStyle w:val="ListParagraph"/>
        <w:numPr>
          <w:ilvl w:val="0"/>
          <w:numId w:val="6"/>
        </w:numPr>
        <w:tabs>
          <w:tab w:pos="852" w:val="left" w:leader="none"/>
          <w:tab w:pos="853" w:val="left" w:leader="none"/>
        </w:tabs>
        <w:spacing w:line="240" w:lineRule="auto" w:before="59" w:after="0"/>
        <w:ind w:left="852" w:right="0" w:hanging="698"/>
        <w:jc w:val="left"/>
        <w:rPr>
          <w:sz w:val="24"/>
        </w:rPr>
      </w:pPr>
      <w:r>
        <w:rPr>
          <w:sz w:val="24"/>
        </w:rPr>
        <w:t>The model was built by importing into GeoModeller the following</w:t>
      </w:r>
      <w:r>
        <w:rPr>
          <w:spacing w:val="-23"/>
          <w:sz w:val="24"/>
        </w:rPr>
        <w:t> </w:t>
      </w:r>
      <w:r>
        <w:rPr>
          <w:sz w:val="24"/>
        </w:rPr>
        <w:t>data:</w:t>
      </w:r>
    </w:p>
    <w:p>
      <w:pPr>
        <w:pStyle w:val="ListParagraph"/>
        <w:numPr>
          <w:ilvl w:val="0"/>
          <w:numId w:val="6"/>
        </w:numPr>
        <w:tabs>
          <w:tab w:pos="1212" w:val="left" w:leader="none"/>
          <w:tab w:pos="1213" w:val="left" w:leader="none"/>
          <w:tab w:pos="1572" w:val="left" w:leader="none"/>
        </w:tabs>
        <w:spacing w:line="240" w:lineRule="auto" w:before="129" w:after="0"/>
        <w:ind w:left="1212" w:right="0" w:hanging="1058"/>
        <w:jc w:val="left"/>
        <w:rPr>
          <w:sz w:val="24"/>
        </w:rPr>
      </w:pPr>
      <w:r>
        <w:rPr>
          <w:sz w:val="24"/>
        </w:rPr>
        <w:t>-</w:t>
        <w:tab/>
        <w:t>a high-resolution Digital Terrain Model at a grid size of 10 m of the area (Fig. 6a) </w:t>
      </w:r>
      <w:r>
        <w:rPr>
          <w:spacing w:val="2"/>
          <w:sz w:val="24"/>
        </w:rPr>
        <w:t> </w:t>
      </w:r>
      <w:r>
        <w:rPr>
          <w:sz w:val="24"/>
        </w:rPr>
        <w:t>(Tarquini</w:t>
      </w:r>
    </w:p>
    <w:p>
      <w:pPr>
        <w:tabs>
          <w:tab w:pos="852" w:val="left" w:leader="none"/>
        </w:tabs>
        <w:spacing w:before="131"/>
        <w:ind w:left="154" w:right="0" w:firstLine="0"/>
        <w:jc w:val="left"/>
        <w:rPr>
          <w:sz w:val="24"/>
        </w:rPr>
      </w:pPr>
      <w:r>
        <w:rPr>
          <w:rFonts w:ascii="Calibri"/>
          <w:sz w:val="22"/>
        </w:rPr>
        <w:t>323</w:t>
      </w:r>
      <w:r>
        <w:rPr>
          <w:sz w:val="22"/>
        </w:rPr>
        <w:tab/>
      </w:r>
      <w:r>
        <w:rPr>
          <w:sz w:val="24"/>
        </w:rPr>
        <w:t>et al.,</w:t>
      </w:r>
      <w:r>
        <w:rPr>
          <w:spacing w:val="-5"/>
          <w:sz w:val="24"/>
        </w:rPr>
        <w:t> </w:t>
      </w:r>
      <w:r>
        <w:rPr>
          <w:sz w:val="24"/>
        </w:rPr>
        <w:t>2007);</w:t>
      </w:r>
    </w:p>
    <w:p>
      <w:pPr>
        <w:spacing w:after="0"/>
        <w:jc w:val="left"/>
        <w:rPr>
          <w:sz w:val="24"/>
        </w:rPr>
        <w:sectPr>
          <w:pgSz w:w="11900" w:h="16840"/>
          <w:pgMar w:top="1380" w:bottom="280" w:left="280" w:right="1020"/>
        </w:sectPr>
      </w:pPr>
    </w:p>
    <w:p>
      <w:pPr>
        <w:pStyle w:val="ListParagraph"/>
        <w:numPr>
          <w:ilvl w:val="0"/>
          <w:numId w:val="7"/>
        </w:numPr>
        <w:tabs>
          <w:tab w:pos="1172" w:val="left" w:leader="none"/>
          <w:tab w:pos="1173" w:val="left" w:leader="none"/>
          <w:tab w:pos="1532" w:val="left" w:leader="none"/>
          <w:tab w:pos="3759" w:val="left" w:leader="none"/>
          <w:tab w:pos="8369" w:val="left" w:leader="none"/>
        </w:tabs>
        <w:spacing w:line="240" w:lineRule="auto" w:before="30" w:after="0"/>
        <w:ind w:left="1172" w:right="0" w:hanging="1058"/>
        <w:jc w:val="left"/>
        <w:rPr>
          <w:sz w:val="24"/>
        </w:rPr>
      </w:pPr>
      <w:r>
        <w:rPr>
          <w:sz w:val="24"/>
        </w:rPr>
        <w:t>-</w:t>
        <w:tab/>
        <w:t>an   excerpt  </w:t>
      </w:r>
      <w:r>
        <w:rPr>
          <w:spacing w:val="37"/>
          <w:sz w:val="24"/>
        </w:rPr>
        <w:t> </w:t>
      </w:r>
      <w:r>
        <w:rPr>
          <w:sz w:val="24"/>
        </w:rPr>
        <w:t>of  </w:t>
      </w:r>
      <w:r>
        <w:rPr>
          <w:spacing w:val="17"/>
          <w:sz w:val="24"/>
        </w:rPr>
        <w:t> </w:t>
      </w:r>
      <w:r>
        <w:rPr>
          <w:sz w:val="24"/>
        </w:rPr>
        <w:t>the</w:t>
        <w:tab/>
        <w:t>geological-geomorphological   map  </w:t>
      </w:r>
      <w:r>
        <w:rPr>
          <w:spacing w:val="32"/>
          <w:sz w:val="24"/>
        </w:rPr>
        <w:t> </w:t>
      </w:r>
      <w:r>
        <w:rPr>
          <w:sz w:val="24"/>
        </w:rPr>
        <w:t>for  </w:t>
      </w:r>
      <w:r>
        <w:rPr>
          <w:spacing w:val="15"/>
          <w:sz w:val="24"/>
        </w:rPr>
        <w:t> </w:t>
      </w:r>
      <w:r>
        <w:rPr>
          <w:sz w:val="24"/>
        </w:rPr>
        <w:t>the</w:t>
        <w:tab/>
        <w:t>third   level  </w:t>
      </w:r>
      <w:r>
        <w:rPr>
          <w:spacing w:val="34"/>
          <w:sz w:val="24"/>
        </w:rPr>
        <w:t> </w:t>
      </w:r>
      <w:r>
        <w:rPr>
          <w:sz w:val="24"/>
        </w:rPr>
        <w:t>Seismic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Microzonation</w:t>
      </w:r>
      <w:r>
        <w:rPr>
          <w:spacing w:val="45"/>
          <w:sz w:val="24"/>
        </w:rPr>
        <w:t> </w:t>
      </w:r>
      <w:r>
        <w:rPr>
          <w:sz w:val="24"/>
        </w:rPr>
        <w:t>studies</w:t>
      </w:r>
      <w:r>
        <w:rPr>
          <w:spacing w:val="45"/>
          <w:sz w:val="24"/>
        </w:rPr>
        <w:t> </w:t>
      </w:r>
      <w:r>
        <w:rPr>
          <w:sz w:val="24"/>
        </w:rPr>
        <w:t>of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5"/>
          <w:sz w:val="24"/>
        </w:rPr>
        <w:t> </w:t>
      </w:r>
      <w:r>
        <w:rPr>
          <w:sz w:val="24"/>
        </w:rPr>
        <w:t>Macro</w:t>
      </w:r>
      <w:r>
        <w:rPr>
          <w:spacing w:val="45"/>
          <w:sz w:val="24"/>
        </w:rPr>
        <w:t> </w:t>
      </w:r>
      <w:r>
        <w:rPr>
          <w:sz w:val="24"/>
        </w:rPr>
        <w:t>Area</w:t>
      </w:r>
      <w:r>
        <w:rPr>
          <w:spacing w:val="45"/>
          <w:sz w:val="24"/>
        </w:rPr>
        <w:t> </w:t>
      </w:r>
      <w:r>
        <w:rPr>
          <w:sz w:val="24"/>
        </w:rPr>
        <w:t>1</w:t>
      </w:r>
      <w:r>
        <w:rPr>
          <w:spacing w:val="45"/>
          <w:sz w:val="24"/>
        </w:rPr>
        <w:t> </w:t>
      </w:r>
      <w:r>
        <w:rPr>
          <w:sz w:val="24"/>
        </w:rPr>
        <w:t>Arquata</w:t>
      </w:r>
      <w:r>
        <w:rPr>
          <w:spacing w:val="45"/>
          <w:sz w:val="24"/>
        </w:rPr>
        <w:t> </w:t>
      </w:r>
      <w:r>
        <w:rPr>
          <w:sz w:val="24"/>
        </w:rPr>
        <w:t>del</w:t>
      </w:r>
      <w:r>
        <w:rPr>
          <w:spacing w:val="45"/>
          <w:sz w:val="24"/>
        </w:rPr>
        <w:t> </w:t>
      </w:r>
      <w:r>
        <w:rPr>
          <w:sz w:val="24"/>
        </w:rPr>
        <w:t>Tronto</w:t>
      </w:r>
      <w:r>
        <w:rPr>
          <w:spacing w:val="45"/>
          <w:sz w:val="24"/>
        </w:rPr>
        <w:t> </w:t>
      </w:r>
      <w:r>
        <w:rPr>
          <w:sz w:val="24"/>
        </w:rPr>
        <w:t>and</w:t>
      </w:r>
      <w:r>
        <w:rPr>
          <w:spacing w:val="45"/>
          <w:sz w:val="24"/>
        </w:rPr>
        <w:t> </w:t>
      </w:r>
      <w:r>
        <w:rPr>
          <w:sz w:val="24"/>
        </w:rPr>
        <w:t>Montegallo</w:t>
      </w:r>
      <w:r>
        <w:rPr>
          <w:spacing w:val="45"/>
          <w:sz w:val="24"/>
        </w:rPr>
        <w:t> </w:t>
      </w:r>
      <w:r>
        <w:rPr>
          <w:sz w:val="24"/>
        </w:rPr>
        <w:t>(AP)</w:t>
      </w:r>
      <w:r>
        <w:rPr>
          <w:spacing w:val="45"/>
          <w:sz w:val="24"/>
        </w:rPr>
        <w:t> </w:t>
      </w:r>
      <w:r>
        <w:rPr>
          <w:sz w:val="24"/>
        </w:rPr>
        <w:t>(ISPRA,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2017),</w:t>
      </w:r>
      <w:r>
        <w:rPr>
          <w:spacing w:val="41"/>
          <w:sz w:val="24"/>
        </w:rPr>
        <w:t> </w:t>
      </w:r>
      <w:r>
        <w:rPr>
          <w:sz w:val="24"/>
        </w:rPr>
        <w:t>which</w:t>
      </w:r>
      <w:r>
        <w:rPr>
          <w:spacing w:val="43"/>
          <w:sz w:val="24"/>
        </w:rPr>
        <w:t> </w:t>
      </w:r>
      <w:r>
        <w:rPr>
          <w:sz w:val="24"/>
        </w:rPr>
        <w:t>reports</w:t>
      </w:r>
      <w:r>
        <w:rPr>
          <w:spacing w:val="41"/>
          <w:sz w:val="24"/>
        </w:rPr>
        <w:t> </w:t>
      </w:r>
      <w:r>
        <w:rPr>
          <w:sz w:val="24"/>
        </w:rPr>
        <w:t>the</w:t>
      </w:r>
      <w:r>
        <w:rPr>
          <w:spacing w:val="40"/>
          <w:sz w:val="24"/>
        </w:rPr>
        <w:t> </w:t>
      </w:r>
      <w:r>
        <w:rPr>
          <w:sz w:val="24"/>
        </w:rPr>
        <w:t>main</w:t>
      </w:r>
      <w:r>
        <w:rPr>
          <w:spacing w:val="43"/>
          <w:sz w:val="24"/>
        </w:rPr>
        <w:t> </w:t>
      </w:r>
      <w:r>
        <w:rPr>
          <w:sz w:val="24"/>
        </w:rPr>
        <w:t>geological</w:t>
      </w:r>
      <w:r>
        <w:rPr>
          <w:spacing w:val="41"/>
          <w:sz w:val="24"/>
        </w:rPr>
        <w:t> </w:t>
      </w:r>
      <w:r>
        <w:rPr>
          <w:sz w:val="24"/>
        </w:rPr>
        <w:t>units</w:t>
      </w:r>
      <w:r>
        <w:rPr>
          <w:spacing w:val="41"/>
          <w:sz w:val="24"/>
        </w:rPr>
        <w:t> </w:t>
      </w:r>
      <w:r>
        <w:rPr>
          <w:sz w:val="24"/>
        </w:rPr>
        <w:t>outcropping</w:t>
      </w:r>
      <w:r>
        <w:rPr>
          <w:spacing w:val="38"/>
          <w:sz w:val="24"/>
        </w:rPr>
        <w:t> </w:t>
      </w:r>
      <w:r>
        <w:rPr>
          <w:sz w:val="24"/>
        </w:rPr>
        <w:t>in</w:t>
      </w:r>
      <w:r>
        <w:rPr>
          <w:spacing w:val="41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area,</w:t>
      </w:r>
      <w:r>
        <w:rPr>
          <w:spacing w:val="41"/>
          <w:sz w:val="24"/>
        </w:rPr>
        <w:t> </w:t>
      </w:r>
      <w:r>
        <w:rPr>
          <w:sz w:val="24"/>
        </w:rPr>
        <w:t>as</w:t>
      </w:r>
      <w:r>
        <w:rPr>
          <w:spacing w:val="41"/>
          <w:sz w:val="24"/>
        </w:rPr>
        <w:t> </w:t>
      </w:r>
      <w:r>
        <w:rPr>
          <w:sz w:val="24"/>
        </w:rPr>
        <w:t>well</w:t>
      </w:r>
      <w:r>
        <w:rPr>
          <w:spacing w:val="41"/>
          <w:sz w:val="24"/>
        </w:rPr>
        <w:t> </w:t>
      </w:r>
      <w:r>
        <w:rPr>
          <w:sz w:val="24"/>
        </w:rPr>
        <w:t>as</w:t>
      </w:r>
      <w:r>
        <w:rPr>
          <w:spacing w:val="41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tectonic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structures (Fig.</w:t>
      </w:r>
      <w:r>
        <w:rPr>
          <w:spacing w:val="-9"/>
          <w:sz w:val="24"/>
        </w:rPr>
        <w:t> </w:t>
      </w:r>
      <w:r>
        <w:rPr>
          <w:sz w:val="24"/>
        </w:rPr>
        <w:t>2);</w:t>
      </w:r>
    </w:p>
    <w:p>
      <w:pPr>
        <w:pStyle w:val="ListParagraph"/>
        <w:numPr>
          <w:ilvl w:val="0"/>
          <w:numId w:val="7"/>
        </w:numPr>
        <w:tabs>
          <w:tab w:pos="1172" w:val="left" w:leader="none"/>
          <w:tab w:pos="1173" w:val="left" w:leader="none"/>
          <w:tab w:pos="1532" w:val="left" w:leader="none"/>
        </w:tabs>
        <w:spacing w:line="240" w:lineRule="auto" w:before="129" w:after="0"/>
        <w:ind w:left="1172" w:right="0" w:hanging="1058"/>
        <w:jc w:val="left"/>
        <w:rPr>
          <w:sz w:val="24"/>
        </w:rPr>
      </w:pPr>
      <w:r>
        <w:rPr>
          <w:sz w:val="24"/>
        </w:rPr>
        <w:t>-</w:t>
        <w:tab/>
        <w:t>three</w:t>
      </w:r>
      <w:r>
        <w:rPr>
          <w:spacing w:val="18"/>
          <w:sz w:val="24"/>
        </w:rPr>
        <w:t> </w:t>
      </w:r>
      <w:r>
        <w:rPr>
          <w:sz w:val="24"/>
        </w:rPr>
        <w:t>geological</w:t>
      </w:r>
      <w:r>
        <w:rPr>
          <w:spacing w:val="17"/>
          <w:sz w:val="24"/>
        </w:rPr>
        <w:t> </w:t>
      </w:r>
      <w:r>
        <w:rPr>
          <w:sz w:val="24"/>
        </w:rPr>
        <w:t>sections</w:t>
      </w:r>
      <w:r>
        <w:rPr>
          <w:spacing w:val="19"/>
          <w:sz w:val="24"/>
        </w:rPr>
        <w:t> </w:t>
      </w:r>
      <w:r>
        <w:rPr>
          <w:sz w:val="24"/>
        </w:rPr>
        <w:t>(Figs.</w:t>
      </w:r>
      <w:r>
        <w:rPr>
          <w:spacing w:val="17"/>
          <w:sz w:val="24"/>
        </w:rPr>
        <w:t> </w:t>
      </w:r>
      <w:r>
        <w:rPr>
          <w:sz w:val="24"/>
        </w:rPr>
        <w:t>3,</w:t>
      </w:r>
      <w:r>
        <w:rPr>
          <w:spacing w:val="17"/>
          <w:sz w:val="24"/>
        </w:rPr>
        <w:t> </w:t>
      </w:r>
      <w:r>
        <w:rPr>
          <w:sz w:val="24"/>
        </w:rPr>
        <w:t>4,</w:t>
      </w:r>
      <w:r>
        <w:rPr>
          <w:spacing w:val="17"/>
          <w:sz w:val="24"/>
        </w:rPr>
        <w:t> </w:t>
      </w:r>
      <w:r>
        <w:rPr>
          <w:sz w:val="24"/>
        </w:rPr>
        <w:t>5):</w:t>
      </w:r>
      <w:r>
        <w:rPr>
          <w:spacing w:val="17"/>
          <w:sz w:val="24"/>
        </w:rPr>
        <w:t> </w:t>
      </w:r>
      <w:r>
        <w:rPr>
          <w:sz w:val="24"/>
        </w:rPr>
        <w:t>1-1’</w:t>
      </w:r>
      <w:r>
        <w:rPr>
          <w:spacing w:val="18"/>
          <w:sz w:val="24"/>
        </w:rPr>
        <w:t> </w:t>
      </w:r>
      <w:r>
        <w:rPr>
          <w:sz w:val="24"/>
        </w:rPr>
        <w:t>crossing</w:t>
      </w:r>
      <w:r>
        <w:rPr>
          <w:spacing w:val="14"/>
          <w:sz w:val="24"/>
        </w:rPr>
        <w:t> </w:t>
      </w:r>
      <w:r>
        <w:rPr>
          <w:sz w:val="24"/>
        </w:rPr>
        <w:t>site</w:t>
      </w:r>
      <w:r>
        <w:rPr>
          <w:spacing w:val="16"/>
          <w:sz w:val="24"/>
        </w:rPr>
        <w:t> </w:t>
      </w:r>
      <w:r>
        <w:rPr>
          <w:sz w:val="24"/>
        </w:rPr>
        <w:t>STB</w:t>
      </w:r>
      <w:r>
        <w:rPr>
          <w:spacing w:val="18"/>
          <w:sz w:val="24"/>
        </w:rPr>
        <w:t> </w:t>
      </w:r>
      <w:r>
        <w:rPr>
          <w:sz w:val="24"/>
        </w:rPr>
        <w:t>and</w:t>
      </w:r>
      <w:r>
        <w:rPr>
          <w:spacing w:val="17"/>
          <w:sz w:val="24"/>
        </w:rPr>
        <w:t> </w:t>
      </w:r>
      <w:r>
        <w:rPr>
          <w:sz w:val="24"/>
        </w:rPr>
        <w:t>Camartina</w:t>
      </w:r>
      <w:r>
        <w:rPr>
          <w:spacing w:val="16"/>
          <w:sz w:val="24"/>
        </w:rPr>
        <w:t> </w:t>
      </w:r>
      <w:r>
        <w:rPr>
          <w:sz w:val="24"/>
        </w:rPr>
        <w:t>localities</w:t>
      </w:r>
      <w:r>
        <w:rPr>
          <w:spacing w:val="17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almost</w:t>
      </w:r>
      <w:r>
        <w:rPr>
          <w:spacing w:val="49"/>
          <w:sz w:val="24"/>
        </w:rPr>
        <w:t> </w:t>
      </w:r>
      <w:r>
        <w:rPr>
          <w:sz w:val="24"/>
        </w:rPr>
        <w:t>EW</w:t>
      </w:r>
      <w:r>
        <w:rPr>
          <w:spacing w:val="50"/>
          <w:sz w:val="24"/>
        </w:rPr>
        <w:t> </w:t>
      </w:r>
      <w:r>
        <w:rPr>
          <w:sz w:val="24"/>
        </w:rPr>
        <w:t>direction,</w:t>
      </w:r>
      <w:r>
        <w:rPr>
          <w:spacing w:val="49"/>
          <w:sz w:val="24"/>
        </w:rPr>
        <w:t> </w:t>
      </w:r>
      <w:r>
        <w:rPr>
          <w:sz w:val="24"/>
        </w:rPr>
        <w:t>3-3’</w:t>
      </w:r>
      <w:r>
        <w:rPr>
          <w:spacing w:val="48"/>
          <w:sz w:val="24"/>
        </w:rPr>
        <w:t> </w:t>
      </w:r>
      <w:r>
        <w:rPr>
          <w:sz w:val="24"/>
        </w:rPr>
        <w:t>almost</w:t>
      </w:r>
      <w:r>
        <w:rPr>
          <w:spacing w:val="49"/>
          <w:sz w:val="24"/>
        </w:rPr>
        <w:t> </w:t>
      </w:r>
      <w:r>
        <w:rPr>
          <w:sz w:val="24"/>
        </w:rPr>
        <w:t>parallel</w:t>
      </w:r>
      <w:r>
        <w:rPr>
          <w:spacing w:val="49"/>
          <w:sz w:val="24"/>
        </w:rPr>
        <w:t> </w:t>
      </w:r>
      <w:r>
        <w:rPr>
          <w:sz w:val="24"/>
        </w:rPr>
        <w:t>to</w:t>
      </w:r>
      <w:r>
        <w:rPr>
          <w:spacing w:val="49"/>
          <w:sz w:val="24"/>
        </w:rPr>
        <w:t> </w:t>
      </w:r>
      <w:r>
        <w:rPr>
          <w:sz w:val="24"/>
        </w:rPr>
        <w:t>1-1’</w:t>
      </w:r>
      <w:r>
        <w:rPr>
          <w:spacing w:val="48"/>
          <w:sz w:val="24"/>
        </w:rPr>
        <w:t> </w:t>
      </w:r>
      <w:r>
        <w:rPr>
          <w:sz w:val="24"/>
        </w:rPr>
        <w:t>and</w:t>
      </w:r>
      <w:r>
        <w:rPr>
          <w:spacing w:val="51"/>
          <w:sz w:val="24"/>
        </w:rPr>
        <w:t> </w:t>
      </w:r>
      <w:r>
        <w:rPr>
          <w:sz w:val="24"/>
        </w:rPr>
        <w:t>crossing</w:t>
      </w:r>
      <w:r>
        <w:rPr>
          <w:spacing w:val="47"/>
          <w:sz w:val="24"/>
        </w:rPr>
        <w:t> </w:t>
      </w:r>
      <w:r>
        <w:rPr>
          <w:sz w:val="24"/>
        </w:rPr>
        <w:t>both</w:t>
      </w:r>
      <w:r>
        <w:rPr>
          <w:spacing w:val="49"/>
          <w:sz w:val="24"/>
        </w:rPr>
        <w:t> </w:t>
      </w:r>
      <w:r>
        <w:rPr>
          <w:sz w:val="24"/>
        </w:rPr>
        <w:t>STA</w:t>
      </w:r>
      <w:r>
        <w:rPr>
          <w:spacing w:val="49"/>
          <w:sz w:val="24"/>
        </w:rPr>
        <w:t> </w:t>
      </w:r>
      <w:r>
        <w:rPr>
          <w:sz w:val="24"/>
        </w:rPr>
        <w:t>and</w:t>
      </w:r>
      <w:r>
        <w:rPr>
          <w:spacing w:val="49"/>
          <w:sz w:val="24"/>
        </w:rPr>
        <w:t> </w:t>
      </w:r>
      <w:r>
        <w:rPr>
          <w:sz w:val="24"/>
        </w:rPr>
        <w:t>STC</w:t>
      </w:r>
      <w:r>
        <w:rPr>
          <w:spacing w:val="50"/>
          <w:sz w:val="24"/>
        </w:rPr>
        <w:t> </w:t>
      </w:r>
      <w:r>
        <w:rPr>
          <w:sz w:val="24"/>
        </w:rPr>
        <w:t>sites,</w:t>
      </w:r>
      <w:r>
        <w:rPr>
          <w:spacing w:val="49"/>
          <w:sz w:val="24"/>
        </w:rPr>
        <w:t> </w:t>
      </w:r>
      <w:r>
        <w:rPr>
          <w:sz w:val="24"/>
        </w:rPr>
        <w:t>2-2’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transversal to 3-3’ section and crossing both STA and STB</w:t>
      </w:r>
      <w:r>
        <w:rPr>
          <w:spacing w:val="-22"/>
          <w:sz w:val="24"/>
        </w:rPr>
        <w:t> </w:t>
      </w:r>
      <w:r>
        <w:rPr>
          <w:sz w:val="24"/>
        </w:rPr>
        <w:t>sites.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To</w:t>
      </w:r>
      <w:r>
        <w:rPr>
          <w:spacing w:val="32"/>
          <w:sz w:val="24"/>
        </w:rPr>
        <w:t> </w:t>
      </w:r>
      <w:r>
        <w:rPr>
          <w:sz w:val="24"/>
        </w:rPr>
        <w:t>constrain</w:t>
      </w:r>
      <w:r>
        <w:rPr>
          <w:spacing w:val="32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geometry</w:t>
      </w:r>
      <w:r>
        <w:rPr>
          <w:spacing w:val="30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different</w:t>
      </w:r>
      <w:r>
        <w:rPr>
          <w:spacing w:val="33"/>
          <w:sz w:val="24"/>
        </w:rPr>
        <w:t> </w:t>
      </w:r>
      <w:r>
        <w:rPr>
          <w:sz w:val="24"/>
        </w:rPr>
        <w:t>lithofacies,</w:t>
      </w:r>
      <w:r>
        <w:rPr>
          <w:spacing w:val="32"/>
          <w:sz w:val="24"/>
        </w:rPr>
        <w:t> </w:t>
      </w:r>
      <w:r>
        <w:rPr>
          <w:sz w:val="24"/>
        </w:rPr>
        <w:t>we</w:t>
      </w:r>
      <w:r>
        <w:rPr>
          <w:spacing w:val="31"/>
          <w:sz w:val="24"/>
        </w:rPr>
        <w:t> </w:t>
      </w:r>
      <w:r>
        <w:rPr>
          <w:sz w:val="24"/>
        </w:rPr>
        <w:t>manually</w:t>
      </w:r>
      <w:r>
        <w:rPr>
          <w:spacing w:val="30"/>
          <w:sz w:val="24"/>
        </w:rPr>
        <w:t> </w:t>
      </w:r>
      <w:r>
        <w:rPr>
          <w:sz w:val="24"/>
        </w:rPr>
        <w:t>digitized,</w:t>
      </w:r>
      <w:r>
        <w:rPr>
          <w:spacing w:val="32"/>
          <w:sz w:val="24"/>
        </w:rPr>
        <w:t> </w:t>
      </w:r>
      <w:r>
        <w:rPr>
          <w:sz w:val="24"/>
        </w:rPr>
        <w:t>on</w:t>
      </w:r>
      <w:r>
        <w:rPr>
          <w:spacing w:val="32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geological-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geomorphological map and along the cross-sections, the interfaces between them as well as the</w:t>
      </w:r>
      <w:r>
        <w:rPr>
          <w:spacing w:val="-19"/>
          <w:sz w:val="24"/>
        </w:rPr>
        <w:t> </w:t>
      </w:r>
      <w:r>
        <w:rPr>
          <w:sz w:val="24"/>
        </w:rPr>
        <w:t>fault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traces, attributing to the latter their extension, their relationship with the geological succession  </w:t>
      </w:r>
      <w:r>
        <w:rPr>
          <w:spacing w:val="28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their relationship with other faults. In GeoModeller, the building of the 3D model includes   </w:t>
      </w:r>
      <w:r>
        <w:rPr>
          <w:spacing w:val="6"/>
          <w:sz w:val="24"/>
        </w:rPr>
        <w:t> </w:t>
      </w:r>
      <w:r>
        <w:rPr>
          <w:sz w:val="24"/>
        </w:rPr>
        <w:t>several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steps, with a progressive integration of the available data. At each step, we perform   </w:t>
      </w:r>
      <w:r>
        <w:rPr>
          <w:spacing w:val="5"/>
          <w:sz w:val="24"/>
        </w:rPr>
        <w:t> </w:t>
      </w:r>
      <w:r>
        <w:rPr>
          <w:sz w:val="24"/>
        </w:rPr>
        <w:t>a computation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of the implicit surfaces of the lithofacies boundaries and check the partial result before adding  </w:t>
      </w:r>
      <w:r>
        <w:rPr>
          <w:spacing w:val="5"/>
          <w:sz w:val="24"/>
        </w:rPr>
        <w:t> </w:t>
      </w:r>
      <w:r>
        <w:rPr>
          <w:sz w:val="24"/>
        </w:rPr>
        <w:t>new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elements.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5"/>
          <w:sz w:val="24"/>
        </w:rPr>
        <w:t> </w:t>
      </w:r>
      <w:r>
        <w:rPr>
          <w:sz w:val="24"/>
        </w:rPr>
        <w:t>final</w:t>
      </w:r>
      <w:r>
        <w:rPr>
          <w:spacing w:val="34"/>
          <w:sz w:val="24"/>
        </w:rPr>
        <w:t> </w:t>
      </w:r>
      <w:r>
        <w:rPr>
          <w:sz w:val="24"/>
        </w:rPr>
        <w:t>3D</w:t>
      </w:r>
      <w:r>
        <w:rPr>
          <w:spacing w:val="38"/>
          <w:sz w:val="24"/>
        </w:rPr>
        <w:t> </w:t>
      </w:r>
      <w:r>
        <w:rPr>
          <w:sz w:val="24"/>
        </w:rPr>
        <w:t>geological</w:t>
      </w:r>
      <w:r>
        <w:rPr>
          <w:spacing w:val="34"/>
          <w:sz w:val="24"/>
        </w:rPr>
        <w:t> </w:t>
      </w:r>
      <w:r>
        <w:rPr>
          <w:sz w:val="24"/>
        </w:rPr>
        <w:t>model</w:t>
      </w:r>
      <w:r>
        <w:rPr>
          <w:spacing w:val="34"/>
          <w:sz w:val="24"/>
        </w:rPr>
        <w:t> </w:t>
      </w:r>
      <w:r>
        <w:rPr>
          <w:sz w:val="24"/>
        </w:rPr>
        <w:t>obtained</w:t>
      </w:r>
      <w:r>
        <w:rPr>
          <w:spacing w:val="34"/>
          <w:sz w:val="24"/>
        </w:rPr>
        <w:t> </w:t>
      </w:r>
      <w:r>
        <w:rPr>
          <w:sz w:val="24"/>
        </w:rPr>
        <w:t>by</w:t>
      </w:r>
      <w:r>
        <w:rPr>
          <w:spacing w:val="29"/>
          <w:sz w:val="24"/>
        </w:rPr>
        <w:t> </w:t>
      </w:r>
      <w:r>
        <w:rPr>
          <w:sz w:val="24"/>
        </w:rPr>
        <w:t>GeoModeller</w:t>
      </w:r>
      <w:r>
        <w:rPr>
          <w:spacing w:val="33"/>
          <w:sz w:val="24"/>
        </w:rPr>
        <w:t> </w:t>
      </w:r>
      <w:r>
        <w:rPr>
          <w:sz w:val="24"/>
        </w:rPr>
        <w:t>is</w:t>
      </w:r>
      <w:r>
        <w:rPr>
          <w:spacing w:val="34"/>
          <w:sz w:val="24"/>
        </w:rPr>
        <w:t> </w:t>
      </w:r>
      <w:r>
        <w:rPr>
          <w:sz w:val="24"/>
        </w:rPr>
        <w:t>displayed</w:t>
      </w:r>
      <w:r>
        <w:rPr>
          <w:spacing w:val="36"/>
          <w:sz w:val="24"/>
        </w:rPr>
        <w:t> </w:t>
      </w:r>
      <w:r>
        <w:rPr>
          <w:sz w:val="24"/>
        </w:rPr>
        <w:t>in</w:t>
      </w:r>
      <w:r>
        <w:rPr>
          <w:spacing w:val="34"/>
          <w:sz w:val="24"/>
        </w:rPr>
        <w:t> </w:t>
      </w:r>
      <w:r>
        <w:rPr>
          <w:sz w:val="24"/>
        </w:rPr>
        <w:t>Fig.</w:t>
      </w:r>
      <w:r>
        <w:rPr>
          <w:spacing w:val="34"/>
          <w:sz w:val="24"/>
        </w:rPr>
        <w:t> </w:t>
      </w:r>
      <w:r>
        <w:rPr>
          <w:sz w:val="24"/>
        </w:rPr>
        <w:t>6b.</w:t>
      </w:r>
      <w:r>
        <w:rPr>
          <w:spacing w:val="36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volumes corresponding to the different geophysical bodies are</w:t>
      </w:r>
      <w:r>
        <w:rPr>
          <w:spacing w:val="-18"/>
          <w:sz w:val="24"/>
        </w:rPr>
        <w:t> </w:t>
      </w:r>
      <w:r>
        <w:rPr>
          <w:sz w:val="24"/>
        </w:rPr>
        <w:t>shown.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pStyle w:val="ListParagraph"/>
        <w:numPr>
          <w:ilvl w:val="0"/>
          <w:numId w:val="7"/>
        </w:numPr>
        <w:tabs>
          <w:tab w:pos="453" w:val="left" w:leader="none"/>
        </w:tabs>
        <w:spacing w:line="240" w:lineRule="auto" w:before="57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1330452</wp:posOffset>
            </wp:positionH>
            <wp:positionV relativeFrom="paragraph">
              <wp:posOffset>-7658057</wp:posOffset>
            </wp:positionV>
            <wp:extent cx="4899659" cy="7828787"/>
            <wp:effectExtent l="0" t="0" r="0" b="0"/>
            <wp:wrapNone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9659" cy="78287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rFonts w:ascii="Calibri"/>
          <w:sz w:val="19"/>
        </w:rPr>
      </w:pPr>
    </w:p>
    <w:p>
      <w:pPr>
        <w:pStyle w:val="ListParagraph"/>
        <w:numPr>
          <w:ilvl w:val="0"/>
          <w:numId w:val="7"/>
        </w:numPr>
        <w:tabs>
          <w:tab w:pos="870" w:val="left" w:leader="none"/>
          <w:tab w:pos="871" w:val="left" w:leader="none"/>
        </w:tabs>
        <w:spacing w:line="240" w:lineRule="auto" w:before="61" w:after="0"/>
        <w:ind w:left="870" w:right="0" w:hanging="756"/>
        <w:jc w:val="left"/>
        <w:rPr>
          <w:sz w:val="22"/>
        </w:rPr>
      </w:pPr>
      <w:r>
        <w:rPr>
          <w:b/>
          <w:sz w:val="22"/>
        </w:rPr>
        <w:t>Fig. 6. </w:t>
      </w:r>
      <w:r>
        <w:rPr>
          <w:sz w:val="22"/>
        </w:rPr>
        <w:t>a) Digital Elevation Model; b) 3D model computed by GeoModeller. The model is built according</w:t>
      </w:r>
      <w:r>
        <w:rPr>
          <w:spacing w:val="-21"/>
          <w:sz w:val="22"/>
        </w:rPr>
        <w:t> </w:t>
      </w:r>
      <w:r>
        <w:rPr>
          <w:sz w:val="22"/>
        </w:rPr>
        <w:t>to</w:t>
      </w:r>
    </w:p>
    <w:p>
      <w:pPr>
        <w:pStyle w:val="ListParagraph"/>
        <w:numPr>
          <w:ilvl w:val="0"/>
          <w:numId w:val="7"/>
        </w:numPr>
        <w:tabs>
          <w:tab w:pos="889" w:val="left" w:leader="none"/>
          <w:tab w:pos="890" w:val="left" w:leader="none"/>
        </w:tabs>
        <w:spacing w:line="240" w:lineRule="auto" w:before="110" w:after="0"/>
        <w:ind w:left="889" w:right="0" w:hanging="775"/>
        <w:jc w:val="left"/>
        <w:rPr>
          <w:sz w:val="22"/>
        </w:rPr>
      </w:pPr>
      <w:r>
        <w:rPr>
          <w:sz w:val="22"/>
        </w:rPr>
        <w:t>a cartesian reference frame, where x-axis points East and y-axis points North. The spatial coordinates of</w:t>
      </w:r>
      <w:r>
        <w:rPr>
          <w:spacing w:val="-30"/>
          <w:sz w:val="22"/>
        </w:rPr>
        <w:t> </w:t>
      </w:r>
      <w:r>
        <w:rPr>
          <w:sz w:val="22"/>
        </w:rPr>
        <w:t>the</w:t>
      </w:r>
    </w:p>
    <w:p>
      <w:pPr>
        <w:pStyle w:val="ListParagraph"/>
        <w:numPr>
          <w:ilvl w:val="0"/>
          <w:numId w:val="7"/>
        </w:numPr>
        <w:tabs>
          <w:tab w:pos="1273" w:val="left" w:leader="none"/>
          <w:tab w:pos="1274" w:val="left" w:leader="none"/>
        </w:tabs>
        <w:spacing w:line="240" w:lineRule="auto" w:before="110" w:after="0"/>
        <w:ind w:left="1273" w:right="0" w:hanging="1159"/>
        <w:jc w:val="left"/>
        <w:rPr>
          <w:sz w:val="22"/>
        </w:rPr>
      </w:pPr>
      <w:r>
        <w:rPr>
          <w:sz w:val="22"/>
        </w:rPr>
        <w:t>x and y axes are referred to the kilometric reference system WGS 84 UTM zone 33 N. The units</w:t>
      </w:r>
      <w:r>
        <w:rPr>
          <w:spacing w:val="-24"/>
          <w:sz w:val="22"/>
        </w:rPr>
        <w:t> </w:t>
      </w:r>
      <w:r>
        <w:rPr>
          <w:sz w:val="22"/>
        </w:rPr>
        <w:t>of</w:t>
      </w:r>
    </w:p>
    <w:p>
      <w:pPr>
        <w:pStyle w:val="ListParagraph"/>
        <w:numPr>
          <w:ilvl w:val="0"/>
          <w:numId w:val="7"/>
        </w:numPr>
        <w:tabs>
          <w:tab w:pos="2915" w:val="left" w:leader="none"/>
          <w:tab w:pos="2916" w:val="left" w:leader="none"/>
        </w:tabs>
        <w:spacing w:line="240" w:lineRule="auto" w:before="112" w:after="0"/>
        <w:ind w:left="2915" w:right="0" w:hanging="2801"/>
        <w:jc w:val="left"/>
        <w:rPr>
          <w:sz w:val="22"/>
        </w:rPr>
      </w:pPr>
      <w:r>
        <w:rPr>
          <w:sz w:val="22"/>
        </w:rPr>
        <w:t>measurement of the z-axis refer to the meters above sea</w:t>
      </w:r>
      <w:r>
        <w:rPr>
          <w:spacing w:val="-15"/>
          <w:sz w:val="22"/>
        </w:rPr>
        <w:t> </w:t>
      </w:r>
      <w:r>
        <w:rPr>
          <w:sz w:val="22"/>
        </w:rPr>
        <w:t>level.</w:t>
      </w:r>
    </w:p>
    <w:p>
      <w:pPr>
        <w:spacing w:after="0" w:line="240" w:lineRule="auto"/>
        <w:jc w:val="left"/>
        <w:rPr>
          <w:sz w:val="22"/>
        </w:rPr>
        <w:sectPr>
          <w:pgSz w:w="11900" w:h="16840"/>
          <w:pgMar w:top="1420" w:bottom="280" w:left="320" w:right="1080"/>
        </w:sectPr>
      </w:pPr>
    </w:p>
    <w:p>
      <w:pPr>
        <w:pStyle w:val="Heading1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35" w:after="0"/>
        <w:ind w:left="812" w:right="0" w:hanging="698"/>
        <w:jc w:val="left"/>
      </w:pPr>
      <w:r>
        <w:rPr/>
        <w:t>4.   Numerical modelling of seismic wave</w:t>
      </w:r>
      <w:r>
        <w:rPr>
          <w:spacing w:val="-11"/>
        </w:rPr>
        <w:t> </w:t>
      </w:r>
      <w:r>
        <w:rPr/>
        <w:t>propagation</w:t>
      </w:r>
    </w:p>
    <w:p>
      <w:pPr>
        <w:pStyle w:val="BodyText"/>
        <w:spacing w:before="8"/>
        <w:rPr>
          <w:b/>
          <w:sz w:val="26"/>
        </w:rPr>
      </w:pP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60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4.1. 2D numerical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simulation</w:t>
      </w:r>
    </w:p>
    <w:p>
      <w:pPr>
        <w:pStyle w:val="BodyText"/>
        <w:rPr>
          <w:i/>
          <w:sz w:val="27"/>
        </w:rPr>
      </w:pP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To  confirm  the  expected  different  seismic  responses  at  different  morpho-litho-seismic       </w:t>
      </w:r>
      <w:r>
        <w:rPr>
          <w:spacing w:val="2"/>
          <w:sz w:val="24"/>
        </w:rPr>
        <w:t> </w:t>
      </w:r>
      <w:r>
        <w:rPr>
          <w:sz w:val="24"/>
        </w:rPr>
        <w:t>site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conditions,  STA  and  STB  sites  have  been  studied  employing  2D  numerical  simulations  </w:t>
      </w:r>
      <w:r>
        <w:rPr>
          <w:spacing w:val="58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compared to the 3D</w:t>
      </w:r>
      <w:r>
        <w:rPr>
          <w:spacing w:val="-11"/>
          <w:sz w:val="24"/>
        </w:rPr>
        <w:t> </w:t>
      </w:r>
      <w:r>
        <w:rPr>
          <w:sz w:val="24"/>
        </w:rPr>
        <w:t>analyses.</w:t>
      </w:r>
    </w:p>
    <w:p>
      <w:pPr>
        <w:pStyle w:val="ListParagraph"/>
        <w:numPr>
          <w:ilvl w:val="0"/>
          <w:numId w:val="7"/>
        </w:numPr>
        <w:tabs>
          <w:tab w:pos="453" w:val="left" w:leader="none"/>
        </w:tabs>
        <w:spacing w:line="240" w:lineRule="auto" w:before="146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4.1.1.   2D numerical simulation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settings</w:t>
      </w:r>
    </w:p>
    <w:p>
      <w:pPr>
        <w:pStyle w:val="BodyText"/>
        <w:spacing w:before="2"/>
        <w:rPr>
          <w:i/>
          <w:sz w:val="27"/>
        </w:rPr>
      </w:pP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2D</w:t>
      </w:r>
      <w:r>
        <w:rPr>
          <w:spacing w:val="33"/>
          <w:sz w:val="24"/>
        </w:rPr>
        <w:t> </w:t>
      </w:r>
      <w:r>
        <w:rPr>
          <w:sz w:val="24"/>
        </w:rPr>
        <w:t>numerical</w:t>
      </w:r>
      <w:r>
        <w:rPr>
          <w:spacing w:val="34"/>
          <w:sz w:val="24"/>
        </w:rPr>
        <w:t> </w:t>
      </w:r>
      <w:r>
        <w:rPr>
          <w:sz w:val="24"/>
        </w:rPr>
        <w:t>analyses</w:t>
      </w:r>
      <w:r>
        <w:rPr>
          <w:spacing w:val="34"/>
          <w:sz w:val="24"/>
        </w:rPr>
        <w:t> </w:t>
      </w:r>
      <w:r>
        <w:rPr>
          <w:sz w:val="24"/>
        </w:rPr>
        <w:t>have</w:t>
      </w:r>
      <w:r>
        <w:rPr>
          <w:spacing w:val="33"/>
          <w:sz w:val="24"/>
        </w:rPr>
        <w:t> </w:t>
      </w:r>
      <w:r>
        <w:rPr>
          <w:sz w:val="24"/>
        </w:rPr>
        <w:t>been</w:t>
      </w:r>
      <w:r>
        <w:rPr>
          <w:spacing w:val="34"/>
          <w:sz w:val="24"/>
        </w:rPr>
        <w:t> </w:t>
      </w:r>
      <w:r>
        <w:rPr>
          <w:sz w:val="24"/>
        </w:rPr>
        <w:t>performed</w:t>
      </w:r>
      <w:r>
        <w:rPr>
          <w:spacing w:val="34"/>
          <w:sz w:val="24"/>
        </w:rPr>
        <w:t> </w:t>
      </w:r>
      <w:r>
        <w:rPr>
          <w:sz w:val="24"/>
        </w:rPr>
        <w:t>through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commercial</w:t>
      </w:r>
      <w:r>
        <w:rPr>
          <w:spacing w:val="34"/>
          <w:sz w:val="24"/>
        </w:rPr>
        <w:t> </w:t>
      </w:r>
      <w:r>
        <w:rPr>
          <w:sz w:val="24"/>
        </w:rPr>
        <w:t>code</w:t>
      </w:r>
      <w:r>
        <w:rPr>
          <w:spacing w:val="34"/>
          <w:sz w:val="24"/>
        </w:rPr>
        <w:t> </w:t>
      </w:r>
      <w:r>
        <w:rPr>
          <w:sz w:val="24"/>
        </w:rPr>
        <w:t>LSR2D</w:t>
      </w:r>
      <w:r>
        <w:rPr>
          <w:spacing w:val="33"/>
          <w:sz w:val="24"/>
        </w:rPr>
        <w:t> </w:t>
      </w:r>
      <w:r>
        <w:rPr>
          <w:sz w:val="24"/>
        </w:rPr>
        <w:t>by</w:t>
      </w:r>
      <w:r>
        <w:rPr>
          <w:spacing w:val="29"/>
          <w:sz w:val="24"/>
        </w:rPr>
        <w:t> </w:t>
      </w:r>
      <w:r>
        <w:rPr>
          <w:sz w:val="24"/>
        </w:rPr>
        <w:t>STACEC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(www.stacec.com)</w:t>
      </w:r>
      <w:r>
        <w:rPr>
          <w:spacing w:val="22"/>
          <w:sz w:val="24"/>
        </w:rPr>
        <w:t> </w:t>
      </w:r>
      <w:r>
        <w:rPr>
          <w:sz w:val="24"/>
        </w:rPr>
        <w:t>based</w:t>
      </w:r>
      <w:r>
        <w:rPr>
          <w:spacing w:val="25"/>
          <w:sz w:val="24"/>
        </w:rPr>
        <w:t> </w:t>
      </w:r>
      <w:r>
        <w:rPr>
          <w:sz w:val="24"/>
        </w:rPr>
        <w:t>on</w:t>
      </w:r>
      <w:r>
        <w:rPr>
          <w:spacing w:val="23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finite</w:t>
      </w:r>
      <w:r>
        <w:rPr>
          <w:spacing w:val="22"/>
          <w:sz w:val="24"/>
        </w:rPr>
        <w:t> </w:t>
      </w:r>
      <w:r>
        <w:rPr>
          <w:sz w:val="24"/>
        </w:rPr>
        <w:t>element</w:t>
      </w:r>
      <w:r>
        <w:rPr>
          <w:spacing w:val="23"/>
          <w:sz w:val="24"/>
        </w:rPr>
        <w:t> </w:t>
      </w:r>
      <w:r>
        <w:rPr>
          <w:sz w:val="24"/>
        </w:rPr>
        <w:t>method.</w:t>
      </w:r>
      <w:r>
        <w:rPr>
          <w:spacing w:val="25"/>
          <w:sz w:val="24"/>
        </w:rPr>
        <w:t> </w:t>
      </w:r>
      <w:r>
        <w:rPr>
          <w:sz w:val="24"/>
        </w:rPr>
        <w:t>Its</w:t>
      </w:r>
      <w:r>
        <w:rPr>
          <w:spacing w:val="23"/>
          <w:sz w:val="24"/>
        </w:rPr>
        <w:t> </w:t>
      </w:r>
      <w:r>
        <w:rPr>
          <w:sz w:val="24"/>
        </w:rPr>
        <w:t>theoretical</w:t>
      </w:r>
      <w:r>
        <w:rPr>
          <w:spacing w:val="23"/>
          <w:sz w:val="24"/>
        </w:rPr>
        <w:t> </w:t>
      </w:r>
      <w:r>
        <w:rPr>
          <w:sz w:val="24"/>
        </w:rPr>
        <w:t>references</w:t>
      </w:r>
      <w:r>
        <w:rPr>
          <w:spacing w:val="23"/>
          <w:sz w:val="24"/>
        </w:rPr>
        <w:t> </w:t>
      </w:r>
      <w:r>
        <w:rPr>
          <w:sz w:val="24"/>
        </w:rPr>
        <w:t>are</w:t>
      </w:r>
      <w:r>
        <w:rPr>
          <w:spacing w:val="22"/>
          <w:sz w:val="24"/>
        </w:rPr>
        <w:t> </w:t>
      </w:r>
      <w:r>
        <w:rPr>
          <w:sz w:val="24"/>
        </w:rPr>
        <w:t>illustrated</w:t>
      </w:r>
      <w:r>
        <w:rPr>
          <w:spacing w:val="23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Appendix</w:t>
      </w:r>
      <w:r>
        <w:rPr>
          <w:spacing w:val="36"/>
          <w:sz w:val="24"/>
        </w:rPr>
        <w:t> </w:t>
      </w:r>
      <w:r>
        <w:rPr>
          <w:sz w:val="24"/>
        </w:rPr>
        <w:t>C.</w:t>
      </w:r>
      <w:r>
        <w:rPr>
          <w:spacing w:val="34"/>
          <w:sz w:val="24"/>
        </w:rPr>
        <w:t> </w:t>
      </w:r>
      <w:r>
        <w:rPr>
          <w:sz w:val="24"/>
        </w:rPr>
        <w:t>Fig.</w:t>
      </w:r>
      <w:r>
        <w:rPr>
          <w:spacing w:val="34"/>
          <w:sz w:val="24"/>
        </w:rPr>
        <w:t> </w:t>
      </w:r>
      <w:r>
        <w:rPr>
          <w:sz w:val="24"/>
        </w:rPr>
        <w:t>7a</w:t>
      </w:r>
      <w:r>
        <w:rPr>
          <w:spacing w:val="33"/>
          <w:sz w:val="24"/>
        </w:rPr>
        <w:t> </w:t>
      </w:r>
      <w:r>
        <w:rPr>
          <w:sz w:val="24"/>
        </w:rPr>
        <w:t>shows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section</w:t>
      </w:r>
      <w:r>
        <w:rPr>
          <w:spacing w:val="34"/>
          <w:sz w:val="24"/>
        </w:rPr>
        <w:t> </w:t>
      </w:r>
      <w:r>
        <w:rPr>
          <w:sz w:val="24"/>
        </w:rPr>
        <w:t>2-2’,</w:t>
      </w:r>
      <w:r>
        <w:rPr>
          <w:spacing w:val="34"/>
          <w:sz w:val="24"/>
        </w:rPr>
        <w:t> </w:t>
      </w:r>
      <w:r>
        <w:rPr>
          <w:sz w:val="24"/>
        </w:rPr>
        <w:t>where</w:t>
      </w:r>
      <w:r>
        <w:rPr>
          <w:spacing w:val="33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2D</w:t>
      </w:r>
      <w:r>
        <w:rPr>
          <w:spacing w:val="36"/>
          <w:sz w:val="24"/>
        </w:rPr>
        <w:t> </w:t>
      </w:r>
      <w:r>
        <w:rPr>
          <w:sz w:val="24"/>
        </w:rPr>
        <w:t>equivalent</w:t>
      </w:r>
      <w:r>
        <w:rPr>
          <w:spacing w:val="34"/>
          <w:sz w:val="24"/>
        </w:rPr>
        <w:t> </w:t>
      </w:r>
      <w:r>
        <w:rPr>
          <w:sz w:val="24"/>
        </w:rPr>
        <w:t>linear</w:t>
      </w:r>
      <w:r>
        <w:rPr>
          <w:spacing w:val="33"/>
          <w:sz w:val="24"/>
        </w:rPr>
        <w:t> </w:t>
      </w:r>
      <w:r>
        <w:rPr>
          <w:sz w:val="24"/>
        </w:rPr>
        <w:t>numerical</w:t>
      </w:r>
      <w:r>
        <w:rPr>
          <w:spacing w:val="34"/>
          <w:sz w:val="24"/>
        </w:rPr>
        <w:t> </w:t>
      </w:r>
      <w:r>
        <w:rPr>
          <w:sz w:val="24"/>
        </w:rPr>
        <w:t>analyses</w:t>
      </w:r>
    </w:p>
    <w:p>
      <w:pPr>
        <w:pStyle w:val="ListParagraph"/>
        <w:numPr>
          <w:ilvl w:val="0"/>
          <w:numId w:val="7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have</w:t>
      </w:r>
      <w:r>
        <w:rPr>
          <w:spacing w:val="28"/>
          <w:sz w:val="24"/>
        </w:rPr>
        <w:t> </w:t>
      </w:r>
      <w:r>
        <w:rPr>
          <w:sz w:val="24"/>
        </w:rPr>
        <w:t>been</w:t>
      </w:r>
      <w:r>
        <w:rPr>
          <w:spacing w:val="31"/>
          <w:sz w:val="24"/>
        </w:rPr>
        <w:t> </w:t>
      </w:r>
      <w:r>
        <w:rPr>
          <w:sz w:val="24"/>
        </w:rPr>
        <w:t>accomplished.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section</w:t>
      </w:r>
      <w:r>
        <w:rPr>
          <w:spacing w:val="29"/>
          <w:sz w:val="24"/>
        </w:rPr>
        <w:t> </w:t>
      </w:r>
      <w:r>
        <w:rPr>
          <w:sz w:val="24"/>
        </w:rPr>
        <w:t>has</w:t>
      </w:r>
      <w:r>
        <w:rPr>
          <w:spacing w:val="29"/>
          <w:sz w:val="24"/>
        </w:rPr>
        <w:t> </w:t>
      </w:r>
      <w:r>
        <w:rPr>
          <w:sz w:val="24"/>
        </w:rPr>
        <w:t>been</w:t>
      </w:r>
      <w:r>
        <w:rPr>
          <w:spacing w:val="29"/>
          <w:sz w:val="24"/>
        </w:rPr>
        <w:t> </w:t>
      </w:r>
      <w:r>
        <w:rPr>
          <w:sz w:val="24"/>
        </w:rPr>
        <w:t>divided</w:t>
      </w:r>
      <w:r>
        <w:rPr>
          <w:spacing w:val="29"/>
          <w:sz w:val="24"/>
        </w:rPr>
        <w:t> </w:t>
      </w:r>
      <w:r>
        <w:rPr>
          <w:sz w:val="24"/>
        </w:rPr>
        <w:t>into</w:t>
      </w:r>
      <w:r>
        <w:rPr>
          <w:spacing w:val="29"/>
          <w:sz w:val="24"/>
        </w:rPr>
        <w:t> </w:t>
      </w:r>
      <w:r>
        <w:rPr>
          <w:sz w:val="24"/>
        </w:rPr>
        <w:t>37244</w:t>
      </w:r>
      <w:r>
        <w:rPr>
          <w:spacing w:val="29"/>
          <w:sz w:val="24"/>
        </w:rPr>
        <w:t> </w:t>
      </w:r>
      <w:r>
        <w:rPr>
          <w:sz w:val="24"/>
        </w:rPr>
        <w:t>triangular</w:t>
      </w:r>
      <w:r>
        <w:rPr>
          <w:spacing w:val="28"/>
          <w:sz w:val="24"/>
        </w:rPr>
        <w:t> </w:t>
      </w:r>
      <w:r>
        <w:rPr>
          <w:sz w:val="24"/>
        </w:rPr>
        <w:t>3</w:t>
      </w:r>
      <w:r>
        <w:rPr>
          <w:spacing w:val="29"/>
          <w:sz w:val="24"/>
        </w:rPr>
        <w:t> </w:t>
      </w:r>
      <w:r>
        <w:rPr>
          <w:sz w:val="24"/>
        </w:rPr>
        <w:t>m</w:t>
      </w:r>
      <w:r>
        <w:rPr>
          <w:spacing w:val="29"/>
          <w:sz w:val="24"/>
        </w:rPr>
        <w:t> </w:t>
      </w:r>
      <w:r>
        <w:rPr>
          <w:sz w:val="24"/>
        </w:rPr>
        <w:t>wide</w:t>
      </w:r>
      <w:r>
        <w:rPr>
          <w:spacing w:val="30"/>
          <w:sz w:val="24"/>
        </w:rPr>
        <w:t> </w:t>
      </w:r>
      <w:r>
        <w:rPr>
          <w:sz w:val="24"/>
        </w:rPr>
        <w:t>elements</w:t>
      </w:r>
    </w:p>
    <w:p>
      <w:pPr>
        <w:tabs>
          <w:tab w:pos="812" w:val="left" w:leader="none"/>
        </w:tabs>
        <w:spacing w:before="131"/>
        <w:ind w:left="114" w:right="0" w:firstLine="0"/>
        <w:jc w:val="left"/>
        <w:rPr>
          <w:sz w:val="24"/>
        </w:rPr>
      </w:pPr>
      <w:r>
        <w:rPr>
          <w:rFonts w:ascii="Calibri"/>
          <w:sz w:val="22"/>
        </w:rPr>
        <w:t>355</w:t>
      </w:r>
      <w:r>
        <w:rPr>
          <w:sz w:val="22"/>
        </w:rPr>
        <w:tab/>
      </w:r>
      <w:r>
        <w:rPr>
          <w:sz w:val="24"/>
        </w:rPr>
        <w:t>(Fig.</w:t>
      </w:r>
      <w:r>
        <w:rPr>
          <w:spacing w:val="-7"/>
          <w:sz w:val="24"/>
        </w:rPr>
        <w:t> </w:t>
      </w:r>
      <w:r>
        <w:rPr>
          <w:sz w:val="24"/>
        </w:rPr>
        <w:t>7b).</w:t>
      </w:r>
    </w:p>
    <w:p>
      <w:pPr>
        <w:pStyle w:val="BodyText"/>
        <w:spacing w:before="6"/>
        <w:rPr>
          <w:sz w:val="32"/>
        </w:rPr>
      </w:pPr>
    </w:p>
    <w:p>
      <w:pPr>
        <w:tabs>
          <w:tab w:pos="815" w:val="left" w:leader="none"/>
        </w:tabs>
        <w:spacing w:before="0"/>
        <w:ind w:left="114" w:right="0" w:firstLine="0"/>
        <w:jc w:val="left"/>
        <w:rPr>
          <w:sz w:val="22"/>
        </w:rPr>
      </w:pPr>
      <w:r>
        <w:rPr>
          <w:rFonts w:ascii="Calibri"/>
          <w:sz w:val="22"/>
        </w:rPr>
        <w:t>356</w:t>
      </w:r>
      <w:r>
        <w:rPr>
          <w:sz w:val="22"/>
        </w:rPr>
        <w:tab/>
      </w:r>
      <w:r>
        <w:rPr>
          <w:sz w:val="22"/>
        </w:rPr>
        <w:drawing>
          <wp:inline distT="0" distB="0" distL="0" distR="0">
            <wp:extent cx="6118859" cy="3200399"/>
            <wp:effectExtent l="0" t="0" r="0" b="0"/>
            <wp:docPr id="13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8859" cy="3200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1105" w:val="left" w:leader="none"/>
          <w:tab w:pos="1106" w:val="left" w:leader="none"/>
        </w:tabs>
        <w:spacing w:line="240" w:lineRule="auto" w:before="60" w:after="0"/>
        <w:ind w:left="114" w:right="0" w:firstLine="0"/>
        <w:jc w:val="left"/>
        <w:rPr>
          <w:sz w:val="22"/>
        </w:rPr>
      </w:pPr>
      <w:r>
        <w:rPr>
          <w:b/>
          <w:sz w:val="22"/>
        </w:rPr>
        <w:t>Fig. 7. </w:t>
      </w:r>
      <w:r>
        <w:rPr>
          <w:sz w:val="22"/>
        </w:rPr>
        <w:t>(a) The spatial domain for 2D numerical simulations with the LSR2D code (Stacec s.r.l.)</w:t>
      </w:r>
      <w:r>
        <w:rPr>
          <w:spacing w:val="-26"/>
          <w:sz w:val="22"/>
        </w:rPr>
        <w:t> </w:t>
      </w:r>
      <w:r>
        <w:rPr>
          <w:sz w:val="22"/>
        </w:rPr>
        <w:t>across</w:t>
      </w:r>
    </w:p>
    <w:p>
      <w:pPr>
        <w:pStyle w:val="ListParagraph"/>
        <w:numPr>
          <w:ilvl w:val="0"/>
          <w:numId w:val="8"/>
        </w:numPr>
        <w:tabs>
          <w:tab w:pos="858" w:val="left" w:leader="none"/>
          <w:tab w:pos="859" w:val="left" w:leader="none"/>
        </w:tabs>
        <w:spacing w:line="240" w:lineRule="auto" w:before="110" w:after="0"/>
        <w:ind w:left="858" w:right="0" w:hanging="744"/>
        <w:jc w:val="left"/>
        <w:rPr>
          <w:sz w:val="22"/>
        </w:rPr>
      </w:pPr>
      <w:r>
        <w:rPr>
          <w:sz w:val="22"/>
        </w:rPr>
        <w:t>section 2-2’.  Arquata del Tronto and Borgo hamlets. Legend: yellow=pelitic association; light</w:t>
      </w:r>
      <w:r>
        <w:rPr>
          <w:spacing w:val="-29"/>
          <w:sz w:val="22"/>
        </w:rPr>
        <w:t> </w:t>
      </w:r>
      <w:r>
        <w:rPr>
          <w:sz w:val="22"/>
        </w:rPr>
        <w:t>blue=alluvial</w:t>
      </w:r>
    </w:p>
    <w:p>
      <w:pPr>
        <w:pStyle w:val="ListParagraph"/>
        <w:numPr>
          <w:ilvl w:val="0"/>
          <w:numId w:val="8"/>
        </w:numPr>
        <w:tabs>
          <w:tab w:pos="865" w:val="left" w:leader="none"/>
          <w:tab w:pos="866" w:val="left" w:leader="none"/>
        </w:tabs>
        <w:spacing w:line="240" w:lineRule="auto" w:before="110" w:after="0"/>
        <w:ind w:left="865" w:right="0" w:hanging="751"/>
        <w:jc w:val="left"/>
        <w:rPr>
          <w:sz w:val="22"/>
        </w:rPr>
      </w:pPr>
      <w:r>
        <w:rPr>
          <w:sz w:val="22"/>
        </w:rPr>
        <w:t>deposits; grey= alteration layer. The red points on the surface are the measuring points of the seismic</w:t>
      </w:r>
      <w:r>
        <w:rPr>
          <w:spacing w:val="-31"/>
          <w:sz w:val="22"/>
        </w:rPr>
        <w:t> </w:t>
      </w:r>
      <w:r>
        <w:rPr>
          <w:sz w:val="22"/>
        </w:rPr>
        <w:t>signal.</w:t>
      </w:r>
    </w:p>
    <w:p>
      <w:pPr>
        <w:pStyle w:val="ListParagraph"/>
        <w:numPr>
          <w:ilvl w:val="0"/>
          <w:numId w:val="8"/>
        </w:numPr>
        <w:tabs>
          <w:tab w:pos="3342" w:val="left" w:leader="none"/>
          <w:tab w:pos="3343" w:val="left" w:leader="none"/>
        </w:tabs>
        <w:spacing w:line="240" w:lineRule="auto" w:before="110" w:after="0"/>
        <w:ind w:left="3342" w:right="0" w:hanging="3228"/>
        <w:jc w:val="left"/>
        <w:rPr>
          <w:sz w:val="22"/>
        </w:rPr>
      </w:pPr>
      <w:r>
        <w:rPr>
          <w:sz w:val="22"/>
        </w:rPr>
        <w:t>(b) Mesh and boundary conditions of the 2D</w:t>
      </w:r>
      <w:r>
        <w:rPr>
          <w:spacing w:val="-11"/>
          <w:sz w:val="22"/>
        </w:rPr>
        <w:t> </w:t>
      </w:r>
      <w:r>
        <w:rPr>
          <w:sz w:val="22"/>
        </w:rPr>
        <w:t>model.</w:t>
      </w:r>
    </w:p>
    <w:p>
      <w:pPr>
        <w:pStyle w:val="BodyText"/>
        <w:spacing w:before="5"/>
        <w:rPr>
          <w:sz w:val="30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8"/>
        <w:rPr>
          <w:rFonts w:ascii="Calibri"/>
          <w:sz w:val="28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4.1.2.   Input motion for 2D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simulation</w:t>
      </w:r>
    </w:p>
    <w:p>
      <w:pPr>
        <w:pStyle w:val="BodyText"/>
        <w:spacing w:before="3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The input motion, given at the bottom of the model domain, is a set of seven accelerograms that</w:t>
      </w:r>
      <w:r>
        <w:rPr>
          <w:spacing w:val="53"/>
          <w:sz w:val="24"/>
        </w:rPr>
        <w:t> </w:t>
      </w:r>
      <w:r>
        <w:rPr>
          <w:sz w:val="24"/>
        </w:rPr>
        <w:t>are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compatible</w:t>
      </w:r>
      <w:r>
        <w:rPr>
          <w:spacing w:val="18"/>
          <w:sz w:val="24"/>
        </w:rPr>
        <w:t> </w:t>
      </w:r>
      <w:r>
        <w:rPr>
          <w:sz w:val="24"/>
        </w:rPr>
        <w:t>(within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range</w:t>
      </w:r>
      <w:r>
        <w:rPr>
          <w:spacing w:val="18"/>
          <w:sz w:val="24"/>
        </w:rPr>
        <w:t> </w:t>
      </w:r>
      <w:r>
        <w:rPr>
          <w:sz w:val="24"/>
        </w:rPr>
        <w:t>0.1-1.1</w:t>
      </w:r>
      <w:r>
        <w:rPr>
          <w:spacing w:val="19"/>
          <w:sz w:val="24"/>
        </w:rPr>
        <w:t> </w:t>
      </w:r>
      <w:r>
        <w:rPr>
          <w:sz w:val="24"/>
        </w:rPr>
        <w:t>s)</w:t>
      </w:r>
      <w:r>
        <w:rPr>
          <w:spacing w:val="18"/>
          <w:sz w:val="24"/>
        </w:rPr>
        <w:t> </w:t>
      </w:r>
      <w:r>
        <w:rPr>
          <w:sz w:val="24"/>
        </w:rPr>
        <w:t>to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target</w:t>
      </w:r>
      <w:r>
        <w:rPr>
          <w:spacing w:val="20"/>
          <w:sz w:val="24"/>
        </w:rPr>
        <w:t> </w:t>
      </w:r>
      <w:r>
        <w:rPr>
          <w:sz w:val="24"/>
        </w:rPr>
        <w:t>acceleration</w:t>
      </w:r>
      <w:r>
        <w:rPr>
          <w:spacing w:val="19"/>
          <w:sz w:val="24"/>
        </w:rPr>
        <w:t> </w:t>
      </w:r>
      <w:r>
        <w:rPr>
          <w:sz w:val="24"/>
        </w:rPr>
        <w:t>spectrum</w:t>
      </w:r>
      <w:r>
        <w:rPr>
          <w:spacing w:val="20"/>
          <w:sz w:val="24"/>
        </w:rPr>
        <w:t> </w:t>
      </w:r>
      <w:r>
        <w:rPr>
          <w:sz w:val="24"/>
        </w:rPr>
        <w:t>provided</w:t>
      </w:r>
      <w:r>
        <w:rPr>
          <w:spacing w:val="19"/>
          <w:sz w:val="24"/>
        </w:rPr>
        <w:t> </w:t>
      </w:r>
      <w:r>
        <w:rPr>
          <w:sz w:val="24"/>
        </w:rPr>
        <w:t>by</w:t>
      </w:r>
      <w:r>
        <w:rPr>
          <w:spacing w:val="14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Italian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Building</w:t>
      </w:r>
      <w:r>
        <w:rPr>
          <w:spacing w:val="29"/>
          <w:sz w:val="24"/>
        </w:rPr>
        <w:t> </w:t>
      </w:r>
      <w:r>
        <w:rPr>
          <w:sz w:val="24"/>
        </w:rPr>
        <w:t>Code</w:t>
      </w:r>
      <w:r>
        <w:rPr>
          <w:spacing w:val="30"/>
          <w:sz w:val="24"/>
        </w:rPr>
        <w:t> </w:t>
      </w:r>
      <w:r>
        <w:rPr>
          <w:sz w:val="24"/>
        </w:rPr>
        <w:t>(NTC18),</w:t>
      </w:r>
      <w:r>
        <w:rPr>
          <w:spacing w:val="31"/>
          <w:sz w:val="24"/>
        </w:rPr>
        <w:t> </w:t>
      </w:r>
      <w:r>
        <w:rPr>
          <w:sz w:val="24"/>
        </w:rPr>
        <w:t>assuming</w:t>
      </w:r>
      <w:r>
        <w:rPr>
          <w:spacing w:val="29"/>
          <w:sz w:val="24"/>
        </w:rPr>
        <w:t> </w:t>
      </w:r>
      <w:r>
        <w:rPr>
          <w:sz w:val="24"/>
        </w:rPr>
        <w:t>a</w:t>
      </w:r>
      <w:r>
        <w:rPr>
          <w:spacing w:val="30"/>
          <w:sz w:val="24"/>
        </w:rPr>
        <w:t> </w:t>
      </w:r>
      <w:r>
        <w:rPr>
          <w:sz w:val="24"/>
        </w:rPr>
        <w:t>horizontal</w:t>
      </w:r>
      <w:r>
        <w:rPr>
          <w:spacing w:val="29"/>
          <w:sz w:val="24"/>
        </w:rPr>
        <w:t> </w:t>
      </w:r>
      <w:r>
        <w:rPr>
          <w:sz w:val="24"/>
        </w:rPr>
        <w:t>acceleration</w:t>
      </w:r>
      <w:r>
        <w:rPr>
          <w:spacing w:val="31"/>
          <w:sz w:val="24"/>
        </w:rPr>
        <w:t> </w:t>
      </w:r>
      <w:r>
        <w:rPr>
          <w:sz w:val="24"/>
        </w:rPr>
        <w:t>with</w:t>
      </w:r>
      <w:r>
        <w:rPr>
          <w:spacing w:val="31"/>
          <w:sz w:val="24"/>
        </w:rPr>
        <w:t> </w:t>
      </w:r>
      <w:r>
        <w:rPr>
          <w:sz w:val="24"/>
        </w:rPr>
        <w:t>a</w:t>
      </w:r>
      <w:r>
        <w:rPr>
          <w:spacing w:val="30"/>
          <w:sz w:val="24"/>
        </w:rPr>
        <w:t> </w:t>
      </w:r>
      <w:r>
        <w:rPr>
          <w:sz w:val="24"/>
        </w:rPr>
        <w:t>probability</w:t>
      </w:r>
      <w:r>
        <w:rPr>
          <w:spacing w:val="24"/>
          <w:sz w:val="24"/>
        </w:rPr>
        <w:t> </w:t>
      </w:r>
      <w:r>
        <w:rPr>
          <w:sz w:val="24"/>
        </w:rPr>
        <w:t>of</w:t>
      </w:r>
      <w:r>
        <w:rPr>
          <w:spacing w:val="30"/>
          <w:sz w:val="24"/>
        </w:rPr>
        <w:t> </w:t>
      </w:r>
      <w:r>
        <w:rPr>
          <w:sz w:val="24"/>
        </w:rPr>
        <w:t>exceedance</w:t>
      </w:r>
      <w:r>
        <w:rPr>
          <w:spacing w:val="30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8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10%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in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50</w:t>
      </w:r>
      <w:r>
        <w:rPr>
          <w:spacing w:val="14"/>
          <w:position w:val="2"/>
          <w:sz w:val="24"/>
        </w:rPr>
        <w:t> </w:t>
      </w:r>
      <w:r>
        <w:rPr>
          <w:position w:val="2"/>
          <w:sz w:val="24"/>
        </w:rPr>
        <w:t>years,</w:t>
      </w:r>
      <w:r>
        <w:rPr>
          <w:spacing w:val="14"/>
          <w:position w:val="2"/>
          <w:sz w:val="24"/>
        </w:rPr>
        <w:t> </w:t>
      </w:r>
      <w:r>
        <w:rPr>
          <w:position w:val="2"/>
          <w:sz w:val="24"/>
        </w:rPr>
        <w:t>referring</w:t>
      </w:r>
      <w:r>
        <w:rPr>
          <w:spacing w:val="10"/>
          <w:position w:val="2"/>
          <w:sz w:val="24"/>
        </w:rPr>
        <w:t> </w:t>
      </w:r>
      <w:r>
        <w:rPr>
          <w:position w:val="2"/>
          <w:sz w:val="24"/>
        </w:rPr>
        <w:t>to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stiff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soils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(Vs</w:t>
      </w:r>
      <w:r>
        <w:rPr>
          <w:sz w:val="16"/>
        </w:rPr>
        <w:t>eq</w:t>
      </w:r>
      <w:r>
        <w:rPr>
          <w:spacing w:val="33"/>
          <w:sz w:val="16"/>
        </w:rPr>
        <w:t> </w:t>
      </w:r>
      <w:r>
        <w:rPr>
          <w:position w:val="2"/>
          <w:sz w:val="24"/>
        </w:rPr>
        <w:t>&gt;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800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m/s;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cat.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A)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according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to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11"/>
          <w:position w:val="2"/>
          <w:sz w:val="24"/>
        </w:rPr>
        <w:t> </w:t>
      </w:r>
      <w:r>
        <w:rPr>
          <w:position w:val="2"/>
          <w:sz w:val="24"/>
        </w:rPr>
        <w:t>Reference</w:t>
      </w:r>
      <w:r>
        <w:rPr>
          <w:spacing w:val="16"/>
          <w:position w:val="2"/>
          <w:sz w:val="24"/>
        </w:rPr>
        <w:t> </w:t>
      </w:r>
      <w:r>
        <w:rPr>
          <w:position w:val="2"/>
          <w:sz w:val="24"/>
        </w:rPr>
        <w:t>Italian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Seismic  Hazard  Map  (GdL MPS,  2004  approved  by the  Decree  of  the  Prime  Minister</w:t>
      </w:r>
      <w:r>
        <w:rPr>
          <w:spacing w:val="16"/>
          <w:sz w:val="24"/>
        </w:rPr>
        <w:t> </w:t>
      </w:r>
      <w:r>
        <w:rPr>
          <w:sz w:val="24"/>
        </w:rPr>
        <w:t>OPCM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n.3519/2006.  The  seven  accelerograms  and  related  spectra  (Fig.  8)  were  selected,  for       </w:t>
      </w:r>
      <w:r>
        <w:rPr>
          <w:spacing w:val="30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municipality of Arquata  del  Tronto,  by Luzi  et  al.  (2016) during  the  Central  Italy third    </w:t>
      </w:r>
      <w:r>
        <w:rPr>
          <w:spacing w:val="27"/>
          <w:sz w:val="24"/>
        </w:rPr>
        <w:t> </w:t>
      </w:r>
      <w:r>
        <w:rPr>
          <w:sz w:val="24"/>
        </w:rPr>
        <w:t>level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Microzonation study (ISPRA, 2017). All the records are related to normal fault source  </w:t>
      </w:r>
      <w:r>
        <w:rPr>
          <w:spacing w:val="59"/>
          <w:sz w:val="24"/>
        </w:rPr>
        <w:t> </w:t>
      </w:r>
      <w:r>
        <w:rPr>
          <w:sz w:val="24"/>
        </w:rPr>
        <w:t>mechanism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and reference site</w:t>
      </w:r>
      <w:r>
        <w:rPr>
          <w:spacing w:val="-9"/>
          <w:sz w:val="24"/>
        </w:rPr>
        <w:t> </w:t>
      </w:r>
      <w:r>
        <w:rPr>
          <w:sz w:val="24"/>
        </w:rPr>
        <w:t>A*.</w:t>
      </w:r>
    </w:p>
    <w:p>
      <w:pPr>
        <w:pStyle w:val="BodyText"/>
        <w:spacing w:before="6"/>
        <w:rPr>
          <w:sz w:val="32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  <w:tab w:pos="2319" w:val="left" w:leader="none"/>
        </w:tabs>
        <w:spacing w:line="240" w:lineRule="auto" w:before="1" w:after="0"/>
        <w:ind w:left="452" w:right="0" w:hanging="338"/>
        <w:jc w:val="left"/>
        <w:rPr>
          <w:sz w:val="22"/>
        </w:rPr>
      </w:pPr>
      <w:r>
        <w:rPr>
          <w:sz w:val="22"/>
        </w:rPr>
        <w:drawing>
          <wp:inline distT="0" distB="0" distL="0" distR="0">
            <wp:extent cx="4207763" cy="4090415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7763" cy="409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ListParagraph"/>
        <w:numPr>
          <w:ilvl w:val="0"/>
          <w:numId w:val="8"/>
        </w:numPr>
        <w:tabs>
          <w:tab w:pos="1117" w:val="left" w:leader="none"/>
          <w:tab w:pos="1118" w:val="left" w:leader="none"/>
        </w:tabs>
        <w:spacing w:line="240" w:lineRule="auto" w:before="67" w:after="0"/>
        <w:ind w:left="1117" w:right="0" w:hanging="1003"/>
        <w:jc w:val="left"/>
        <w:rPr>
          <w:sz w:val="22"/>
        </w:rPr>
      </w:pPr>
      <w:r>
        <w:rPr>
          <w:b/>
          <w:sz w:val="22"/>
        </w:rPr>
        <w:t>Fig. 8. </w:t>
      </w:r>
      <w:r>
        <w:rPr>
          <w:sz w:val="22"/>
        </w:rPr>
        <w:t>Time histories and response spectra of seven accelerograms used as input motion for</w:t>
      </w:r>
      <w:r>
        <w:rPr>
          <w:spacing w:val="-27"/>
          <w:sz w:val="22"/>
        </w:rPr>
        <w:t> </w:t>
      </w:r>
      <w:r>
        <w:rPr>
          <w:sz w:val="22"/>
        </w:rPr>
        <w:t>numerical</w:t>
      </w:r>
    </w:p>
    <w:p>
      <w:pPr>
        <w:pStyle w:val="ListParagraph"/>
        <w:numPr>
          <w:ilvl w:val="0"/>
          <w:numId w:val="8"/>
        </w:numPr>
        <w:tabs>
          <w:tab w:pos="4206" w:val="left" w:leader="none"/>
          <w:tab w:pos="4207" w:val="left" w:leader="none"/>
        </w:tabs>
        <w:spacing w:line="240" w:lineRule="auto" w:before="114" w:after="0"/>
        <w:ind w:left="4206" w:right="0" w:hanging="4092"/>
        <w:jc w:val="left"/>
        <w:rPr>
          <w:sz w:val="24"/>
        </w:rPr>
      </w:pPr>
      <w:r>
        <w:rPr>
          <w:sz w:val="22"/>
        </w:rPr>
        <w:t>simulations (</w:t>
      </w:r>
      <w:r>
        <w:rPr>
          <w:sz w:val="24"/>
        </w:rPr>
        <w:t>Luzi et al.,</w:t>
      </w:r>
      <w:r>
        <w:rPr>
          <w:spacing w:val="-8"/>
          <w:sz w:val="24"/>
        </w:rPr>
        <w:t> </w:t>
      </w:r>
      <w:r>
        <w:rPr>
          <w:sz w:val="24"/>
        </w:rPr>
        <w:t>2016).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6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4.2. 3D numerical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modelling</w:t>
      </w:r>
    </w:p>
    <w:p>
      <w:pPr>
        <w:pStyle w:val="BodyText"/>
        <w:spacing w:before="3"/>
        <w:rPr>
          <w:i/>
          <w:sz w:val="3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0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continuous</w:t>
      </w:r>
      <w:r>
        <w:rPr>
          <w:spacing w:val="32"/>
          <w:sz w:val="24"/>
        </w:rPr>
        <w:t> </w:t>
      </w:r>
      <w:r>
        <w:rPr>
          <w:sz w:val="24"/>
        </w:rPr>
        <w:t>development</w:t>
      </w:r>
      <w:r>
        <w:rPr>
          <w:spacing w:val="32"/>
          <w:sz w:val="24"/>
        </w:rPr>
        <w:t> </w:t>
      </w:r>
      <w:r>
        <w:rPr>
          <w:sz w:val="24"/>
        </w:rPr>
        <w:t>of</w:t>
      </w:r>
      <w:r>
        <w:rPr>
          <w:spacing w:val="33"/>
          <w:sz w:val="24"/>
        </w:rPr>
        <w:t> </w:t>
      </w:r>
      <w:r>
        <w:rPr>
          <w:sz w:val="24"/>
        </w:rPr>
        <w:t>advanced</w:t>
      </w:r>
      <w:r>
        <w:rPr>
          <w:spacing w:val="31"/>
          <w:sz w:val="24"/>
        </w:rPr>
        <w:t> </w:t>
      </w:r>
      <w:r>
        <w:rPr>
          <w:sz w:val="24"/>
        </w:rPr>
        <w:t>numerical</w:t>
      </w:r>
      <w:r>
        <w:rPr>
          <w:spacing w:val="32"/>
          <w:sz w:val="24"/>
        </w:rPr>
        <w:t> </w:t>
      </w:r>
      <w:r>
        <w:rPr>
          <w:sz w:val="24"/>
        </w:rPr>
        <w:t>methods</w:t>
      </w:r>
      <w:r>
        <w:rPr>
          <w:spacing w:val="34"/>
          <w:sz w:val="24"/>
        </w:rPr>
        <w:t> </w:t>
      </w:r>
      <w:r>
        <w:rPr>
          <w:sz w:val="24"/>
        </w:rPr>
        <w:t>and</w:t>
      </w:r>
      <w:r>
        <w:rPr>
          <w:spacing w:val="34"/>
          <w:sz w:val="24"/>
        </w:rPr>
        <w:t> </w:t>
      </w:r>
      <w:r>
        <w:rPr>
          <w:sz w:val="24"/>
        </w:rPr>
        <w:t>computational</w:t>
      </w:r>
      <w:r>
        <w:rPr>
          <w:spacing w:val="32"/>
          <w:sz w:val="24"/>
        </w:rPr>
        <w:t> </w:t>
      </w:r>
      <w:r>
        <w:rPr>
          <w:sz w:val="24"/>
        </w:rPr>
        <w:t>power</w:t>
      </w:r>
      <w:r>
        <w:rPr>
          <w:spacing w:val="33"/>
          <w:sz w:val="24"/>
        </w:rPr>
        <w:t> </w:t>
      </w:r>
      <w:r>
        <w:rPr>
          <w:sz w:val="24"/>
        </w:rPr>
        <w:t>facilities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have</w:t>
      </w:r>
      <w:r>
        <w:rPr>
          <w:spacing w:val="30"/>
          <w:sz w:val="24"/>
        </w:rPr>
        <w:t> </w:t>
      </w:r>
      <w:r>
        <w:rPr>
          <w:sz w:val="24"/>
        </w:rPr>
        <w:t>made</w:t>
      </w:r>
      <w:r>
        <w:rPr>
          <w:spacing w:val="30"/>
          <w:sz w:val="24"/>
        </w:rPr>
        <w:t> </w:t>
      </w:r>
      <w:r>
        <w:rPr>
          <w:sz w:val="24"/>
        </w:rPr>
        <w:t>technically</w:t>
      </w:r>
      <w:r>
        <w:rPr>
          <w:spacing w:val="27"/>
          <w:sz w:val="24"/>
        </w:rPr>
        <w:t> </w:t>
      </w:r>
      <w:r>
        <w:rPr>
          <w:sz w:val="24"/>
        </w:rPr>
        <w:t>feasible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simulation</w:t>
      </w:r>
      <w:r>
        <w:rPr>
          <w:spacing w:val="31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seismic</w:t>
      </w:r>
      <w:r>
        <w:rPr>
          <w:spacing w:val="30"/>
          <w:sz w:val="24"/>
        </w:rPr>
        <w:t> </w:t>
      </w:r>
      <w:r>
        <w:rPr>
          <w:sz w:val="24"/>
        </w:rPr>
        <w:t>wave</w:t>
      </w:r>
      <w:r>
        <w:rPr>
          <w:spacing w:val="30"/>
          <w:sz w:val="24"/>
        </w:rPr>
        <w:t> </w:t>
      </w:r>
      <w:r>
        <w:rPr>
          <w:sz w:val="24"/>
        </w:rPr>
        <w:t>propagation</w:t>
      </w:r>
      <w:r>
        <w:rPr>
          <w:spacing w:val="31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3D</w:t>
      </w:r>
      <w:r>
        <w:rPr>
          <w:spacing w:val="31"/>
          <w:sz w:val="24"/>
        </w:rPr>
        <w:t> </w:t>
      </w:r>
      <w:r>
        <w:rPr>
          <w:sz w:val="24"/>
        </w:rPr>
        <w:t>heterogeneous</w:t>
      </w:r>
    </w:p>
    <w:p>
      <w:pPr>
        <w:pStyle w:val="ListParagraph"/>
        <w:numPr>
          <w:ilvl w:val="0"/>
          <w:numId w:val="8"/>
        </w:numPr>
        <w:tabs>
          <w:tab w:pos="826" w:val="left" w:leader="none"/>
          <w:tab w:pos="827" w:val="left" w:leader="none"/>
        </w:tabs>
        <w:spacing w:line="240" w:lineRule="auto" w:before="131" w:after="0"/>
        <w:ind w:left="826" w:right="0" w:hanging="712"/>
        <w:jc w:val="left"/>
        <w:rPr>
          <w:sz w:val="24"/>
        </w:rPr>
      </w:pPr>
      <w:r>
        <w:rPr>
          <w:sz w:val="24"/>
        </w:rPr>
        <w:t>media and the computation of realistic seismic ground motion records at the surface in a  </w:t>
      </w:r>
      <w:r>
        <w:rPr>
          <w:spacing w:val="16"/>
          <w:sz w:val="24"/>
        </w:rPr>
        <w:t> </w:t>
      </w:r>
      <w:r>
        <w:rPr>
          <w:sz w:val="24"/>
        </w:rPr>
        <w:t>frequency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range</w:t>
      </w:r>
      <w:r>
        <w:rPr>
          <w:spacing w:val="11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interest</w:t>
      </w:r>
      <w:r>
        <w:rPr>
          <w:spacing w:val="13"/>
          <w:sz w:val="24"/>
        </w:rPr>
        <w:t> </w:t>
      </w:r>
      <w:r>
        <w:rPr>
          <w:sz w:val="24"/>
        </w:rPr>
        <w:t>in</w:t>
      </w:r>
      <w:r>
        <w:rPr>
          <w:spacing w:val="12"/>
          <w:sz w:val="24"/>
        </w:rPr>
        <w:t> </w:t>
      </w:r>
      <w:r>
        <w:rPr>
          <w:sz w:val="24"/>
        </w:rPr>
        <w:t>seismic</w:t>
      </w:r>
      <w:r>
        <w:rPr>
          <w:spacing w:val="11"/>
          <w:sz w:val="24"/>
        </w:rPr>
        <w:t> </w:t>
      </w:r>
      <w:r>
        <w:rPr>
          <w:sz w:val="24"/>
        </w:rPr>
        <w:t>design</w:t>
      </w:r>
      <w:r>
        <w:rPr>
          <w:spacing w:val="12"/>
          <w:sz w:val="24"/>
        </w:rPr>
        <w:t> </w:t>
      </w:r>
      <w:r>
        <w:rPr>
          <w:sz w:val="24"/>
        </w:rPr>
        <w:t>applications.</w:t>
      </w:r>
      <w:r>
        <w:rPr>
          <w:spacing w:val="12"/>
          <w:sz w:val="24"/>
        </w:rPr>
        <w:t> </w:t>
      </w:r>
      <w:r>
        <w:rPr>
          <w:sz w:val="24"/>
        </w:rPr>
        <w:t>As</w:t>
      </w:r>
      <w:r>
        <w:rPr>
          <w:spacing w:val="13"/>
          <w:sz w:val="24"/>
        </w:rPr>
        <w:t> </w:t>
      </w:r>
      <w:r>
        <w:rPr>
          <w:sz w:val="24"/>
        </w:rPr>
        <w:t>a</w:t>
      </w:r>
      <w:r>
        <w:rPr>
          <w:spacing w:val="11"/>
          <w:sz w:val="24"/>
        </w:rPr>
        <w:t> </w:t>
      </w:r>
      <w:r>
        <w:rPr>
          <w:sz w:val="24"/>
        </w:rPr>
        <w:t>consequence,</w:t>
      </w:r>
      <w:r>
        <w:rPr>
          <w:spacing w:val="12"/>
          <w:sz w:val="24"/>
        </w:rPr>
        <w:t> </w:t>
      </w:r>
      <w:r>
        <w:rPr>
          <w:sz w:val="24"/>
        </w:rPr>
        <w:t>it</w:t>
      </w:r>
      <w:r>
        <w:rPr>
          <w:spacing w:val="13"/>
          <w:sz w:val="24"/>
        </w:rPr>
        <w:t> </w:t>
      </w:r>
      <w:r>
        <w:rPr>
          <w:sz w:val="24"/>
        </w:rPr>
        <w:t>has</w:t>
      </w:r>
      <w:r>
        <w:rPr>
          <w:spacing w:val="15"/>
          <w:sz w:val="24"/>
        </w:rPr>
        <w:t> </w:t>
      </w:r>
      <w:r>
        <w:rPr>
          <w:sz w:val="24"/>
        </w:rPr>
        <w:t>arisen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interest</w:t>
      </w:r>
      <w:r>
        <w:rPr>
          <w:spacing w:val="13"/>
          <w:sz w:val="24"/>
        </w:rPr>
        <w:t> </w:t>
      </w:r>
      <w:r>
        <w:rPr>
          <w:sz w:val="24"/>
        </w:rPr>
        <w:t>for</w:t>
      </w:r>
      <w:r>
        <w:rPr>
          <w:spacing w:val="1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integration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5"/>
          <w:sz w:val="24"/>
        </w:rPr>
        <w:t> </w:t>
      </w:r>
      <w:r>
        <w:rPr>
          <w:sz w:val="24"/>
        </w:rPr>
        <w:t>such</w:t>
      </w:r>
      <w:r>
        <w:rPr>
          <w:spacing w:val="25"/>
          <w:sz w:val="24"/>
        </w:rPr>
        <w:t> </w:t>
      </w:r>
      <w:r>
        <w:rPr>
          <w:sz w:val="24"/>
        </w:rPr>
        <w:t>3D</w:t>
      </w:r>
      <w:r>
        <w:rPr>
          <w:spacing w:val="25"/>
          <w:sz w:val="24"/>
        </w:rPr>
        <w:t> </w:t>
      </w:r>
      <w:r>
        <w:rPr>
          <w:sz w:val="24"/>
        </w:rPr>
        <w:t>physics-based</w:t>
      </w:r>
      <w:r>
        <w:rPr>
          <w:spacing w:val="25"/>
          <w:sz w:val="24"/>
        </w:rPr>
        <w:t> </w:t>
      </w:r>
      <w:r>
        <w:rPr>
          <w:sz w:val="24"/>
        </w:rPr>
        <w:t>numerical</w:t>
      </w:r>
      <w:r>
        <w:rPr>
          <w:spacing w:val="26"/>
          <w:sz w:val="24"/>
        </w:rPr>
        <w:t> </w:t>
      </w:r>
      <w:r>
        <w:rPr>
          <w:sz w:val="24"/>
        </w:rPr>
        <w:t>simulations</w:t>
      </w:r>
      <w:r>
        <w:rPr>
          <w:spacing w:val="26"/>
          <w:sz w:val="24"/>
        </w:rPr>
        <w:t> </w:t>
      </w:r>
      <w:r>
        <w:rPr>
          <w:sz w:val="24"/>
        </w:rPr>
        <w:t>in</w:t>
      </w:r>
      <w:r>
        <w:rPr>
          <w:spacing w:val="23"/>
          <w:sz w:val="24"/>
        </w:rPr>
        <w:t> </w:t>
      </w:r>
      <w:r>
        <w:rPr>
          <w:sz w:val="24"/>
        </w:rPr>
        <w:t>seismic</w:t>
      </w:r>
      <w:r>
        <w:rPr>
          <w:spacing w:val="24"/>
          <w:sz w:val="24"/>
        </w:rPr>
        <w:t> </w:t>
      </w:r>
      <w:r>
        <w:rPr>
          <w:sz w:val="24"/>
        </w:rPr>
        <w:t>hazard</w:t>
      </w:r>
      <w:r>
        <w:rPr>
          <w:spacing w:val="25"/>
          <w:sz w:val="24"/>
        </w:rPr>
        <w:t> </w:t>
      </w:r>
      <w:r>
        <w:rPr>
          <w:sz w:val="24"/>
        </w:rPr>
        <w:t>analyses</w:t>
      </w:r>
      <w:r>
        <w:rPr>
          <w:spacing w:val="26"/>
          <w:sz w:val="24"/>
        </w:rPr>
        <w:t> </w:t>
      </w:r>
      <w:r>
        <w:rPr>
          <w:sz w:val="24"/>
        </w:rPr>
        <w:t>to</w:t>
      </w:r>
      <w:r>
        <w:rPr>
          <w:spacing w:val="25"/>
          <w:sz w:val="24"/>
        </w:rPr>
        <w:t> </w:t>
      </w:r>
      <w:r>
        <w:rPr>
          <w:sz w:val="24"/>
        </w:rPr>
        <w:t>further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improve seismic ground motion prediction. 3D physically based numerical simulations can </w:t>
      </w:r>
      <w:r>
        <w:rPr>
          <w:spacing w:val="21"/>
          <w:sz w:val="24"/>
        </w:rPr>
        <w:t> </w:t>
      </w:r>
      <w:r>
        <w:rPr>
          <w:sz w:val="24"/>
        </w:rPr>
        <w:t>provide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a</w:t>
      </w:r>
      <w:r>
        <w:rPr>
          <w:spacing w:val="16"/>
          <w:sz w:val="24"/>
        </w:rPr>
        <w:t> </w:t>
      </w:r>
      <w:r>
        <w:rPr>
          <w:sz w:val="24"/>
        </w:rPr>
        <w:t>detailed</w:t>
      </w:r>
      <w:r>
        <w:rPr>
          <w:spacing w:val="19"/>
          <w:sz w:val="24"/>
        </w:rPr>
        <w:t> </w:t>
      </w:r>
      <w:r>
        <w:rPr>
          <w:sz w:val="24"/>
        </w:rPr>
        <w:t>and</w:t>
      </w:r>
      <w:r>
        <w:rPr>
          <w:spacing w:val="17"/>
          <w:sz w:val="24"/>
        </w:rPr>
        <w:t> </w:t>
      </w:r>
      <w:r>
        <w:rPr>
          <w:sz w:val="24"/>
        </w:rPr>
        <w:t>accurate</w:t>
      </w:r>
      <w:r>
        <w:rPr>
          <w:spacing w:val="16"/>
          <w:sz w:val="24"/>
        </w:rPr>
        <w:t> </w:t>
      </w:r>
      <w:r>
        <w:rPr>
          <w:sz w:val="24"/>
        </w:rPr>
        <w:t>characterization</w:t>
      </w:r>
      <w:r>
        <w:rPr>
          <w:spacing w:val="17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seismic</w:t>
      </w:r>
      <w:r>
        <w:rPr>
          <w:spacing w:val="16"/>
          <w:sz w:val="24"/>
        </w:rPr>
        <w:t> </w:t>
      </w:r>
      <w:r>
        <w:rPr>
          <w:sz w:val="24"/>
        </w:rPr>
        <w:t>ground</w:t>
      </w:r>
      <w:r>
        <w:rPr>
          <w:spacing w:val="19"/>
          <w:sz w:val="24"/>
        </w:rPr>
        <w:t> </w:t>
      </w:r>
      <w:r>
        <w:rPr>
          <w:sz w:val="24"/>
        </w:rPr>
        <w:t>motion,</w:t>
      </w:r>
      <w:r>
        <w:rPr>
          <w:spacing w:val="17"/>
          <w:sz w:val="24"/>
        </w:rPr>
        <w:t> </w:t>
      </w:r>
      <w:r>
        <w:rPr>
          <w:sz w:val="24"/>
        </w:rPr>
        <w:t>allowing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exploration</w:t>
      </w:r>
      <w:r>
        <w:rPr>
          <w:spacing w:val="17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its spatial  heterogeneity.  Therefore, they appear  as a powerful  and efficient  tool  for an  </w:t>
      </w:r>
      <w:r>
        <w:rPr>
          <w:spacing w:val="19"/>
          <w:sz w:val="24"/>
        </w:rPr>
        <w:t> </w:t>
      </w:r>
      <w:r>
        <w:rPr>
          <w:sz w:val="24"/>
        </w:rPr>
        <w:t>accurate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estimation</w:t>
      </w:r>
      <w:r>
        <w:rPr>
          <w:spacing w:val="17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local</w:t>
      </w:r>
      <w:r>
        <w:rPr>
          <w:spacing w:val="17"/>
          <w:sz w:val="24"/>
        </w:rPr>
        <w:t> </w:t>
      </w:r>
      <w:r>
        <w:rPr>
          <w:sz w:val="24"/>
        </w:rPr>
        <w:t>seismic</w:t>
      </w:r>
      <w:r>
        <w:rPr>
          <w:spacing w:val="16"/>
          <w:sz w:val="24"/>
        </w:rPr>
        <w:t> </w:t>
      </w:r>
      <w:r>
        <w:rPr>
          <w:sz w:val="24"/>
        </w:rPr>
        <w:t>amplification</w:t>
      </w:r>
      <w:r>
        <w:rPr>
          <w:spacing w:val="19"/>
          <w:sz w:val="24"/>
        </w:rPr>
        <w:t> </w:t>
      </w:r>
      <w:r>
        <w:rPr>
          <w:sz w:val="24"/>
        </w:rPr>
        <w:t>effects</w:t>
      </w:r>
      <w:r>
        <w:rPr>
          <w:spacing w:val="17"/>
          <w:sz w:val="24"/>
        </w:rPr>
        <w:t> </w:t>
      </w:r>
      <w:r>
        <w:rPr>
          <w:sz w:val="24"/>
        </w:rPr>
        <w:t>that</w:t>
      </w:r>
      <w:r>
        <w:rPr>
          <w:spacing w:val="17"/>
          <w:sz w:val="24"/>
        </w:rPr>
        <w:t> </w:t>
      </w:r>
      <w:r>
        <w:rPr>
          <w:sz w:val="24"/>
        </w:rPr>
        <w:t>are</w:t>
      </w:r>
      <w:r>
        <w:rPr>
          <w:spacing w:val="16"/>
          <w:sz w:val="24"/>
        </w:rPr>
        <w:t> </w:t>
      </w:r>
      <w:r>
        <w:rPr>
          <w:sz w:val="24"/>
        </w:rPr>
        <w:t>useful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17"/>
          <w:sz w:val="24"/>
        </w:rPr>
        <w:t> </w:t>
      </w:r>
      <w:r>
        <w:rPr>
          <w:sz w:val="24"/>
        </w:rPr>
        <w:t>understanding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differentiated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damages caused by strong</w:t>
      </w:r>
      <w:r>
        <w:rPr>
          <w:spacing w:val="-12"/>
          <w:sz w:val="24"/>
        </w:rPr>
        <w:t> </w:t>
      </w:r>
      <w:r>
        <w:rPr>
          <w:sz w:val="24"/>
        </w:rPr>
        <w:t>earthquakes.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6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4.2.1.   3D response</w:t>
      </w:r>
      <w:r>
        <w:rPr>
          <w:i/>
          <w:spacing w:val="-7"/>
          <w:sz w:val="24"/>
        </w:rPr>
        <w:t> </w:t>
      </w:r>
      <w:r>
        <w:rPr>
          <w:i/>
          <w:sz w:val="24"/>
        </w:rPr>
        <w:t>functions</w:t>
      </w:r>
    </w:p>
    <w:p>
      <w:pPr>
        <w:pStyle w:val="BodyText"/>
        <w:spacing w:before="3"/>
        <w:rPr>
          <w:i/>
          <w:sz w:val="3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" w:after="0"/>
        <w:ind w:left="812" w:right="0" w:hanging="698"/>
        <w:jc w:val="left"/>
        <w:rPr>
          <w:sz w:val="24"/>
        </w:rPr>
      </w:pPr>
      <w:r>
        <w:rPr>
          <w:sz w:val="24"/>
        </w:rPr>
        <w:t>The seismic site effect is usually regarded as a time-invariant linear system, therefore we </w:t>
      </w:r>
      <w:r>
        <w:rPr>
          <w:spacing w:val="38"/>
          <w:sz w:val="24"/>
        </w:rPr>
        <w:t> </w:t>
      </w:r>
      <w:r>
        <w:rPr>
          <w:sz w:val="24"/>
        </w:rPr>
        <w:t>evaluated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50"/>
          <w:sz w:val="24"/>
        </w:rPr>
        <w:t> </w:t>
      </w:r>
      <w:r>
        <w:rPr>
          <w:sz w:val="24"/>
        </w:rPr>
        <w:t>site</w:t>
      </w:r>
      <w:r>
        <w:rPr>
          <w:spacing w:val="50"/>
          <w:sz w:val="24"/>
        </w:rPr>
        <w:t> </w:t>
      </w:r>
      <w:r>
        <w:rPr>
          <w:sz w:val="24"/>
        </w:rPr>
        <w:t>effects</w:t>
      </w:r>
      <w:r>
        <w:rPr>
          <w:spacing w:val="52"/>
          <w:sz w:val="24"/>
        </w:rPr>
        <w:t> </w:t>
      </w:r>
      <w:r>
        <w:rPr>
          <w:sz w:val="24"/>
        </w:rPr>
        <w:t>over</w:t>
      </w:r>
      <w:r>
        <w:rPr>
          <w:spacing w:val="51"/>
          <w:sz w:val="24"/>
        </w:rPr>
        <w:t> </w:t>
      </w:r>
      <w:r>
        <w:rPr>
          <w:sz w:val="24"/>
        </w:rPr>
        <w:t>the</w:t>
      </w:r>
      <w:r>
        <w:rPr>
          <w:spacing w:val="53"/>
          <w:sz w:val="24"/>
        </w:rPr>
        <w:t> </w:t>
      </w:r>
      <w:r>
        <w:rPr>
          <w:sz w:val="24"/>
        </w:rPr>
        <w:t>Arquata</w:t>
      </w:r>
      <w:r>
        <w:rPr>
          <w:spacing w:val="53"/>
          <w:sz w:val="24"/>
        </w:rPr>
        <w:t> </w:t>
      </w:r>
      <w:r>
        <w:rPr>
          <w:sz w:val="24"/>
        </w:rPr>
        <w:t>del</w:t>
      </w:r>
      <w:r>
        <w:rPr>
          <w:spacing w:val="52"/>
          <w:sz w:val="24"/>
        </w:rPr>
        <w:t> </w:t>
      </w:r>
      <w:r>
        <w:rPr>
          <w:sz w:val="24"/>
        </w:rPr>
        <w:t>Tronto</w:t>
      </w:r>
      <w:r>
        <w:rPr>
          <w:spacing w:val="51"/>
          <w:sz w:val="24"/>
        </w:rPr>
        <w:t> </w:t>
      </w:r>
      <w:r>
        <w:rPr>
          <w:sz w:val="24"/>
        </w:rPr>
        <w:t>hill</w:t>
      </w:r>
      <w:r>
        <w:rPr>
          <w:spacing w:val="52"/>
          <w:sz w:val="24"/>
        </w:rPr>
        <w:t> </w:t>
      </w:r>
      <w:r>
        <w:rPr>
          <w:sz w:val="24"/>
        </w:rPr>
        <w:t>and</w:t>
      </w:r>
      <w:r>
        <w:rPr>
          <w:spacing w:val="51"/>
          <w:sz w:val="24"/>
        </w:rPr>
        <w:t> </w:t>
      </w:r>
      <w:r>
        <w:rPr>
          <w:sz w:val="24"/>
        </w:rPr>
        <w:t>its</w:t>
      </w:r>
      <w:r>
        <w:rPr>
          <w:spacing w:val="52"/>
          <w:sz w:val="24"/>
        </w:rPr>
        <w:t> </w:t>
      </w:r>
      <w:r>
        <w:rPr>
          <w:sz w:val="24"/>
        </w:rPr>
        <w:t>surroundings</w:t>
      </w:r>
      <w:r>
        <w:rPr>
          <w:spacing w:val="52"/>
          <w:sz w:val="24"/>
        </w:rPr>
        <w:t> </w:t>
      </w:r>
      <w:r>
        <w:rPr>
          <w:sz w:val="24"/>
        </w:rPr>
        <w:t>in</w:t>
      </w:r>
      <w:r>
        <w:rPr>
          <w:spacing w:val="51"/>
          <w:sz w:val="24"/>
        </w:rPr>
        <w:t> </w:t>
      </w:r>
      <w:r>
        <w:rPr>
          <w:sz w:val="24"/>
        </w:rPr>
        <w:t>terms</w:t>
      </w:r>
      <w:r>
        <w:rPr>
          <w:spacing w:val="52"/>
          <w:sz w:val="24"/>
        </w:rPr>
        <w:t> </w:t>
      </w:r>
      <w:r>
        <w:rPr>
          <w:sz w:val="24"/>
        </w:rPr>
        <w:t>of</w:t>
      </w:r>
      <w:r>
        <w:rPr>
          <w:spacing w:val="51"/>
          <w:sz w:val="24"/>
        </w:rPr>
        <w:t> </w:t>
      </w:r>
      <w:r>
        <w:rPr>
          <w:sz w:val="24"/>
        </w:rPr>
        <w:t>3D</w:t>
      </w:r>
      <w:r>
        <w:rPr>
          <w:spacing w:val="53"/>
          <w:sz w:val="24"/>
        </w:rPr>
        <w:t> </w:t>
      </w:r>
      <w:r>
        <w:rPr>
          <w:sz w:val="24"/>
        </w:rPr>
        <w:t>impulse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response</w:t>
      </w:r>
      <w:r>
        <w:rPr>
          <w:spacing w:val="21"/>
          <w:sz w:val="24"/>
        </w:rPr>
        <w:t> </w:t>
      </w:r>
      <w:r>
        <w:rPr>
          <w:sz w:val="24"/>
        </w:rPr>
        <w:t>functions,</w:t>
      </w:r>
      <w:r>
        <w:rPr>
          <w:spacing w:val="19"/>
          <w:sz w:val="24"/>
        </w:rPr>
        <w:t> </w:t>
      </w:r>
      <w:r>
        <w:rPr>
          <w:sz w:val="24"/>
        </w:rPr>
        <w:t>as</w:t>
      </w:r>
      <w:r>
        <w:rPr>
          <w:spacing w:val="19"/>
          <w:sz w:val="24"/>
        </w:rPr>
        <w:t> </w:t>
      </w:r>
      <w:r>
        <w:rPr>
          <w:sz w:val="24"/>
        </w:rPr>
        <w:t>described</w:t>
      </w:r>
      <w:r>
        <w:rPr>
          <w:spacing w:val="19"/>
          <w:sz w:val="24"/>
        </w:rPr>
        <w:t> </w:t>
      </w:r>
      <w:r>
        <w:rPr>
          <w:sz w:val="24"/>
        </w:rPr>
        <w:t>in</w:t>
      </w:r>
      <w:r>
        <w:rPr>
          <w:spacing w:val="22"/>
          <w:sz w:val="24"/>
        </w:rPr>
        <w:t> </w:t>
      </w:r>
      <w:r>
        <w:rPr>
          <w:sz w:val="24"/>
        </w:rPr>
        <w:t>Paolucci</w:t>
      </w:r>
      <w:r>
        <w:rPr>
          <w:spacing w:val="22"/>
          <w:sz w:val="24"/>
        </w:rPr>
        <w:t> </w:t>
      </w:r>
      <w:r>
        <w:rPr>
          <w:sz w:val="24"/>
        </w:rPr>
        <w:t>et</w:t>
      </w:r>
      <w:r>
        <w:rPr>
          <w:spacing w:val="20"/>
          <w:sz w:val="24"/>
        </w:rPr>
        <w:t> </w:t>
      </w:r>
      <w:r>
        <w:rPr>
          <w:sz w:val="24"/>
        </w:rPr>
        <w:t>al.</w:t>
      </w:r>
      <w:r>
        <w:rPr>
          <w:spacing w:val="19"/>
          <w:sz w:val="24"/>
        </w:rPr>
        <w:t> </w:t>
      </w:r>
      <w:r>
        <w:rPr>
          <w:sz w:val="24"/>
        </w:rPr>
        <w:t>(1999).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3D</w:t>
      </w:r>
      <w:r>
        <w:rPr>
          <w:spacing w:val="21"/>
          <w:sz w:val="24"/>
        </w:rPr>
        <w:t> </w:t>
      </w:r>
      <w:r>
        <w:rPr>
          <w:sz w:val="24"/>
        </w:rPr>
        <w:t>response</w:t>
      </w:r>
      <w:r>
        <w:rPr>
          <w:spacing w:val="18"/>
          <w:sz w:val="24"/>
        </w:rPr>
        <w:t> </w:t>
      </w:r>
      <w:r>
        <w:rPr>
          <w:sz w:val="24"/>
        </w:rPr>
        <w:t>function</w:t>
      </w:r>
      <w:r>
        <w:rPr>
          <w:spacing w:val="22"/>
          <w:sz w:val="24"/>
        </w:rPr>
        <w:t> </w:t>
      </w:r>
      <w:r>
        <w:rPr>
          <w:sz w:val="24"/>
        </w:rPr>
        <w:t>consists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13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3×3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matrix</w:t>
      </w:r>
      <w:r>
        <w:rPr>
          <w:spacing w:val="22"/>
          <w:position w:val="2"/>
          <w:sz w:val="24"/>
        </w:rPr>
        <w:t> </w:t>
      </w:r>
      <w:r>
        <w:rPr>
          <w:position w:val="2"/>
          <w:sz w:val="24"/>
        </w:rPr>
        <w:t>with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components</w:t>
      </w:r>
      <w:r>
        <w:rPr>
          <w:spacing w:val="20"/>
          <w:position w:val="2"/>
          <w:sz w:val="24"/>
        </w:rPr>
        <w:t> </w:t>
      </w:r>
      <w:r>
        <w:rPr>
          <w:i/>
          <w:position w:val="2"/>
          <w:sz w:val="24"/>
        </w:rPr>
        <w:t>h</w:t>
      </w:r>
      <w:r>
        <w:rPr>
          <w:i/>
          <w:sz w:val="16"/>
        </w:rPr>
        <w:t>ij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).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18"/>
          <w:position w:val="2"/>
          <w:sz w:val="24"/>
        </w:rPr>
        <w:t> </w:t>
      </w:r>
      <w:r>
        <w:rPr>
          <w:position w:val="2"/>
          <w:sz w:val="24"/>
        </w:rPr>
        <w:t>time</w:t>
      </w:r>
      <w:r>
        <w:rPr>
          <w:spacing w:val="18"/>
          <w:position w:val="2"/>
          <w:sz w:val="24"/>
        </w:rPr>
        <w:t> </w:t>
      </w:r>
      <w:r>
        <w:rPr>
          <w:position w:val="2"/>
          <w:sz w:val="24"/>
        </w:rPr>
        <w:t>series</w:t>
      </w:r>
      <w:r>
        <w:rPr>
          <w:spacing w:val="20"/>
          <w:position w:val="2"/>
          <w:sz w:val="24"/>
        </w:rPr>
        <w:t> </w:t>
      </w:r>
      <w:r>
        <w:rPr>
          <w:i/>
          <w:position w:val="2"/>
          <w:sz w:val="24"/>
        </w:rPr>
        <w:t>h</w:t>
      </w:r>
      <w:r>
        <w:rPr>
          <w:i/>
          <w:sz w:val="16"/>
        </w:rPr>
        <w:t>ij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</w:t>
      </w:r>
      <w:r>
        <w:rPr>
          <w:spacing w:val="18"/>
          <w:position w:val="2"/>
          <w:sz w:val="24"/>
        </w:rPr>
        <w:t> </w:t>
      </w:r>
      <w:r>
        <w:rPr>
          <w:position w:val="2"/>
          <w:sz w:val="24"/>
        </w:rPr>
        <w:t>describes</w:t>
      </w:r>
      <w:r>
        <w:rPr>
          <w:spacing w:val="19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21"/>
          <w:position w:val="2"/>
          <w:sz w:val="24"/>
        </w:rPr>
        <w:t> </w:t>
      </w:r>
      <w:r>
        <w:rPr>
          <w:i/>
          <w:position w:val="2"/>
          <w:sz w:val="24"/>
        </w:rPr>
        <w:t>i</w:t>
      </w:r>
      <w:r>
        <w:rPr>
          <w:position w:val="11"/>
          <w:sz w:val="16"/>
        </w:rPr>
        <w:t>th  </w:t>
      </w:r>
      <w:r>
        <w:rPr>
          <w:position w:val="2"/>
          <w:sz w:val="24"/>
        </w:rPr>
        <w:t>spatial</w:t>
      </w:r>
      <w:r>
        <w:rPr>
          <w:spacing w:val="20"/>
          <w:position w:val="2"/>
          <w:sz w:val="24"/>
        </w:rPr>
        <w:t> </w:t>
      </w:r>
      <w:r>
        <w:rPr>
          <w:position w:val="2"/>
          <w:sz w:val="24"/>
        </w:rPr>
        <w:t>component</w:t>
      </w:r>
      <w:r>
        <w:rPr>
          <w:spacing w:val="20"/>
          <w:position w:val="2"/>
          <w:sz w:val="24"/>
        </w:rPr>
        <w:t> </w:t>
      </w:r>
      <w:r>
        <w:rPr>
          <w:position w:val="2"/>
          <w:sz w:val="24"/>
        </w:rPr>
        <w:t>of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the seismic time series that would be observed at the site </w:t>
      </w:r>
      <w:r>
        <w:rPr>
          <w:b/>
          <w:i/>
          <w:sz w:val="24"/>
        </w:rPr>
        <w:t>x </w:t>
      </w:r>
      <w:r>
        <w:rPr>
          <w:sz w:val="24"/>
        </w:rPr>
        <w:t>when the area is invested by a </w:t>
      </w:r>
      <w:r>
        <w:rPr>
          <w:spacing w:val="30"/>
          <w:sz w:val="24"/>
        </w:rPr>
        <w:t> </w:t>
      </w:r>
      <w:r>
        <w:rPr>
          <w:sz w:val="24"/>
        </w:rPr>
        <w:t>vertically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14" w:after="0"/>
        <w:ind w:left="812" w:right="0" w:hanging="698"/>
        <w:jc w:val="left"/>
        <w:rPr>
          <w:sz w:val="24"/>
        </w:rPr>
      </w:pPr>
      <w:r>
        <w:rPr>
          <w:sz w:val="24"/>
        </w:rPr>
        <w:t>incident impulsive plane wave polarized in the </w:t>
      </w:r>
      <w:r>
        <w:rPr>
          <w:i/>
          <w:sz w:val="24"/>
        </w:rPr>
        <w:t>j</w:t>
      </w:r>
      <w:r>
        <w:rPr>
          <w:position w:val="9"/>
          <w:sz w:val="16"/>
        </w:rPr>
        <w:t>th  </w:t>
      </w:r>
      <w:r>
        <w:rPr>
          <w:sz w:val="24"/>
        </w:rPr>
        <w:t>direction with unitary amplitude. We can </w:t>
      </w:r>
      <w:r>
        <w:rPr>
          <w:spacing w:val="13"/>
          <w:sz w:val="24"/>
        </w:rPr>
        <w:t> </w:t>
      </w:r>
      <w:r>
        <w:rPr>
          <w:sz w:val="24"/>
        </w:rPr>
        <w:t>express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the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modified</w:t>
      </w:r>
      <w:r>
        <w:rPr>
          <w:spacing w:val="13"/>
          <w:position w:val="2"/>
          <w:sz w:val="24"/>
        </w:rPr>
        <w:t> </w:t>
      </w:r>
      <w:r>
        <w:rPr>
          <w:position w:val="2"/>
          <w:sz w:val="24"/>
        </w:rPr>
        <w:t>ground</w:t>
      </w:r>
      <w:r>
        <w:rPr>
          <w:spacing w:val="13"/>
          <w:position w:val="2"/>
          <w:sz w:val="24"/>
        </w:rPr>
        <w:t> </w:t>
      </w:r>
      <w:r>
        <w:rPr>
          <w:position w:val="2"/>
          <w:sz w:val="24"/>
        </w:rPr>
        <w:t>motion</w:t>
      </w:r>
      <w:r>
        <w:rPr>
          <w:spacing w:val="14"/>
          <w:position w:val="2"/>
          <w:sz w:val="24"/>
        </w:rPr>
        <w:t> </w:t>
      </w:r>
      <w:r>
        <w:rPr>
          <w:b/>
          <w:i/>
          <w:position w:val="2"/>
          <w:sz w:val="24"/>
        </w:rPr>
        <w:t>y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=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[</w:t>
      </w:r>
      <w:r>
        <w:rPr>
          <w:i/>
          <w:position w:val="2"/>
          <w:sz w:val="24"/>
        </w:rPr>
        <w:t>y</w:t>
      </w:r>
      <w:r>
        <w:rPr>
          <w:i/>
          <w:sz w:val="16"/>
        </w:rPr>
        <w:t>1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),</w:t>
      </w:r>
      <w:r>
        <w:rPr>
          <w:spacing w:val="13"/>
          <w:position w:val="2"/>
          <w:sz w:val="24"/>
        </w:rPr>
        <w:t> </w:t>
      </w:r>
      <w:r>
        <w:rPr>
          <w:i/>
          <w:position w:val="2"/>
          <w:sz w:val="24"/>
        </w:rPr>
        <w:t>y</w:t>
      </w:r>
      <w:r>
        <w:rPr>
          <w:i/>
          <w:sz w:val="16"/>
        </w:rPr>
        <w:t>2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),</w:t>
      </w:r>
      <w:r>
        <w:rPr>
          <w:spacing w:val="13"/>
          <w:position w:val="2"/>
          <w:sz w:val="24"/>
        </w:rPr>
        <w:t> </w:t>
      </w:r>
      <w:r>
        <w:rPr>
          <w:i/>
          <w:position w:val="2"/>
          <w:sz w:val="24"/>
        </w:rPr>
        <w:t>y</w:t>
      </w:r>
      <w:r>
        <w:rPr>
          <w:i/>
          <w:sz w:val="16"/>
        </w:rPr>
        <w:t>3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)]</w:t>
      </w:r>
      <w:r>
        <w:rPr>
          <w:spacing w:val="15"/>
          <w:position w:val="2"/>
          <w:sz w:val="24"/>
        </w:rPr>
        <w:t> </w:t>
      </w:r>
      <w:r>
        <w:rPr>
          <w:position w:val="2"/>
          <w:sz w:val="24"/>
        </w:rPr>
        <w:t>at</w:t>
      </w:r>
      <w:r>
        <w:rPr>
          <w:spacing w:val="13"/>
          <w:position w:val="2"/>
          <w:sz w:val="24"/>
        </w:rPr>
        <w:t> </w:t>
      </w:r>
      <w:r>
        <w:rPr>
          <w:position w:val="2"/>
          <w:sz w:val="24"/>
        </w:rPr>
        <w:t>the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site</w:t>
      </w:r>
      <w:r>
        <w:rPr>
          <w:spacing w:val="12"/>
          <w:position w:val="2"/>
          <w:sz w:val="24"/>
        </w:rPr>
        <w:t> </w:t>
      </w:r>
      <w:r>
        <w:rPr>
          <w:b/>
          <w:i/>
          <w:position w:val="2"/>
          <w:sz w:val="24"/>
        </w:rPr>
        <w:t>x</w:t>
      </w:r>
      <w:r>
        <w:rPr>
          <w:b/>
          <w:i/>
          <w:spacing w:val="13"/>
          <w:position w:val="2"/>
          <w:sz w:val="24"/>
        </w:rPr>
        <w:t> </w:t>
      </w:r>
      <w:r>
        <w:rPr>
          <w:position w:val="2"/>
          <w:sz w:val="24"/>
        </w:rPr>
        <w:t>for</w:t>
      </w:r>
      <w:r>
        <w:rPr>
          <w:spacing w:val="12"/>
          <w:position w:val="2"/>
          <w:sz w:val="24"/>
        </w:rPr>
        <w:t> </w:t>
      </w:r>
      <w:r>
        <w:rPr>
          <w:position w:val="2"/>
          <w:sz w:val="24"/>
        </w:rPr>
        <w:t>any</w:t>
      </w:r>
      <w:r>
        <w:rPr>
          <w:spacing w:val="6"/>
          <w:position w:val="2"/>
          <w:sz w:val="24"/>
        </w:rPr>
        <w:t> </w:t>
      </w:r>
      <w:r>
        <w:rPr>
          <w:position w:val="2"/>
          <w:sz w:val="24"/>
        </w:rPr>
        <w:t>vertically</w:t>
      </w:r>
      <w:r>
        <w:rPr>
          <w:spacing w:val="8"/>
          <w:position w:val="2"/>
          <w:sz w:val="24"/>
        </w:rPr>
        <w:t> </w:t>
      </w:r>
      <w:r>
        <w:rPr>
          <w:position w:val="2"/>
          <w:sz w:val="24"/>
        </w:rPr>
        <w:t>incident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seismic input </w:t>
      </w:r>
      <w:r>
        <w:rPr>
          <w:b/>
          <w:i/>
          <w:position w:val="2"/>
          <w:sz w:val="24"/>
        </w:rPr>
        <w:t>u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 = [</w:t>
      </w:r>
      <w:r>
        <w:rPr>
          <w:i/>
          <w:position w:val="2"/>
          <w:sz w:val="24"/>
        </w:rPr>
        <w:t>u</w:t>
      </w:r>
      <w:r>
        <w:rPr>
          <w:i/>
          <w:sz w:val="16"/>
        </w:rPr>
        <w:t>1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), </w:t>
      </w:r>
      <w:r>
        <w:rPr>
          <w:i/>
          <w:position w:val="2"/>
          <w:sz w:val="24"/>
        </w:rPr>
        <w:t>u</w:t>
      </w:r>
      <w:r>
        <w:rPr>
          <w:i/>
          <w:sz w:val="16"/>
        </w:rPr>
        <w:t>2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), </w:t>
      </w:r>
      <w:r>
        <w:rPr>
          <w:i/>
          <w:position w:val="2"/>
          <w:sz w:val="24"/>
        </w:rPr>
        <w:t>u</w:t>
      </w:r>
      <w:r>
        <w:rPr>
          <w:i/>
          <w:sz w:val="16"/>
        </w:rPr>
        <w:t>3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)]</w:t>
      </w:r>
      <w:r>
        <w:rPr>
          <w:spacing w:val="-12"/>
          <w:position w:val="2"/>
          <w:sz w:val="24"/>
        </w:rPr>
        <w:t> </w:t>
      </w:r>
      <w:r>
        <w:rPr>
          <w:position w:val="2"/>
          <w:sz w:val="24"/>
        </w:rPr>
        <w:t>as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9452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i/>
          <w:position w:val="2"/>
          <w:sz w:val="24"/>
        </w:rPr>
        <w:t>y</w:t>
      </w:r>
      <w:r>
        <w:rPr>
          <w:i/>
          <w:sz w:val="16"/>
        </w:rPr>
        <w:t>i 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 = Σ</w:t>
      </w:r>
      <w:r>
        <w:rPr>
          <w:sz w:val="16"/>
        </w:rPr>
        <w:t>j </w:t>
      </w:r>
      <w:r>
        <w:rPr>
          <w:i/>
          <w:position w:val="2"/>
          <w:sz w:val="24"/>
        </w:rPr>
        <w:t>h</w:t>
      </w:r>
      <w:r>
        <w:rPr>
          <w:i/>
          <w:sz w:val="16"/>
        </w:rPr>
        <w:t>ij 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 *</w:t>
      </w:r>
      <w:r>
        <w:rPr>
          <w:spacing w:val="14"/>
          <w:position w:val="2"/>
          <w:sz w:val="24"/>
        </w:rPr>
        <w:t> </w:t>
      </w:r>
      <w:r>
        <w:rPr>
          <w:i/>
          <w:position w:val="2"/>
          <w:sz w:val="24"/>
        </w:rPr>
        <w:t>u</w:t>
      </w:r>
      <w:r>
        <w:rPr>
          <w:i/>
          <w:sz w:val="16"/>
        </w:rPr>
        <w:t>j</w:t>
      </w:r>
      <w:r>
        <w:rPr>
          <w:i/>
          <w:spacing w:val="-2"/>
          <w:sz w:val="16"/>
        </w:rPr>
        <w:t> 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</w:t>
        <w:tab/>
        <w:t>(1)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3" w:after="0"/>
        <w:ind w:left="812" w:right="0" w:hanging="698"/>
        <w:jc w:val="left"/>
        <w:rPr>
          <w:sz w:val="24"/>
        </w:rPr>
      </w:pPr>
      <w:r>
        <w:rPr>
          <w:sz w:val="24"/>
        </w:rPr>
        <w:t>where * denotes convolution in time. The expression is usually evaluated in the frequency </w:t>
      </w:r>
      <w:r>
        <w:rPr>
          <w:spacing w:val="55"/>
          <w:sz w:val="24"/>
        </w:rPr>
        <w:t> </w:t>
      </w:r>
      <w:r>
        <w:rPr>
          <w:sz w:val="24"/>
        </w:rPr>
        <w:t>domain,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substituting the convolution with multiplication by the convolution</w:t>
      </w:r>
      <w:r>
        <w:rPr>
          <w:spacing w:val="-23"/>
          <w:sz w:val="24"/>
        </w:rPr>
        <w:t> </w:t>
      </w:r>
      <w:r>
        <w:rPr>
          <w:sz w:val="24"/>
        </w:rPr>
        <w:t>theorem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9452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i/>
          <w:position w:val="2"/>
          <w:sz w:val="24"/>
        </w:rPr>
        <w:t>Y</w:t>
      </w:r>
      <w:r>
        <w:rPr>
          <w:i/>
          <w:sz w:val="16"/>
        </w:rPr>
        <w:t>i 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f</w:t>
      </w:r>
      <w:r>
        <w:rPr>
          <w:position w:val="2"/>
          <w:sz w:val="24"/>
        </w:rPr>
        <w:t>) = Σ</w:t>
      </w:r>
      <w:r>
        <w:rPr>
          <w:sz w:val="16"/>
        </w:rPr>
        <w:t>j </w:t>
      </w:r>
      <w:r>
        <w:rPr>
          <w:i/>
          <w:position w:val="2"/>
          <w:sz w:val="24"/>
        </w:rPr>
        <w:t>H</w:t>
      </w:r>
      <w:r>
        <w:rPr>
          <w:i/>
          <w:sz w:val="16"/>
        </w:rPr>
        <w:t>ij 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f</w:t>
      </w:r>
      <w:r>
        <w:rPr>
          <w:position w:val="2"/>
          <w:sz w:val="24"/>
        </w:rPr>
        <w:t>)</w:t>
      </w:r>
      <w:r>
        <w:rPr>
          <w:spacing w:val="13"/>
          <w:position w:val="2"/>
          <w:sz w:val="24"/>
        </w:rPr>
        <w:t> </w:t>
      </w:r>
      <w:r>
        <w:rPr>
          <w:i/>
          <w:position w:val="2"/>
          <w:sz w:val="24"/>
        </w:rPr>
        <w:t>U</w:t>
      </w:r>
      <w:r>
        <w:rPr>
          <w:i/>
          <w:sz w:val="16"/>
        </w:rPr>
        <w:t>j </w:t>
      </w:r>
      <w:r>
        <w:rPr>
          <w:position w:val="2"/>
          <w:sz w:val="24"/>
        </w:rPr>
        <w:t>(</w:t>
      </w:r>
      <w:r>
        <w:rPr>
          <w:i/>
          <w:position w:val="2"/>
          <w:sz w:val="24"/>
        </w:rPr>
        <w:t>f</w:t>
      </w:r>
      <w:r>
        <w:rPr>
          <w:position w:val="2"/>
          <w:sz w:val="24"/>
        </w:rPr>
        <w:t>)</w:t>
        <w:tab/>
        <w:t>(2)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3" w:after="0"/>
        <w:ind w:left="812" w:right="0" w:hanging="698"/>
        <w:jc w:val="left"/>
        <w:rPr>
          <w:sz w:val="24"/>
        </w:rPr>
      </w:pPr>
      <w:r>
        <w:rPr>
          <w:sz w:val="24"/>
        </w:rPr>
        <w:t>where uppercase letters denote the Fourier transforms of the corresponding time-series denoted  </w:t>
      </w:r>
      <w:r>
        <w:rPr>
          <w:spacing w:val="55"/>
          <w:sz w:val="24"/>
        </w:rPr>
        <w:t> </w:t>
      </w:r>
      <w:r>
        <w:rPr>
          <w:sz w:val="24"/>
        </w:rPr>
        <w:t>by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lowercase</w:t>
      </w:r>
      <w:r>
        <w:rPr>
          <w:spacing w:val="-8"/>
          <w:sz w:val="24"/>
        </w:rPr>
        <w:t> </w:t>
      </w:r>
      <w:r>
        <w:rPr>
          <w:sz w:val="24"/>
        </w:rPr>
        <w:t>letters.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position w:val="2"/>
          <w:sz w:val="24"/>
        </w:rPr>
        <w:t>In  the present  work,  we  evaluated  the theoretical  response functions  </w:t>
      </w:r>
      <w:r>
        <w:rPr>
          <w:i/>
          <w:position w:val="2"/>
          <w:sz w:val="24"/>
        </w:rPr>
        <w:t>h</w:t>
      </w:r>
      <w:r>
        <w:rPr>
          <w:i/>
          <w:sz w:val="16"/>
        </w:rPr>
        <w:t>ij  </w:t>
      </w:r>
      <w:r>
        <w:rPr>
          <w:position w:val="2"/>
          <w:sz w:val="24"/>
        </w:rPr>
        <w:t>(</w:t>
      </w:r>
      <w:r>
        <w:rPr>
          <w:b/>
          <w:i/>
          <w:position w:val="2"/>
          <w:sz w:val="24"/>
        </w:rPr>
        <w:t>x</w:t>
      </w:r>
      <w:r>
        <w:rPr>
          <w:position w:val="2"/>
          <w:sz w:val="24"/>
        </w:rPr>
        <w:t>,</w:t>
      </w:r>
      <w:r>
        <w:rPr>
          <w:i/>
          <w:position w:val="2"/>
          <w:sz w:val="24"/>
        </w:rPr>
        <w:t>t</w:t>
      </w:r>
      <w:r>
        <w:rPr>
          <w:position w:val="2"/>
          <w:sz w:val="24"/>
        </w:rPr>
        <w:t>) on  the</w:t>
      </w:r>
      <w:r>
        <w:rPr>
          <w:spacing w:val="-4"/>
          <w:position w:val="2"/>
          <w:sz w:val="24"/>
        </w:rPr>
        <w:t> </w:t>
      </w:r>
      <w:r>
        <w:rPr>
          <w:position w:val="2"/>
          <w:sz w:val="24"/>
        </w:rPr>
        <w:t>topographic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3" w:after="0"/>
        <w:ind w:left="812" w:right="0" w:hanging="698"/>
        <w:jc w:val="left"/>
        <w:rPr>
          <w:sz w:val="24"/>
        </w:rPr>
      </w:pPr>
      <w:r>
        <w:rPr>
          <w:sz w:val="24"/>
        </w:rPr>
        <w:t>surface</w:t>
      </w:r>
      <w:r>
        <w:rPr>
          <w:spacing w:val="36"/>
          <w:sz w:val="24"/>
        </w:rPr>
        <w:t> </w:t>
      </w:r>
      <w:r>
        <w:rPr>
          <w:sz w:val="24"/>
        </w:rPr>
        <w:t>of</w:t>
      </w:r>
      <w:r>
        <w:rPr>
          <w:spacing w:val="36"/>
          <w:sz w:val="24"/>
        </w:rPr>
        <w:t> </w:t>
      </w:r>
      <w:r>
        <w:rPr>
          <w:sz w:val="24"/>
        </w:rPr>
        <w:t>a</w:t>
      </w:r>
      <w:r>
        <w:rPr>
          <w:spacing w:val="41"/>
          <w:sz w:val="24"/>
        </w:rPr>
        <w:t> </w:t>
      </w:r>
      <w:r>
        <w:rPr>
          <w:sz w:val="24"/>
        </w:rPr>
        <w:t>given</w:t>
      </w:r>
      <w:r>
        <w:rPr>
          <w:spacing w:val="39"/>
          <w:sz w:val="24"/>
        </w:rPr>
        <w:t> </w:t>
      </w:r>
      <w:r>
        <w:rPr>
          <w:sz w:val="24"/>
        </w:rPr>
        <w:t>3D</w:t>
      </w:r>
      <w:r>
        <w:rPr>
          <w:spacing w:val="37"/>
          <w:sz w:val="24"/>
        </w:rPr>
        <w:t> </w:t>
      </w:r>
      <w:r>
        <w:rPr>
          <w:sz w:val="24"/>
        </w:rPr>
        <w:t>structural</w:t>
      </w:r>
      <w:r>
        <w:rPr>
          <w:spacing w:val="37"/>
          <w:sz w:val="24"/>
        </w:rPr>
        <w:t> </w:t>
      </w:r>
      <w:r>
        <w:rPr>
          <w:sz w:val="24"/>
        </w:rPr>
        <w:t>model</w:t>
      </w:r>
      <w:r>
        <w:rPr>
          <w:spacing w:val="40"/>
          <w:sz w:val="24"/>
        </w:rPr>
        <w:t> </w:t>
      </w:r>
      <w:r>
        <w:rPr>
          <w:sz w:val="24"/>
        </w:rPr>
        <w:t>from</w:t>
      </w:r>
      <w:r>
        <w:rPr>
          <w:spacing w:val="40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time</w:t>
      </w:r>
      <w:r>
        <w:rPr>
          <w:spacing w:val="36"/>
          <w:sz w:val="24"/>
        </w:rPr>
        <w:t> </w:t>
      </w:r>
      <w:r>
        <w:rPr>
          <w:sz w:val="24"/>
        </w:rPr>
        <w:t>domain</w:t>
      </w:r>
      <w:r>
        <w:rPr>
          <w:spacing w:val="39"/>
          <w:sz w:val="24"/>
        </w:rPr>
        <w:t> </w:t>
      </w:r>
      <w:r>
        <w:rPr>
          <w:sz w:val="24"/>
        </w:rPr>
        <w:t>numerical</w:t>
      </w:r>
      <w:r>
        <w:rPr>
          <w:spacing w:val="37"/>
          <w:sz w:val="24"/>
        </w:rPr>
        <w:t> </w:t>
      </w:r>
      <w:r>
        <w:rPr>
          <w:sz w:val="24"/>
        </w:rPr>
        <w:t>solutions</w:t>
      </w:r>
      <w:r>
        <w:rPr>
          <w:spacing w:val="37"/>
          <w:sz w:val="24"/>
        </w:rPr>
        <w:t> </w:t>
      </w:r>
      <w:r>
        <w:rPr>
          <w:sz w:val="24"/>
        </w:rPr>
        <w:t>of</w:t>
      </w:r>
      <w:r>
        <w:rPr>
          <w:spacing w:val="36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visco-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elastodynamic equation for three cases of a vertically incident plane wave: 1) shear wave </w:t>
      </w:r>
      <w:r>
        <w:rPr>
          <w:spacing w:val="46"/>
          <w:sz w:val="24"/>
        </w:rPr>
        <w:t> </w:t>
      </w:r>
      <w:r>
        <w:rPr>
          <w:sz w:val="24"/>
        </w:rPr>
        <w:t>polarized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 the East-West direction, 2) shear wave polarized in the North-South direction, 3)  </w:t>
      </w:r>
      <w:r>
        <w:rPr>
          <w:spacing w:val="46"/>
          <w:sz w:val="24"/>
        </w:rPr>
        <w:t> </w:t>
      </w:r>
      <w:r>
        <w:rPr>
          <w:sz w:val="24"/>
        </w:rPr>
        <w:t>compressional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wave (Up-Down</w:t>
      </w:r>
      <w:r>
        <w:rPr>
          <w:spacing w:val="-10"/>
          <w:sz w:val="24"/>
        </w:rPr>
        <w:t> </w:t>
      </w:r>
      <w:r>
        <w:rPr>
          <w:sz w:val="24"/>
        </w:rPr>
        <w:t>polarization).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4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4.2.2.   Spectral Elements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Method</w:t>
      </w:r>
    </w:p>
    <w:p>
      <w:pPr>
        <w:pStyle w:val="BodyText"/>
        <w:spacing w:before="3"/>
        <w:rPr>
          <w:i/>
          <w:sz w:val="3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0" w:after="0"/>
        <w:ind w:left="812" w:right="0" w:hanging="698"/>
        <w:jc w:val="left"/>
        <w:rPr>
          <w:sz w:val="24"/>
        </w:rPr>
      </w:pPr>
      <w:r>
        <w:rPr>
          <w:sz w:val="24"/>
        </w:rPr>
        <w:t>Physics-based numerical modelling of seismic wave propagation in 3D heterogeneous </w:t>
      </w:r>
      <w:r>
        <w:rPr>
          <w:spacing w:val="16"/>
          <w:sz w:val="24"/>
        </w:rPr>
        <w:t> </w:t>
      </w:r>
      <w:r>
        <w:rPr>
          <w:sz w:val="24"/>
        </w:rPr>
        <w:t>visco-elastic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45" w:after="0"/>
        <w:ind w:left="812" w:right="0" w:hanging="698"/>
        <w:jc w:val="left"/>
        <w:rPr>
          <w:sz w:val="24"/>
        </w:rPr>
      </w:pPr>
      <w:r>
        <w:rPr>
          <w:sz w:val="24"/>
        </w:rPr>
        <w:t>media</w:t>
      </w:r>
      <w:r>
        <w:rPr>
          <w:spacing w:val="31"/>
          <w:sz w:val="24"/>
        </w:rPr>
        <w:t> </w:t>
      </w:r>
      <w:r>
        <w:rPr>
          <w:sz w:val="24"/>
        </w:rPr>
        <w:t>at</w:t>
      </w:r>
      <w:r>
        <w:rPr>
          <w:spacing w:val="33"/>
          <w:sz w:val="24"/>
        </w:rPr>
        <w:t> </w:t>
      </w:r>
      <w:r>
        <w:rPr>
          <w:sz w:val="24"/>
        </w:rPr>
        <w:t>frequencies</w:t>
      </w:r>
      <w:r>
        <w:rPr>
          <w:spacing w:val="32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engineering</w:t>
      </w:r>
      <w:r>
        <w:rPr>
          <w:spacing w:val="30"/>
          <w:sz w:val="24"/>
        </w:rPr>
        <w:t> </w:t>
      </w:r>
      <w:r>
        <w:rPr>
          <w:sz w:val="24"/>
        </w:rPr>
        <w:t>interest</w:t>
      </w:r>
      <w:r>
        <w:rPr>
          <w:spacing w:val="33"/>
          <w:sz w:val="24"/>
        </w:rPr>
        <w:t> </w:t>
      </w:r>
      <w:r>
        <w:rPr>
          <w:sz w:val="24"/>
        </w:rPr>
        <w:t>(i.e.</w:t>
      </w:r>
      <w:r>
        <w:rPr>
          <w:spacing w:val="35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1"/>
          <w:sz w:val="24"/>
        </w:rPr>
        <w:t> </w:t>
      </w:r>
      <w:r>
        <w:rPr>
          <w:sz w:val="24"/>
        </w:rPr>
        <w:t>order</w:t>
      </w:r>
      <w:r>
        <w:rPr>
          <w:spacing w:val="34"/>
          <w:sz w:val="24"/>
        </w:rPr>
        <w:t> </w:t>
      </w:r>
      <w:r>
        <w:rPr>
          <w:sz w:val="24"/>
        </w:rPr>
        <w:t>of</w:t>
      </w:r>
      <w:r>
        <w:rPr>
          <w:spacing w:val="31"/>
          <w:sz w:val="24"/>
        </w:rPr>
        <w:t> </w:t>
      </w:r>
      <w:r>
        <w:rPr>
          <w:sz w:val="24"/>
        </w:rPr>
        <w:t>10</w:t>
      </w:r>
      <w:r>
        <w:rPr>
          <w:spacing w:val="35"/>
          <w:sz w:val="24"/>
        </w:rPr>
        <w:t> </w:t>
      </w:r>
      <w:r>
        <w:rPr>
          <w:sz w:val="24"/>
        </w:rPr>
        <w:t>Hz)</w:t>
      </w:r>
      <w:r>
        <w:rPr>
          <w:spacing w:val="34"/>
          <w:sz w:val="24"/>
        </w:rPr>
        <w:t> </w:t>
      </w:r>
      <w:r>
        <w:rPr>
          <w:sz w:val="24"/>
        </w:rPr>
        <w:t>represents</w:t>
      </w:r>
      <w:r>
        <w:rPr>
          <w:spacing w:val="32"/>
          <w:sz w:val="24"/>
        </w:rPr>
        <w:t> </w:t>
      </w:r>
      <w:r>
        <w:rPr>
          <w:sz w:val="24"/>
        </w:rPr>
        <w:t>a</w:t>
      </w:r>
      <w:r>
        <w:rPr>
          <w:spacing w:val="34"/>
          <w:sz w:val="24"/>
        </w:rPr>
        <w:t> </w:t>
      </w:r>
      <w:r>
        <w:rPr>
          <w:sz w:val="24"/>
        </w:rPr>
        <w:t>demanding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3" w:after="0"/>
        <w:ind w:left="812" w:right="0" w:hanging="698"/>
        <w:jc w:val="left"/>
        <w:rPr>
          <w:sz w:val="24"/>
        </w:rPr>
      </w:pPr>
      <w:r>
        <w:rPr>
          <w:sz w:val="24"/>
        </w:rPr>
        <w:t>computational task. Typically, the computational cost requires the usage of parallel algorithms  </w:t>
      </w:r>
      <w:r>
        <w:rPr>
          <w:spacing w:val="40"/>
          <w:sz w:val="24"/>
        </w:rPr>
        <w:t> </w:t>
      </w:r>
      <w:r>
        <w:rPr>
          <w:sz w:val="24"/>
        </w:rPr>
        <w:t>and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high-performance  computing  (HPC)  resources.  Several  accurate  and  computationally  </w:t>
      </w:r>
      <w:r>
        <w:rPr>
          <w:spacing w:val="29"/>
          <w:sz w:val="24"/>
        </w:rPr>
        <w:t> </w:t>
      </w:r>
      <w:r>
        <w:rPr>
          <w:sz w:val="24"/>
        </w:rPr>
        <w:t>efficient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numerical</w:t>
      </w:r>
      <w:r>
        <w:rPr>
          <w:spacing w:val="32"/>
          <w:sz w:val="24"/>
        </w:rPr>
        <w:t> </w:t>
      </w:r>
      <w:r>
        <w:rPr>
          <w:sz w:val="24"/>
        </w:rPr>
        <w:t>methods</w:t>
      </w:r>
      <w:r>
        <w:rPr>
          <w:spacing w:val="34"/>
          <w:sz w:val="24"/>
        </w:rPr>
        <w:t> </w:t>
      </w:r>
      <w:r>
        <w:rPr>
          <w:sz w:val="24"/>
        </w:rPr>
        <w:t>for</w:t>
      </w:r>
      <w:r>
        <w:rPr>
          <w:spacing w:val="33"/>
          <w:sz w:val="24"/>
        </w:rPr>
        <w:t> </w:t>
      </w:r>
      <w:r>
        <w:rPr>
          <w:sz w:val="24"/>
        </w:rPr>
        <w:t>modelling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earthquake</w:t>
      </w:r>
      <w:r>
        <w:rPr>
          <w:spacing w:val="33"/>
          <w:sz w:val="24"/>
        </w:rPr>
        <w:t> </w:t>
      </w:r>
      <w:r>
        <w:rPr>
          <w:sz w:val="24"/>
        </w:rPr>
        <w:t>ground</w:t>
      </w:r>
      <w:r>
        <w:rPr>
          <w:spacing w:val="31"/>
          <w:sz w:val="24"/>
        </w:rPr>
        <w:t> </w:t>
      </w:r>
      <w:r>
        <w:rPr>
          <w:sz w:val="24"/>
        </w:rPr>
        <w:t>motion</w:t>
      </w:r>
      <w:r>
        <w:rPr>
          <w:spacing w:val="31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3D</w:t>
      </w:r>
      <w:r>
        <w:rPr>
          <w:spacing w:val="33"/>
          <w:sz w:val="24"/>
        </w:rPr>
        <w:t> </w:t>
      </w:r>
      <w:r>
        <w:rPr>
          <w:sz w:val="24"/>
        </w:rPr>
        <w:t>heterogeneous</w:t>
      </w:r>
      <w:r>
        <w:rPr>
          <w:spacing w:val="31"/>
          <w:sz w:val="24"/>
        </w:rPr>
        <w:t> </w:t>
      </w:r>
      <w:r>
        <w:rPr>
          <w:sz w:val="24"/>
        </w:rPr>
        <w:t>media</w:t>
      </w:r>
      <w:r>
        <w:rPr>
          <w:spacing w:val="33"/>
          <w:sz w:val="24"/>
        </w:rPr>
        <w:t> </w:t>
      </w:r>
      <w:r>
        <w:rPr>
          <w:sz w:val="24"/>
        </w:rPr>
        <w:t>has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been</w:t>
      </w:r>
      <w:r>
        <w:rPr>
          <w:spacing w:val="22"/>
          <w:sz w:val="24"/>
        </w:rPr>
        <w:t> </w:t>
      </w:r>
      <w:r>
        <w:rPr>
          <w:sz w:val="24"/>
        </w:rPr>
        <w:t>developed</w:t>
      </w:r>
      <w:r>
        <w:rPr>
          <w:spacing w:val="22"/>
          <w:sz w:val="24"/>
        </w:rPr>
        <w:t> </w:t>
      </w:r>
      <w:r>
        <w:rPr>
          <w:sz w:val="24"/>
        </w:rPr>
        <w:t>so</w:t>
      </w:r>
      <w:r>
        <w:rPr>
          <w:spacing w:val="22"/>
          <w:sz w:val="24"/>
        </w:rPr>
        <w:t> </w:t>
      </w:r>
      <w:r>
        <w:rPr>
          <w:sz w:val="24"/>
        </w:rPr>
        <w:t>far</w:t>
      </w:r>
      <w:r>
        <w:rPr>
          <w:spacing w:val="21"/>
          <w:sz w:val="24"/>
        </w:rPr>
        <w:t> </w:t>
      </w:r>
      <w:r>
        <w:rPr>
          <w:sz w:val="24"/>
        </w:rPr>
        <w:t>(e.g.</w:t>
      </w:r>
      <w:r>
        <w:rPr>
          <w:spacing w:val="22"/>
          <w:sz w:val="24"/>
        </w:rPr>
        <w:t> </w:t>
      </w:r>
      <w:r>
        <w:rPr>
          <w:sz w:val="24"/>
        </w:rPr>
        <w:t>Moczo</w:t>
      </w:r>
      <w:r>
        <w:rPr>
          <w:spacing w:val="22"/>
          <w:sz w:val="24"/>
        </w:rPr>
        <w:t> </w:t>
      </w:r>
      <w:r>
        <w:rPr>
          <w:sz w:val="24"/>
        </w:rPr>
        <w:t>et</w:t>
      </w:r>
      <w:r>
        <w:rPr>
          <w:spacing w:val="22"/>
          <w:sz w:val="24"/>
        </w:rPr>
        <w:t> </w:t>
      </w:r>
      <w:r>
        <w:rPr>
          <w:sz w:val="24"/>
        </w:rPr>
        <w:t>al.,</w:t>
      </w:r>
      <w:r>
        <w:rPr>
          <w:spacing w:val="22"/>
          <w:sz w:val="24"/>
        </w:rPr>
        <w:t> </w:t>
      </w:r>
      <w:r>
        <w:rPr>
          <w:sz w:val="24"/>
        </w:rPr>
        <w:t>2014).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method</w:t>
      </w:r>
      <w:r>
        <w:rPr>
          <w:spacing w:val="22"/>
          <w:sz w:val="24"/>
        </w:rPr>
        <w:t> </w:t>
      </w:r>
      <w:r>
        <w:rPr>
          <w:sz w:val="24"/>
        </w:rPr>
        <w:t>we</w:t>
      </w:r>
      <w:r>
        <w:rPr>
          <w:spacing w:val="21"/>
          <w:sz w:val="24"/>
        </w:rPr>
        <w:t> </w:t>
      </w:r>
      <w:r>
        <w:rPr>
          <w:sz w:val="24"/>
        </w:rPr>
        <w:t>adopted</w:t>
      </w:r>
      <w:r>
        <w:rPr>
          <w:spacing w:val="24"/>
          <w:sz w:val="24"/>
        </w:rPr>
        <w:t> </w:t>
      </w:r>
      <w:r>
        <w:rPr>
          <w:sz w:val="24"/>
        </w:rPr>
        <w:t>hereinafter</w:t>
      </w:r>
      <w:r>
        <w:rPr>
          <w:spacing w:val="21"/>
          <w:sz w:val="24"/>
        </w:rPr>
        <w:t> </w:t>
      </w:r>
      <w:r>
        <w:rPr>
          <w:sz w:val="24"/>
        </w:rPr>
        <w:t>is</w:t>
      </w:r>
      <w:r>
        <w:rPr>
          <w:spacing w:val="22"/>
          <w:sz w:val="24"/>
        </w:rPr>
        <w:t> </w:t>
      </w:r>
      <w:r>
        <w:rPr>
          <w:sz w:val="24"/>
        </w:rPr>
        <w:t>called</w:t>
      </w:r>
      <w:r>
        <w:rPr>
          <w:spacing w:val="2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Spectral Element Method (SEM), that was introduced in the study of acoustic and elastic waves  </w:t>
      </w:r>
      <w:r>
        <w:rPr>
          <w:spacing w:val="1"/>
          <w:sz w:val="24"/>
        </w:rPr>
        <w:t> </w:t>
      </w:r>
      <w:r>
        <w:rPr>
          <w:sz w:val="24"/>
        </w:rPr>
        <w:t>by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Seriani</w:t>
      </w:r>
      <w:r>
        <w:rPr>
          <w:spacing w:val="27"/>
          <w:sz w:val="24"/>
        </w:rPr>
        <w:t> </w:t>
      </w:r>
      <w:r>
        <w:rPr>
          <w:sz w:val="24"/>
        </w:rPr>
        <w:t>and</w:t>
      </w:r>
      <w:r>
        <w:rPr>
          <w:spacing w:val="26"/>
          <w:sz w:val="24"/>
        </w:rPr>
        <w:t> </w:t>
      </w:r>
      <w:r>
        <w:rPr>
          <w:sz w:val="24"/>
        </w:rPr>
        <w:t>Priolo</w:t>
      </w:r>
      <w:r>
        <w:rPr>
          <w:spacing w:val="26"/>
          <w:sz w:val="24"/>
        </w:rPr>
        <w:t> </w:t>
      </w:r>
      <w:r>
        <w:rPr>
          <w:sz w:val="24"/>
        </w:rPr>
        <w:t>(1994).</w:t>
      </w:r>
      <w:r>
        <w:rPr>
          <w:spacing w:val="26"/>
          <w:sz w:val="24"/>
        </w:rPr>
        <w:t> </w:t>
      </w:r>
      <w:r>
        <w:rPr>
          <w:sz w:val="24"/>
        </w:rPr>
        <w:t>SEM</w:t>
      </w:r>
      <w:r>
        <w:rPr>
          <w:spacing w:val="27"/>
          <w:sz w:val="24"/>
        </w:rPr>
        <w:t> </w:t>
      </w:r>
      <w:r>
        <w:rPr>
          <w:sz w:val="24"/>
        </w:rPr>
        <w:t>is</w:t>
      </w:r>
      <w:r>
        <w:rPr>
          <w:spacing w:val="27"/>
          <w:sz w:val="24"/>
        </w:rPr>
        <w:t> </w:t>
      </w:r>
      <w:r>
        <w:rPr>
          <w:sz w:val="24"/>
        </w:rPr>
        <w:t>a</w:t>
      </w:r>
      <w:r>
        <w:rPr>
          <w:spacing w:val="25"/>
          <w:sz w:val="24"/>
        </w:rPr>
        <w:t> </w:t>
      </w:r>
      <w:r>
        <w:rPr>
          <w:sz w:val="24"/>
        </w:rPr>
        <w:t>high</w:t>
      </w:r>
      <w:r>
        <w:rPr>
          <w:spacing w:val="26"/>
          <w:sz w:val="24"/>
        </w:rPr>
        <w:t> </w:t>
      </w:r>
      <w:r>
        <w:rPr>
          <w:sz w:val="24"/>
        </w:rPr>
        <w:t>order</w:t>
      </w:r>
      <w:r>
        <w:rPr>
          <w:spacing w:val="30"/>
          <w:sz w:val="24"/>
        </w:rPr>
        <w:t> </w:t>
      </w:r>
      <w:r>
        <w:rPr>
          <w:sz w:val="24"/>
        </w:rPr>
        <w:t>numerical</w:t>
      </w:r>
      <w:r>
        <w:rPr>
          <w:spacing w:val="27"/>
          <w:sz w:val="24"/>
        </w:rPr>
        <w:t> </w:t>
      </w:r>
      <w:r>
        <w:rPr>
          <w:sz w:val="24"/>
        </w:rPr>
        <w:t>method</w:t>
      </w:r>
      <w:r>
        <w:rPr>
          <w:spacing w:val="26"/>
          <w:sz w:val="24"/>
        </w:rPr>
        <w:t> </w:t>
      </w:r>
      <w:r>
        <w:rPr>
          <w:sz w:val="24"/>
        </w:rPr>
        <w:t>that</w:t>
      </w:r>
      <w:r>
        <w:rPr>
          <w:spacing w:val="27"/>
          <w:sz w:val="24"/>
        </w:rPr>
        <w:t> </w:t>
      </w:r>
      <w:r>
        <w:rPr>
          <w:sz w:val="24"/>
        </w:rPr>
        <w:t>combines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geometrical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flexibility of Finite Elements Methods (FEM) with the accuracy of the spectral methods. Like</w:t>
      </w:r>
      <w:r>
        <w:rPr>
          <w:spacing w:val="-5"/>
          <w:sz w:val="24"/>
        </w:rPr>
        <w:t> </w:t>
      </w:r>
      <w:r>
        <w:rPr>
          <w:sz w:val="24"/>
        </w:rPr>
        <w:t>FEM,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SEM  is  based  on  the solution  of the variational  formulation  of the equation  of motion  in  </w:t>
      </w:r>
      <w:r>
        <w:rPr>
          <w:spacing w:val="11"/>
          <w:sz w:val="24"/>
        </w:rPr>
        <w:t> </w:t>
      </w:r>
      <w:r>
        <w:rPr>
          <w:sz w:val="24"/>
        </w:rPr>
        <w:t>non-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overlapping spatial subdomains (elements), in which we subdivide the investigated volume. </w:t>
      </w:r>
      <w:r>
        <w:rPr>
          <w:spacing w:val="28"/>
          <w:sz w:val="24"/>
        </w:rPr>
        <w:t> </w:t>
      </w:r>
      <w:r>
        <w:rPr>
          <w:sz w:val="24"/>
        </w:rPr>
        <w:t>Unlike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FEM, SEM represents the wavefield in each element in terms of spectral polynomial bases of a</w:t>
      </w:r>
      <w:r>
        <w:rPr>
          <w:spacing w:val="-8"/>
          <w:sz w:val="24"/>
        </w:rPr>
        <w:t> </w:t>
      </w:r>
      <w:r>
        <w:rPr>
          <w:sz w:val="24"/>
        </w:rPr>
        <w:t>high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order, with a significant gain of accuracy. SEM has proved to be effective in modelling  </w:t>
      </w:r>
      <w:r>
        <w:rPr>
          <w:spacing w:val="6"/>
          <w:sz w:val="24"/>
        </w:rPr>
        <w:t> </w:t>
      </w:r>
      <w:r>
        <w:rPr>
          <w:sz w:val="24"/>
        </w:rPr>
        <w:t>earthquake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ground motion (e.g. Komatitsch and Vilotte, 1998; Peter et al., 2011), and thanks to the</w:t>
      </w:r>
      <w:r>
        <w:rPr>
          <w:spacing w:val="31"/>
          <w:sz w:val="24"/>
        </w:rPr>
        <w:t> </w:t>
      </w:r>
      <w:r>
        <w:rPr>
          <w:sz w:val="24"/>
        </w:rPr>
        <w:t>geometrical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flexibility  it  resulted  particularly  suitable  for  cases  where  an  irregular  topographic  surface </w:t>
      </w:r>
      <w:r>
        <w:rPr>
          <w:spacing w:val="50"/>
          <w:sz w:val="24"/>
        </w:rPr>
        <w:t> </w:t>
      </w:r>
      <w:r>
        <w:rPr>
          <w:sz w:val="24"/>
        </w:rPr>
        <w:t>is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involved (e.g. Lee et al., 2009). To apply the SEM method to the case study discussed in this </w:t>
      </w:r>
      <w:r>
        <w:rPr>
          <w:spacing w:val="38"/>
          <w:sz w:val="24"/>
        </w:rPr>
        <w:t> </w:t>
      </w:r>
      <w:r>
        <w:rPr>
          <w:sz w:val="24"/>
        </w:rPr>
        <w:t>work,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1765" w:val="left" w:leader="none"/>
          <w:tab w:pos="3198" w:val="left" w:leader="none"/>
          <w:tab w:pos="4165" w:val="left" w:leader="none"/>
          <w:tab w:pos="6012" w:val="left" w:leader="none"/>
          <w:tab w:pos="7510" w:val="left" w:leader="none"/>
          <w:tab w:pos="9545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we</w:t>
        <w:tab/>
        <w:t>adopted</w:t>
        <w:tab/>
        <w:t>the</w:t>
        <w:tab/>
        <w:t>open-source</w:t>
        <w:tab/>
        <w:t>software</w:t>
        <w:tab/>
        <w:t>SPECFEM3D</w:t>
        <w:tab/>
        <w:t>Cartesian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14" w:after="0"/>
        <w:ind w:left="812" w:right="0" w:hanging="698"/>
        <w:jc w:val="left"/>
        <w:rPr>
          <w:sz w:val="24"/>
        </w:rPr>
      </w:pPr>
      <w:r>
        <w:rPr>
          <w:sz w:val="24"/>
        </w:rPr>
        <w:t>(</w:t>
      </w:r>
      <w:r>
        <w:rPr>
          <w:sz w:val="24"/>
          <w:u w:val="single"/>
        </w:rPr>
        <w:t>https://geodynamics.org/cig/software/specfem3d</w:t>
      </w:r>
      <w:r>
        <w:rPr>
          <w:sz w:val="24"/>
        </w:rPr>
        <w:t>/, last  access 28</w:t>
      </w:r>
      <w:r>
        <w:rPr>
          <w:position w:val="9"/>
          <w:sz w:val="16"/>
        </w:rPr>
        <w:t>th  </w:t>
      </w:r>
      <w:r>
        <w:rPr>
          <w:sz w:val="24"/>
        </w:rPr>
        <w:t>June 2019), which consists    </w:t>
      </w:r>
      <w:r>
        <w:rPr>
          <w:spacing w:val="14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implementing the SEM based on the discretization of the spatial domain in hexahedral elements</w:t>
      </w:r>
      <w:r>
        <w:rPr>
          <w:spacing w:val="-2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sz w:val="24"/>
        </w:rPr>
        <w:t>the  wavefield  expansion  in  Legendre  polynomials  (Komatitsch  and  Tromp,  1999).  The  </w:t>
      </w:r>
      <w:r>
        <w:rPr>
          <w:spacing w:val="54"/>
          <w:sz w:val="24"/>
        </w:rPr>
        <w:t> </w:t>
      </w:r>
      <w:r>
        <w:rPr>
          <w:sz w:val="24"/>
        </w:rPr>
        <w:t>code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accounts  for the intrinsic attenuation  properties  of the viscoelastic medium  by a series  of   </w:t>
      </w:r>
      <w:r>
        <w:rPr>
          <w:spacing w:val="16"/>
          <w:sz w:val="24"/>
        </w:rPr>
        <w:t> </w:t>
      </w:r>
      <w:r>
        <w:rPr>
          <w:sz w:val="24"/>
        </w:rPr>
        <w:t>Zener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standard linear solids (Komatitsch and Tromp, 2002a) and avoids the boundary reflection  </w:t>
      </w:r>
      <w:r>
        <w:rPr>
          <w:spacing w:val="33"/>
          <w:sz w:val="24"/>
        </w:rPr>
        <w:t> </w:t>
      </w:r>
      <w:r>
        <w:rPr>
          <w:sz w:val="24"/>
        </w:rPr>
        <w:t>artefacts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thanks to the usage of Perfectly Matched Layers (Xie et al.,</w:t>
      </w:r>
      <w:r>
        <w:rPr>
          <w:spacing w:val="-20"/>
          <w:sz w:val="24"/>
        </w:rPr>
        <w:t> </w:t>
      </w:r>
      <w:r>
        <w:rPr>
          <w:sz w:val="24"/>
        </w:rPr>
        <w:t>2014).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SPECFEM3D</w:t>
      </w:r>
      <w:r>
        <w:rPr>
          <w:spacing w:val="36"/>
          <w:sz w:val="24"/>
        </w:rPr>
        <w:t> </w:t>
      </w:r>
      <w:r>
        <w:rPr>
          <w:sz w:val="24"/>
        </w:rPr>
        <w:t>is</w:t>
      </w:r>
      <w:r>
        <w:rPr>
          <w:spacing w:val="36"/>
          <w:sz w:val="24"/>
        </w:rPr>
        <w:t> </w:t>
      </w:r>
      <w:r>
        <w:rPr>
          <w:sz w:val="24"/>
        </w:rPr>
        <w:t>suitable</w:t>
      </w:r>
      <w:r>
        <w:rPr>
          <w:spacing w:val="35"/>
          <w:sz w:val="24"/>
        </w:rPr>
        <w:t> </w:t>
      </w:r>
      <w:r>
        <w:rPr>
          <w:sz w:val="24"/>
        </w:rPr>
        <w:t>to</w:t>
      </w:r>
      <w:r>
        <w:rPr>
          <w:spacing w:val="36"/>
          <w:sz w:val="24"/>
        </w:rPr>
        <w:t> </w:t>
      </w:r>
      <w:r>
        <w:rPr>
          <w:sz w:val="24"/>
        </w:rPr>
        <w:t>run</w:t>
      </w:r>
      <w:r>
        <w:rPr>
          <w:spacing w:val="36"/>
          <w:sz w:val="24"/>
        </w:rPr>
        <w:t> </w:t>
      </w:r>
      <w:r>
        <w:rPr>
          <w:sz w:val="24"/>
        </w:rPr>
        <w:t>on</w:t>
      </w:r>
      <w:r>
        <w:rPr>
          <w:spacing w:val="36"/>
          <w:sz w:val="24"/>
        </w:rPr>
        <w:t> </w:t>
      </w:r>
      <w:r>
        <w:rPr>
          <w:sz w:val="24"/>
        </w:rPr>
        <w:t>HPC</w:t>
      </w:r>
      <w:r>
        <w:rPr>
          <w:spacing w:val="37"/>
          <w:sz w:val="24"/>
        </w:rPr>
        <w:t> </w:t>
      </w:r>
      <w:r>
        <w:rPr>
          <w:sz w:val="24"/>
        </w:rPr>
        <w:t>machines,</w:t>
      </w:r>
      <w:r>
        <w:rPr>
          <w:spacing w:val="36"/>
          <w:sz w:val="24"/>
        </w:rPr>
        <w:t> </w:t>
      </w:r>
      <w:r>
        <w:rPr>
          <w:sz w:val="24"/>
        </w:rPr>
        <w:t>where</w:t>
      </w:r>
      <w:r>
        <w:rPr>
          <w:spacing w:val="35"/>
          <w:sz w:val="24"/>
        </w:rPr>
        <w:t> </w:t>
      </w:r>
      <w:r>
        <w:rPr>
          <w:sz w:val="24"/>
        </w:rPr>
        <w:t>we</w:t>
      </w:r>
      <w:r>
        <w:rPr>
          <w:spacing w:val="35"/>
          <w:sz w:val="24"/>
        </w:rPr>
        <w:t> </w:t>
      </w:r>
      <w:r>
        <w:rPr>
          <w:sz w:val="24"/>
        </w:rPr>
        <w:t>can</w:t>
      </w:r>
      <w:r>
        <w:rPr>
          <w:spacing w:val="36"/>
          <w:sz w:val="24"/>
        </w:rPr>
        <w:t> </w:t>
      </w:r>
      <w:r>
        <w:rPr>
          <w:sz w:val="24"/>
        </w:rPr>
        <w:t>shorten</w:t>
      </w:r>
      <w:r>
        <w:rPr>
          <w:spacing w:val="36"/>
          <w:sz w:val="24"/>
        </w:rPr>
        <w:t> </w:t>
      </w:r>
      <w:r>
        <w:rPr>
          <w:sz w:val="24"/>
        </w:rPr>
        <w:t>its</w:t>
      </w:r>
      <w:r>
        <w:rPr>
          <w:spacing w:val="36"/>
          <w:sz w:val="24"/>
        </w:rPr>
        <w:t> </w:t>
      </w:r>
      <w:r>
        <w:rPr>
          <w:sz w:val="24"/>
        </w:rPr>
        <w:t>execution</w:t>
      </w:r>
      <w:r>
        <w:rPr>
          <w:spacing w:val="36"/>
          <w:sz w:val="24"/>
        </w:rPr>
        <w:t> </w:t>
      </w:r>
      <w:r>
        <w:rPr>
          <w:sz w:val="24"/>
        </w:rPr>
        <w:t>time</w:t>
      </w:r>
      <w:r>
        <w:rPr>
          <w:spacing w:val="35"/>
          <w:sz w:val="24"/>
        </w:rPr>
        <w:t> </w:t>
      </w:r>
      <w:r>
        <w:rPr>
          <w:sz w:val="24"/>
        </w:rPr>
        <w:t>by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distributing the computational tasks over a high number of processors. The computations related </w:t>
      </w:r>
      <w:r>
        <w:rPr>
          <w:spacing w:val="41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 present work were performed using the HPC resources available at CINECA through the</w:t>
      </w:r>
      <w:r>
        <w:rPr>
          <w:spacing w:val="49"/>
          <w:sz w:val="24"/>
        </w:rPr>
        <w:t> </w:t>
      </w:r>
      <w:r>
        <w:rPr>
          <w:sz w:val="24"/>
        </w:rPr>
        <w:t>Italian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SuperComputing Resource Allocation service - ISCRA</w:t>
      </w:r>
      <w:r>
        <w:rPr>
          <w:spacing w:val="-32"/>
          <w:sz w:val="24"/>
        </w:rPr>
        <w:t> </w:t>
      </w:r>
      <w:r>
        <w:rPr>
          <w:sz w:val="24"/>
        </w:rPr>
        <w:t>(</w:t>
      </w:r>
      <w:hyperlink r:id="rId16">
        <w:r>
          <w:rPr>
            <w:sz w:val="24"/>
            <w:u w:val="single"/>
          </w:rPr>
          <w:t>http://www.hpc.cineca.it/services/iscra</w:t>
        </w:r>
        <w:r>
          <w:rPr>
            <w:sz w:val="24"/>
          </w:rPr>
          <w:t>).</w:t>
        </w:r>
      </w:hyperlink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4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4.2.3.   3D numerical simulation</w:t>
      </w:r>
      <w:r>
        <w:rPr>
          <w:i/>
          <w:spacing w:val="-9"/>
          <w:sz w:val="24"/>
        </w:rPr>
        <w:t> </w:t>
      </w:r>
      <w:r>
        <w:rPr>
          <w:i/>
          <w:sz w:val="24"/>
        </w:rPr>
        <w:t>settings</w:t>
      </w:r>
    </w:p>
    <w:p>
      <w:pPr>
        <w:pStyle w:val="BodyText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The  most   demanding  step   in   the  preparation   of  a  numerical   simulation   of  seismic </w:t>
      </w:r>
      <w:r>
        <w:rPr>
          <w:spacing w:val="28"/>
          <w:sz w:val="24"/>
        </w:rPr>
        <w:t> </w:t>
      </w:r>
      <w:r>
        <w:rPr>
          <w:sz w:val="24"/>
        </w:rPr>
        <w:t>waves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propagation with SPECFEM3D is the definition of the computational spatial domain, that  </w:t>
      </w:r>
      <w:r>
        <w:rPr>
          <w:spacing w:val="57"/>
          <w:sz w:val="24"/>
        </w:rPr>
        <w:t> </w:t>
      </w:r>
      <w:r>
        <w:rPr>
          <w:sz w:val="24"/>
        </w:rPr>
        <w:t>consists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in an unstructured hexahedral mesh according to the geometry of the 3D geomodel. The  </w:t>
      </w:r>
      <w:r>
        <w:rPr>
          <w:spacing w:val="29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modelling in the present  work is based  on a mesh that was  generated  through the   </w:t>
      </w:r>
      <w:r>
        <w:rPr>
          <w:spacing w:val="25"/>
          <w:sz w:val="24"/>
        </w:rPr>
        <w:t> </w:t>
      </w:r>
      <w:r>
        <w:rPr>
          <w:sz w:val="24"/>
        </w:rPr>
        <w:t>SPECFEM3D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internal meshing machine with the following</w:t>
      </w:r>
      <w:r>
        <w:rPr>
          <w:spacing w:val="-17"/>
          <w:sz w:val="24"/>
        </w:rPr>
        <w:t> </w:t>
      </w:r>
      <w:r>
        <w:rPr>
          <w:sz w:val="24"/>
        </w:rPr>
        <w:t>specifications: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1532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-</w:t>
        <w:tab/>
        <w:t>horizontal base: a square area at -500 m a.s.l. with 3 km long sides aligned with the </w:t>
      </w:r>
      <w:r>
        <w:rPr>
          <w:spacing w:val="2"/>
          <w:sz w:val="24"/>
        </w:rPr>
        <w:t> </w:t>
      </w:r>
      <w:r>
        <w:rPr>
          <w:sz w:val="24"/>
        </w:rPr>
        <w:t>cardinal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points and centred at STA</w:t>
      </w:r>
      <w:r>
        <w:rPr>
          <w:spacing w:val="-9"/>
          <w:sz w:val="24"/>
        </w:rPr>
        <w:t> </w:t>
      </w:r>
      <w:r>
        <w:rPr>
          <w:sz w:val="24"/>
        </w:rPr>
        <w:t>site;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1532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-</w:t>
        <w:tab/>
        <w:t>top surface geometry: 10 m-resolution TINITALY DEM (Tarquini et al.,</w:t>
      </w:r>
      <w:r>
        <w:rPr>
          <w:spacing w:val="-23"/>
          <w:sz w:val="24"/>
        </w:rPr>
        <w:t> </w:t>
      </w:r>
      <w:r>
        <w:rPr>
          <w:sz w:val="24"/>
        </w:rPr>
        <w:t>2007);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1532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-</w:t>
        <w:tab/>
        <w:t>element</w:t>
      </w:r>
      <w:r>
        <w:rPr>
          <w:spacing w:val="45"/>
          <w:sz w:val="24"/>
        </w:rPr>
        <w:t> </w:t>
      </w:r>
      <w:r>
        <w:rPr>
          <w:sz w:val="24"/>
        </w:rPr>
        <w:t>size:</w:t>
      </w:r>
      <w:r>
        <w:rPr>
          <w:spacing w:val="45"/>
          <w:sz w:val="24"/>
        </w:rPr>
        <w:t> </w:t>
      </w:r>
      <w:r>
        <w:rPr>
          <w:sz w:val="24"/>
        </w:rPr>
        <w:t>ranging</w:t>
      </w:r>
      <w:r>
        <w:rPr>
          <w:spacing w:val="44"/>
          <w:sz w:val="24"/>
        </w:rPr>
        <w:t> </w:t>
      </w:r>
      <w:r>
        <w:rPr>
          <w:sz w:val="24"/>
        </w:rPr>
        <w:t>from</w:t>
      </w:r>
      <w:r>
        <w:rPr>
          <w:spacing w:val="45"/>
          <w:sz w:val="24"/>
        </w:rPr>
        <w:t> </w:t>
      </w:r>
      <w:r>
        <w:rPr>
          <w:sz w:val="24"/>
        </w:rPr>
        <w:t>25</w:t>
      </w:r>
      <w:r>
        <w:rPr>
          <w:spacing w:val="44"/>
          <w:sz w:val="24"/>
        </w:rPr>
        <w:t> </w:t>
      </w:r>
      <w:r>
        <w:rPr>
          <w:sz w:val="24"/>
        </w:rPr>
        <w:t>m</w:t>
      </w:r>
      <w:r>
        <w:rPr>
          <w:spacing w:val="45"/>
          <w:sz w:val="24"/>
        </w:rPr>
        <w:t> </w:t>
      </w:r>
      <w:r>
        <w:rPr>
          <w:sz w:val="24"/>
        </w:rPr>
        <w:t>at</w:t>
      </w:r>
      <w:r>
        <w:rPr>
          <w:spacing w:val="47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topographic</w:t>
      </w:r>
      <w:r>
        <w:rPr>
          <w:spacing w:val="43"/>
          <w:sz w:val="24"/>
        </w:rPr>
        <w:t> </w:t>
      </w:r>
      <w:r>
        <w:rPr>
          <w:sz w:val="24"/>
        </w:rPr>
        <w:t>surface</w:t>
      </w:r>
      <w:r>
        <w:rPr>
          <w:spacing w:val="43"/>
          <w:sz w:val="24"/>
        </w:rPr>
        <w:t> </w:t>
      </w:r>
      <w:r>
        <w:rPr>
          <w:sz w:val="24"/>
        </w:rPr>
        <w:t>to</w:t>
      </w:r>
      <w:r>
        <w:rPr>
          <w:spacing w:val="44"/>
          <w:sz w:val="24"/>
        </w:rPr>
        <w:t> </w:t>
      </w:r>
      <w:r>
        <w:rPr>
          <w:sz w:val="24"/>
        </w:rPr>
        <w:t>50</w:t>
      </w:r>
      <w:r>
        <w:rPr>
          <w:spacing w:val="47"/>
          <w:sz w:val="24"/>
        </w:rPr>
        <w:t> </w:t>
      </w:r>
      <w:r>
        <w:rPr>
          <w:sz w:val="24"/>
        </w:rPr>
        <w:t>m</w:t>
      </w:r>
      <w:r>
        <w:rPr>
          <w:spacing w:val="47"/>
          <w:sz w:val="24"/>
        </w:rPr>
        <w:t> </w:t>
      </w:r>
      <w:r>
        <w:rPr>
          <w:sz w:val="24"/>
        </w:rPr>
        <w:t>at</w:t>
      </w:r>
      <w:r>
        <w:rPr>
          <w:spacing w:val="45"/>
          <w:sz w:val="24"/>
        </w:rPr>
        <w:t> </w:t>
      </w:r>
      <w:r>
        <w:rPr>
          <w:sz w:val="24"/>
        </w:rPr>
        <w:t>the</w:t>
      </w:r>
      <w:r>
        <w:rPr>
          <w:spacing w:val="46"/>
          <w:sz w:val="24"/>
        </w:rPr>
        <w:t> </w:t>
      </w:r>
      <w:r>
        <w:rPr>
          <w:sz w:val="24"/>
        </w:rPr>
        <w:t>flat</w:t>
      </w:r>
      <w:r>
        <w:rPr>
          <w:spacing w:val="45"/>
          <w:sz w:val="24"/>
        </w:rPr>
        <w:t> </w:t>
      </w:r>
      <w:r>
        <w:rPr>
          <w:sz w:val="24"/>
        </w:rPr>
        <w:t>bottom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surface with doubling layer at sea level (Fig.</w:t>
      </w:r>
      <w:r>
        <w:rPr>
          <w:spacing w:val="-19"/>
          <w:sz w:val="24"/>
        </w:rPr>
        <w:t> </w:t>
      </w:r>
      <w:r>
        <w:rPr>
          <w:sz w:val="24"/>
        </w:rPr>
        <w:t>9).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Given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element</w:t>
      </w:r>
      <w:r>
        <w:rPr>
          <w:spacing w:val="29"/>
          <w:sz w:val="24"/>
        </w:rPr>
        <w:t> </w:t>
      </w:r>
      <w:r>
        <w:rPr>
          <w:sz w:val="24"/>
        </w:rPr>
        <w:t>size</w:t>
      </w:r>
      <w:r>
        <w:rPr>
          <w:spacing w:val="30"/>
          <w:sz w:val="24"/>
        </w:rPr>
        <w:t> </w:t>
      </w:r>
      <w:r>
        <w:rPr>
          <w:sz w:val="24"/>
        </w:rPr>
        <w:t>at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topographic</w:t>
      </w:r>
      <w:r>
        <w:rPr>
          <w:spacing w:val="28"/>
          <w:sz w:val="24"/>
        </w:rPr>
        <w:t> </w:t>
      </w:r>
      <w:r>
        <w:rPr>
          <w:sz w:val="24"/>
        </w:rPr>
        <w:t>surface,</w:t>
      </w:r>
      <w:r>
        <w:rPr>
          <w:spacing w:val="29"/>
          <w:sz w:val="24"/>
        </w:rPr>
        <w:t> </w:t>
      </w:r>
      <w:r>
        <w:rPr>
          <w:sz w:val="24"/>
        </w:rPr>
        <w:t>we</w:t>
      </w:r>
      <w:r>
        <w:rPr>
          <w:spacing w:val="28"/>
          <w:sz w:val="24"/>
        </w:rPr>
        <w:t> </w:t>
      </w:r>
      <w:r>
        <w:rPr>
          <w:sz w:val="24"/>
        </w:rPr>
        <w:t>neglected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presence</w:t>
      </w:r>
      <w:r>
        <w:rPr>
          <w:spacing w:val="28"/>
          <w:sz w:val="24"/>
        </w:rPr>
        <w:t> </w:t>
      </w:r>
      <w:r>
        <w:rPr>
          <w:sz w:val="24"/>
        </w:rPr>
        <w:t>of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thin</w:t>
      </w:r>
      <w:r>
        <w:rPr>
          <w:spacing w:val="29"/>
          <w:sz w:val="24"/>
        </w:rPr>
        <w:t> </w:t>
      </w:r>
      <w:r>
        <w:rPr>
          <w:sz w:val="24"/>
        </w:rPr>
        <w:t>deposit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layer</w:t>
      </w:r>
      <w:r>
        <w:rPr>
          <w:spacing w:val="29"/>
          <w:sz w:val="24"/>
        </w:rPr>
        <w:t> </w:t>
      </w:r>
      <w:r>
        <w:rPr>
          <w:sz w:val="24"/>
        </w:rPr>
        <w:t>except</w:t>
      </w:r>
      <w:r>
        <w:rPr>
          <w:spacing w:val="28"/>
          <w:sz w:val="24"/>
        </w:rPr>
        <w:t> </w:t>
      </w:r>
      <w:r>
        <w:rPr>
          <w:sz w:val="24"/>
        </w:rPr>
        <w:t>for</w:t>
      </w:r>
      <w:r>
        <w:rPr>
          <w:spacing w:val="27"/>
          <w:sz w:val="24"/>
        </w:rPr>
        <w:t> </w:t>
      </w:r>
      <w:r>
        <w:rPr>
          <w:sz w:val="24"/>
        </w:rPr>
        <w:t>the</w:t>
      </w:r>
      <w:r>
        <w:rPr>
          <w:spacing w:val="29"/>
          <w:sz w:val="24"/>
        </w:rPr>
        <w:t> </w:t>
      </w:r>
      <w:r>
        <w:rPr>
          <w:sz w:val="24"/>
        </w:rPr>
        <w:t>limited</w:t>
      </w:r>
      <w:r>
        <w:rPr>
          <w:spacing w:val="27"/>
          <w:sz w:val="24"/>
        </w:rPr>
        <w:t> </w:t>
      </w:r>
      <w:r>
        <w:rPr>
          <w:sz w:val="24"/>
        </w:rPr>
        <w:t>area</w:t>
      </w:r>
      <w:r>
        <w:rPr>
          <w:spacing w:val="29"/>
          <w:sz w:val="24"/>
        </w:rPr>
        <w:t> </w:t>
      </w:r>
      <w:r>
        <w:rPr>
          <w:sz w:val="24"/>
        </w:rPr>
        <w:t>around</w:t>
      </w:r>
      <w:r>
        <w:rPr>
          <w:spacing w:val="27"/>
          <w:sz w:val="24"/>
        </w:rPr>
        <w:t> </w:t>
      </w:r>
      <w:r>
        <w:rPr>
          <w:sz w:val="24"/>
        </w:rPr>
        <w:t>site</w:t>
      </w:r>
      <w:r>
        <w:rPr>
          <w:spacing w:val="26"/>
          <w:sz w:val="24"/>
        </w:rPr>
        <w:t> </w:t>
      </w:r>
      <w:r>
        <w:rPr>
          <w:sz w:val="24"/>
        </w:rPr>
        <w:t>STB</w:t>
      </w:r>
      <w:r>
        <w:rPr>
          <w:spacing w:val="26"/>
          <w:sz w:val="24"/>
        </w:rPr>
        <w:t> </w:t>
      </w:r>
      <w:r>
        <w:rPr>
          <w:sz w:val="24"/>
        </w:rPr>
        <w:t>(Fig.</w:t>
      </w:r>
      <w:r>
        <w:rPr>
          <w:spacing w:val="27"/>
          <w:sz w:val="24"/>
        </w:rPr>
        <w:t> </w:t>
      </w:r>
      <w:r>
        <w:rPr>
          <w:sz w:val="24"/>
        </w:rPr>
        <w:t>9),</w:t>
      </w:r>
      <w:r>
        <w:rPr>
          <w:spacing w:val="30"/>
          <w:sz w:val="24"/>
        </w:rPr>
        <w:t> </w:t>
      </w:r>
      <w:r>
        <w:rPr>
          <w:sz w:val="24"/>
        </w:rPr>
        <w:t>where</w:t>
      </w:r>
      <w:r>
        <w:rPr>
          <w:spacing w:val="29"/>
          <w:sz w:val="24"/>
        </w:rPr>
        <w:t> </w:t>
      </w:r>
      <w:r>
        <w:rPr>
          <w:sz w:val="24"/>
        </w:rPr>
        <w:t>a</w:t>
      </w:r>
      <w:r>
        <w:rPr>
          <w:spacing w:val="26"/>
          <w:sz w:val="24"/>
        </w:rPr>
        <w:t> </w:t>
      </w:r>
      <w:r>
        <w:rPr>
          <w:sz w:val="24"/>
        </w:rPr>
        <w:t>thicker</w:t>
      </w:r>
      <w:r>
        <w:rPr>
          <w:spacing w:val="27"/>
          <w:sz w:val="24"/>
        </w:rPr>
        <w:t> </w:t>
      </w:r>
      <w:r>
        <w:rPr>
          <w:sz w:val="24"/>
        </w:rPr>
        <w:t>layer</w:t>
      </w:r>
      <w:r>
        <w:rPr>
          <w:spacing w:val="27"/>
          <w:sz w:val="24"/>
        </w:rPr>
        <w:t> </w:t>
      </w:r>
      <w:r>
        <w:rPr>
          <w:sz w:val="24"/>
        </w:rPr>
        <w:t>of</w:t>
      </w:r>
      <w:r>
        <w:rPr>
          <w:spacing w:val="29"/>
          <w:sz w:val="24"/>
        </w:rPr>
        <w:t> </w:t>
      </w:r>
      <w:r>
        <w:rPr>
          <w:sz w:val="24"/>
        </w:rPr>
        <w:t>deposits</w:t>
      </w:r>
      <w:r>
        <w:rPr>
          <w:spacing w:val="28"/>
          <w:sz w:val="24"/>
        </w:rPr>
        <w:t> </w:t>
      </w:r>
      <w:r>
        <w:rPr>
          <w:sz w:val="24"/>
        </w:rPr>
        <w:t>was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detected (ISPRA,</w:t>
      </w:r>
      <w:r>
        <w:rPr>
          <w:spacing w:val="-10"/>
          <w:sz w:val="24"/>
        </w:rPr>
        <w:t> </w:t>
      </w:r>
      <w:r>
        <w:rPr>
          <w:sz w:val="24"/>
        </w:rPr>
        <w:t>2017).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  <w:tab w:pos="812" w:val="left" w:leader="none"/>
        </w:tabs>
        <w:spacing w:line="6581" w:lineRule="exact" w:before="137" w:after="0"/>
        <w:ind w:left="452" w:right="0" w:hanging="338"/>
        <w:jc w:val="left"/>
        <w:rPr>
          <w:sz w:val="22"/>
        </w:rPr>
      </w:pPr>
      <w:r>
        <w:rPr>
          <w:sz w:val="22"/>
        </w:rPr>
        <w:drawing>
          <wp:inline distT="0" distB="0" distL="0" distR="0">
            <wp:extent cx="6120383" cy="4163567"/>
            <wp:effectExtent l="0" t="0" r="0" b="0"/>
            <wp:docPr id="1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383" cy="4163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ListParagraph"/>
        <w:numPr>
          <w:ilvl w:val="0"/>
          <w:numId w:val="8"/>
        </w:numPr>
        <w:tabs>
          <w:tab w:pos="959" w:val="left" w:leader="none"/>
          <w:tab w:pos="960" w:val="left" w:leader="none"/>
        </w:tabs>
        <w:spacing w:line="234" w:lineRule="exact" w:before="0" w:after="0"/>
        <w:ind w:left="959" w:right="0" w:hanging="845"/>
        <w:jc w:val="left"/>
        <w:rPr>
          <w:sz w:val="22"/>
        </w:rPr>
      </w:pPr>
      <w:r>
        <w:rPr>
          <w:b/>
          <w:sz w:val="22"/>
        </w:rPr>
        <w:t>Fig. 9. </w:t>
      </w:r>
      <w:r>
        <w:rPr>
          <w:sz w:val="22"/>
        </w:rPr>
        <w:t>SPECFEM3D mesh for the 3D geophysical and lithotechnical model centred at the study area.</w:t>
      </w:r>
      <w:r>
        <w:rPr>
          <w:spacing w:val="-26"/>
          <w:sz w:val="22"/>
        </w:rPr>
        <w:t> </w:t>
      </w:r>
      <w:r>
        <w:rPr>
          <w:sz w:val="22"/>
        </w:rPr>
        <w:t>The</w:t>
      </w:r>
    </w:p>
    <w:p>
      <w:pPr>
        <w:pStyle w:val="ListParagraph"/>
        <w:numPr>
          <w:ilvl w:val="0"/>
          <w:numId w:val="8"/>
        </w:numPr>
        <w:tabs>
          <w:tab w:pos="836" w:val="left" w:leader="none"/>
          <w:tab w:pos="837" w:val="left" w:leader="none"/>
        </w:tabs>
        <w:spacing w:line="240" w:lineRule="auto" w:before="111" w:after="0"/>
        <w:ind w:left="836" w:right="0" w:hanging="722"/>
        <w:jc w:val="left"/>
        <w:rPr>
          <w:sz w:val="22"/>
        </w:rPr>
      </w:pPr>
      <w:r>
        <w:rPr>
          <w:sz w:val="22"/>
        </w:rPr>
        <w:t>spatial coordinates of the x and y axes are referred to the kilometric reference system WGS 84 UTM zone</w:t>
      </w:r>
      <w:r>
        <w:rPr>
          <w:spacing w:val="-34"/>
          <w:sz w:val="22"/>
        </w:rPr>
        <w:t> </w:t>
      </w:r>
      <w:r>
        <w:rPr>
          <w:sz w:val="22"/>
        </w:rPr>
        <w:t>33</w:t>
      </w:r>
    </w:p>
    <w:p>
      <w:pPr>
        <w:pStyle w:val="ListParagraph"/>
        <w:numPr>
          <w:ilvl w:val="0"/>
          <w:numId w:val="8"/>
        </w:numPr>
        <w:tabs>
          <w:tab w:pos="2223" w:val="left" w:leader="none"/>
          <w:tab w:pos="2224" w:val="left" w:leader="none"/>
        </w:tabs>
        <w:spacing w:line="240" w:lineRule="auto" w:before="113" w:after="0"/>
        <w:ind w:left="2223" w:right="0" w:hanging="2109"/>
        <w:jc w:val="left"/>
        <w:rPr>
          <w:sz w:val="22"/>
        </w:rPr>
      </w:pPr>
      <w:r>
        <w:rPr>
          <w:sz w:val="22"/>
        </w:rPr>
        <w:t>N. The units of measurement of the z-axis refer to the meters above sea</w:t>
      </w:r>
      <w:r>
        <w:rPr>
          <w:spacing w:val="-22"/>
          <w:sz w:val="22"/>
        </w:rPr>
        <w:t> </w:t>
      </w:r>
      <w:r>
        <w:rPr>
          <w:sz w:val="22"/>
        </w:rPr>
        <w:t>level.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The resulting mesh consists of 518,400 elements: each of them was characterized by the</w:t>
      </w:r>
      <w:r>
        <w:rPr>
          <w:spacing w:val="-4"/>
          <w:sz w:val="24"/>
        </w:rPr>
        <w:t> </w:t>
      </w:r>
      <w:r>
        <w:rPr>
          <w:sz w:val="24"/>
        </w:rPr>
        <w:t>mechanical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properties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structural</w:t>
      </w:r>
      <w:r>
        <w:rPr>
          <w:spacing w:val="22"/>
          <w:sz w:val="24"/>
        </w:rPr>
        <w:t> </w:t>
      </w:r>
      <w:r>
        <w:rPr>
          <w:sz w:val="24"/>
        </w:rPr>
        <w:t>unit</w:t>
      </w:r>
      <w:r>
        <w:rPr>
          <w:spacing w:val="22"/>
          <w:sz w:val="24"/>
        </w:rPr>
        <w:t> </w:t>
      </w:r>
      <w:r>
        <w:rPr>
          <w:sz w:val="24"/>
        </w:rPr>
        <w:t>occupying</w:t>
      </w:r>
      <w:r>
        <w:rPr>
          <w:spacing w:val="19"/>
          <w:sz w:val="24"/>
        </w:rPr>
        <w:t> </w:t>
      </w:r>
      <w:r>
        <w:rPr>
          <w:sz w:val="24"/>
        </w:rPr>
        <w:t>its</w:t>
      </w:r>
      <w:r>
        <w:rPr>
          <w:spacing w:val="22"/>
          <w:sz w:val="24"/>
        </w:rPr>
        <w:t> </w:t>
      </w:r>
      <w:r>
        <w:rPr>
          <w:sz w:val="24"/>
        </w:rPr>
        <w:t>position</w:t>
      </w:r>
      <w:r>
        <w:rPr>
          <w:spacing w:val="22"/>
          <w:sz w:val="24"/>
        </w:rPr>
        <w:t> </w:t>
      </w:r>
      <w:r>
        <w:rPr>
          <w:sz w:val="24"/>
        </w:rPr>
        <w:t>in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3D</w:t>
      </w:r>
      <w:r>
        <w:rPr>
          <w:spacing w:val="21"/>
          <w:sz w:val="24"/>
        </w:rPr>
        <w:t> </w:t>
      </w:r>
      <w:r>
        <w:rPr>
          <w:sz w:val="24"/>
        </w:rPr>
        <w:t>geologic</w:t>
      </w:r>
      <w:r>
        <w:rPr>
          <w:spacing w:val="23"/>
          <w:sz w:val="24"/>
        </w:rPr>
        <w:t> </w:t>
      </w:r>
      <w:r>
        <w:rPr>
          <w:sz w:val="24"/>
        </w:rPr>
        <w:t>model.</w:t>
      </w:r>
      <w:r>
        <w:rPr>
          <w:spacing w:val="22"/>
          <w:sz w:val="24"/>
        </w:rPr>
        <w:t> </w:t>
      </w:r>
      <w:r>
        <w:rPr>
          <w:sz w:val="24"/>
        </w:rPr>
        <w:t>Considering</w:t>
      </w:r>
      <w:r>
        <w:rPr>
          <w:spacing w:val="19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values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mechanical</w:t>
      </w:r>
      <w:r>
        <w:rPr>
          <w:spacing w:val="15"/>
          <w:sz w:val="24"/>
        </w:rPr>
        <w:t> </w:t>
      </w:r>
      <w:r>
        <w:rPr>
          <w:sz w:val="24"/>
        </w:rPr>
        <w:t>properties</w:t>
      </w:r>
      <w:r>
        <w:rPr>
          <w:spacing w:val="12"/>
          <w:sz w:val="24"/>
        </w:rPr>
        <w:t> </w:t>
      </w:r>
      <w:r>
        <w:rPr>
          <w:sz w:val="24"/>
        </w:rPr>
        <w:t>(Table</w:t>
      </w:r>
      <w:r>
        <w:rPr>
          <w:spacing w:val="11"/>
          <w:sz w:val="24"/>
        </w:rPr>
        <w:t> </w:t>
      </w:r>
      <w:r>
        <w:rPr>
          <w:sz w:val="24"/>
        </w:rPr>
        <w:t>2),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dimensions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elements</w:t>
      </w:r>
      <w:r>
        <w:rPr>
          <w:spacing w:val="12"/>
          <w:sz w:val="24"/>
        </w:rPr>
        <w:t> </w:t>
      </w:r>
      <w:r>
        <w:rPr>
          <w:sz w:val="24"/>
        </w:rPr>
        <w:t>imply</w:t>
      </w:r>
      <w:r>
        <w:rPr>
          <w:spacing w:val="5"/>
          <w:sz w:val="24"/>
        </w:rPr>
        <w:t> </w:t>
      </w:r>
      <w:r>
        <w:rPr>
          <w:sz w:val="24"/>
        </w:rPr>
        <w:t>a</w:t>
      </w:r>
      <w:r>
        <w:rPr>
          <w:spacing w:val="11"/>
          <w:sz w:val="24"/>
        </w:rPr>
        <w:t> </w:t>
      </w:r>
      <w:r>
        <w:rPr>
          <w:sz w:val="24"/>
        </w:rPr>
        <w:t>time</w:t>
      </w:r>
      <w:r>
        <w:rPr>
          <w:spacing w:val="11"/>
          <w:sz w:val="24"/>
        </w:rPr>
        <w:t> </w:t>
      </w:r>
      <w:r>
        <w:rPr>
          <w:sz w:val="24"/>
        </w:rPr>
        <w:t>step</w:t>
      </w:r>
      <w:r>
        <w:rPr>
          <w:spacing w:val="12"/>
          <w:sz w:val="24"/>
        </w:rPr>
        <w:t> </w:t>
      </w:r>
      <w:r>
        <w:rPr>
          <w:sz w:val="24"/>
        </w:rPr>
        <w:t>as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short</w:t>
      </w:r>
      <w:r>
        <w:rPr>
          <w:spacing w:val="37"/>
          <w:sz w:val="24"/>
        </w:rPr>
        <w:t> </w:t>
      </w:r>
      <w:r>
        <w:rPr>
          <w:sz w:val="24"/>
        </w:rPr>
        <w:t>as</w:t>
      </w:r>
      <w:r>
        <w:rPr>
          <w:spacing w:val="37"/>
          <w:sz w:val="24"/>
        </w:rPr>
        <w:t> </w:t>
      </w:r>
      <w:r>
        <w:rPr>
          <w:sz w:val="24"/>
        </w:rPr>
        <w:t>0.0005</w:t>
      </w:r>
      <w:r>
        <w:rPr>
          <w:spacing w:val="37"/>
          <w:sz w:val="24"/>
        </w:rPr>
        <w:t> </w:t>
      </w:r>
      <w:r>
        <w:rPr>
          <w:sz w:val="24"/>
        </w:rPr>
        <w:t>s</w:t>
      </w:r>
      <w:r>
        <w:rPr>
          <w:spacing w:val="37"/>
          <w:sz w:val="24"/>
        </w:rPr>
        <w:t> </w:t>
      </w:r>
      <w:r>
        <w:rPr>
          <w:sz w:val="24"/>
        </w:rPr>
        <w:t>to</w:t>
      </w:r>
      <w:r>
        <w:rPr>
          <w:spacing w:val="37"/>
          <w:sz w:val="24"/>
        </w:rPr>
        <w:t> </w:t>
      </w:r>
      <w:r>
        <w:rPr>
          <w:sz w:val="24"/>
        </w:rPr>
        <w:t>satisfy</w:t>
      </w:r>
      <w:r>
        <w:rPr>
          <w:spacing w:val="32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stability</w:t>
      </w:r>
      <w:r>
        <w:rPr>
          <w:spacing w:val="32"/>
          <w:sz w:val="24"/>
        </w:rPr>
        <w:t> </w:t>
      </w:r>
      <w:r>
        <w:rPr>
          <w:sz w:val="24"/>
        </w:rPr>
        <w:t>criterion</w:t>
      </w:r>
      <w:r>
        <w:rPr>
          <w:spacing w:val="37"/>
          <w:sz w:val="24"/>
        </w:rPr>
        <w:t> </w:t>
      </w:r>
      <w:r>
        <w:rPr>
          <w:sz w:val="24"/>
        </w:rPr>
        <w:t>of</w:t>
      </w:r>
      <w:r>
        <w:rPr>
          <w:spacing w:val="36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time</w:t>
      </w:r>
      <w:r>
        <w:rPr>
          <w:spacing w:val="36"/>
          <w:sz w:val="24"/>
        </w:rPr>
        <w:t> </w:t>
      </w:r>
      <w:r>
        <w:rPr>
          <w:sz w:val="24"/>
        </w:rPr>
        <w:t>marching</w:t>
      </w:r>
      <w:r>
        <w:rPr>
          <w:spacing w:val="37"/>
          <w:sz w:val="24"/>
        </w:rPr>
        <w:t> </w:t>
      </w:r>
      <w:r>
        <w:rPr>
          <w:sz w:val="24"/>
        </w:rPr>
        <w:t>step</w:t>
      </w:r>
      <w:r>
        <w:rPr>
          <w:spacing w:val="37"/>
          <w:sz w:val="24"/>
        </w:rPr>
        <w:t> </w:t>
      </w:r>
      <w:r>
        <w:rPr>
          <w:sz w:val="24"/>
        </w:rPr>
        <w:t>implemented</w:t>
      </w:r>
      <w:r>
        <w:rPr>
          <w:spacing w:val="37"/>
          <w:sz w:val="24"/>
        </w:rPr>
        <w:t> </w:t>
      </w:r>
      <w:r>
        <w:rPr>
          <w:sz w:val="24"/>
        </w:rPr>
        <w:t>in</w:t>
      </w:r>
      <w:r>
        <w:rPr>
          <w:spacing w:val="37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SPECFEM3D solver and that accurate solutions of seismic waves up to the frequency of 10 Hz </w:t>
      </w:r>
      <w:r>
        <w:rPr>
          <w:spacing w:val="19"/>
          <w:sz w:val="24"/>
        </w:rPr>
        <w:t> </w:t>
      </w:r>
      <w:r>
        <w:rPr>
          <w:sz w:val="24"/>
        </w:rPr>
        <w:t>can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be</w:t>
      </w:r>
      <w:r>
        <w:rPr>
          <w:spacing w:val="18"/>
          <w:sz w:val="24"/>
        </w:rPr>
        <w:t> </w:t>
      </w:r>
      <w:r>
        <w:rPr>
          <w:sz w:val="24"/>
        </w:rPr>
        <w:t>obtained.</w:t>
      </w:r>
      <w:r>
        <w:rPr>
          <w:spacing w:val="19"/>
          <w:sz w:val="24"/>
        </w:rPr>
        <w:t> </w:t>
      </w:r>
      <w:r>
        <w:rPr>
          <w:sz w:val="24"/>
        </w:rPr>
        <w:t>On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other</w:t>
      </w:r>
      <w:r>
        <w:rPr>
          <w:spacing w:val="18"/>
          <w:sz w:val="24"/>
        </w:rPr>
        <w:t> </w:t>
      </w:r>
      <w:r>
        <w:rPr>
          <w:sz w:val="24"/>
        </w:rPr>
        <w:t>hand,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finiteness</w:t>
      </w:r>
      <w:r>
        <w:rPr>
          <w:spacing w:val="19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overall</w:t>
      </w:r>
      <w:r>
        <w:rPr>
          <w:spacing w:val="20"/>
          <w:sz w:val="24"/>
        </w:rPr>
        <w:t> </w:t>
      </w:r>
      <w:r>
        <w:rPr>
          <w:sz w:val="24"/>
        </w:rPr>
        <w:t>size</w:t>
      </w:r>
      <w:r>
        <w:rPr>
          <w:spacing w:val="18"/>
          <w:sz w:val="24"/>
        </w:rPr>
        <w:t> </w:t>
      </w:r>
      <w:r>
        <w:rPr>
          <w:sz w:val="24"/>
        </w:rPr>
        <w:t>of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considered</w:t>
      </w:r>
      <w:r>
        <w:rPr>
          <w:spacing w:val="19"/>
          <w:sz w:val="24"/>
        </w:rPr>
        <w:t> </w:t>
      </w:r>
      <w:r>
        <w:rPr>
          <w:sz w:val="24"/>
        </w:rPr>
        <w:t>spatial</w:t>
      </w:r>
      <w:r>
        <w:rPr>
          <w:spacing w:val="20"/>
          <w:sz w:val="24"/>
        </w:rPr>
        <w:t> </w:t>
      </w:r>
      <w:r>
        <w:rPr>
          <w:sz w:val="24"/>
        </w:rPr>
        <w:t>domain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undermines the meaningfulness of the modelling results for frequencies below 1</w:t>
      </w:r>
      <w:r>
        <w:rPr>
          <w:spacing w:val="-24"/>
          <w:sz w:val="24"/>
        </w:rPr>
        <w:t> </w:t>
      </w:r>
      <w:r>
        <w:rPr>
          <w:sz w:val="24"/>
        </w:rPr>
        <w:t>Hz.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The polarized vertically incident plane waves, that were required for the evaluation of the </w:t>
      </w:r>
      <w:r>
        <w:rPr>
          <w:spacing w:val="54"/>
          <w:sz w:val="24"/>
        </w:rPr>
        <w:t> </w:t>
      </w:r>
      <w:r>
        <w:rPr>
          <w:sz w:val="24"/>
        </w:rPr>
        <w:t>response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functions, were generated with a horizontal carpet of point sources at -400m a.s.l, with an</w:t>
      </w:r>
      <w:r>
        <w:rPr>
          <w:spacing w:val="35"/>
          <w:sz w:val="24"/>
        </w:rPr>
        <w:t> </w:t>
      </w:r>
      <w:r>
        <w:rPr>
          <w:sz w:val="24"/>
        </w:rPr>
        <w:t>explosive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mechanism</w:t>
      </w:r>
      <w:r>
        <w:rPr>
          <w:spacing w:val="20"/>
          <w:sz w:val="24"/>
        </w:rPr>
        <w:t> </w:t>
      </w:r>
      <w:r>
        <w:rPr>
          <w:sz w:val="24"/>
        </w:rPr>
        <w:t>for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vertically</w:t>
      </w:r>
      <w:r>
        <w:rPr>
          <w:spacing w:val="14"/>
          <w:sz w:val="24"/>
        </w:rPr>
        <w:t> </w:t>
      </w:r>
      <w:r>
        <w:rPr>
          <w:sz w:val="24"/>
        </w:rPr>
        <w:t>polarized</w:t>
      </w:r>
      <w:r>
        <w:rPr>
          <w:spacing w:val="19"/>
          <w:sz w:val="24"/>
        </w:rPr>
        <w:t> </w:t>
      </w:r>
      <w:r>
        <w:rPr>
          <w:sz w:val="24"/>
        </w:rPr>
        <w:t>plane</w:t>
      </w:r>
      <w:r>
        <w:rPr>
          <w:spacing w:val="18"/>
          <w:sz w:val="24"/>
        </w:rPr>
        <w:t> </w:t>
      </w:r>
      <w:r>
        <w:rPr>
          <w:sz w:val="24"/>
        </w:rPr>
        <w:t>wave</w:t>
      </w:r>
      <w:r>
        <w:rPr>
          <w:spacing w:val="18"/>
          <w:sz w:val="24"/>
        </w:rPr>
        <w:t> </w:t>
      </w:r>
      <w:r>
        <w:rPr>
          <w:sz w:val="24"/>
        </w:rPr>
        <w:t>and</w:t>
      </w:r>
      <w:r>
        <w:rPr>
          <w:spacing w:val="19"/>
          <w:sz w:val="24"/>
        </w:rPr>
        <w:t> </w:t>
      </w:r>
      <w:r>
        <w:rPr>
          <w:sz w:val="24"/>
        </w:rPr>
        <w:t>West-East</w:t>
      </w:r>
      <w:r>
        <w:rPr>
          <w:spacing w:val="20"/>
          <w:sz w:val="24"/>
        </w:rPr>
        <w:t> </w:t>
      </w:r>
      <w:r>
        <w:rPr>
          <w:sz w:val="24"/>
        </w:rPr>
        <w:t>or</w:t>
      </w:r>
      <w:r>
        <w:rPr>
          <w:spacing w:val="18"/>
          <w:sz w:val="24"/>
        </w:rPr>
        <w:t> </w:t>
      </w:r>
      <w:r>
        <w:rPr>
          <w:sz w:val="24"/>
        </w:rPr>
        <w:t>North-South</w:t>
      </w:r>
      <w:r>
        <w:rPr>
          <w:spacing w:val="19"/>
          <w:sz w:val="24"/>
        </w:rPr>
        <w:t> </w:t>
      </w:r>
      <w:r>
        <w:rPr>
          <w:sz w:val="24"/>
        </w:rPr>
        <w:t>oriented</w:t>
      </w:r>
      <w:r>
        <w:rPr>
          <w:spacing w:val="19"/>
          <w:sz w:val="24"/>
        </w:rPr>
        <w:t> </w:t>
      </w:r>
      <w:r>
        <w:rPr>
          <w:sz w:val="24"/>
        </w:rPr>
        <w:t>double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couple  mechanism  for   the  two   independent  cases  of   horizontally  polarized  plane      </w:t>
      </w:r>
      <w:r>
        <w:rPr>
          <w:spacing w:val="40"/>
          <w:sz w:val="24"/>
        </w:rPr>
        <w:t> </w:t>
      </w:r>
      <w:r>
        <w:rPr>
          <w:sz w:val="24"/>
        </w:rPr>
        <w:t>waves,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respectively.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SPECFEM3D</w:t>
      </w:r>
      <w:r>
        <w:rPr>
          <w:spacing w:val="37"/>
          <w:sz w:val="24"/>
        </w:rPr>
        <w:t> </w:t>
      </w:r>
      <w:r>
        <w:rPr>
          <w:sz w:val="24"/>
        </w:rPr>
        <w:t>solver</w:t>
      </w:r>
      <w:r>
        <w:rPr>
          <w:spacing w:val="37"/>
          <w:sz w:val="24"/>
        </w:rPr>
        <w:t> </w:t>
      </w:r>
      <w:r>
        <w:rPr>
          <w:sz w:val="24"/>
        </w:rPr>
        <w:t>was</w:t>
      </w:r>
      <w:r>
        <w:rPr>
          <w:spacing w:val="38"/>
          <w:sz w:val="24"/>
        </w:rPr>
        <w:t> </w:t>
      </w:r>
      <w:r>
        <w:rPr>
          <w:sz w:val="24"/>
        </w:rPr>
        <w:t>configured</w:t>
      </w:r>
      <w:r>
        <w:rPr>
          <w:spacing w:val="37"/>
          <w:sz w:val="24"/>
        </w:rPr>
        <w:t> </w:t>
      </w:r>
      <w:r>
        <w:rPr>
          <w:sz w:val="24"/>
        </w:rPr>
        <w:t>to</w:t>
      </w:r>
      <w:r>
        <w:rPr>
          <w:spacing w:val="37"/>
          <w:sz w:val="24"/>
        </w:rPr>
        <w:t> </w:t>
      </w:r>
      <w:r>
        <w:rPr>
          <w:sz w:val="24"/>
        </w:rPr>
        <w:t>output</w:t>
      </w:r>
      <w:r>
        <w:rPr>
          <w:spacing w:val="38"/>
          <w:sz w:val="24"/>
        </w:rPr>
        <w:t> </w:t>
      </w:r>
      <w:r>
        <w:rPr>
          <w:sz w:val="24"/>
        </w:rPr>
        <w:t>8</w:t>
      </w:r>
      <w:r>
        <w:rPr>
          <w:spacing w:val="37"/>
          <w:sz w:val="24"/>
        </w:rPr>
        <w:t> </w:t>
      </w:r>
      <w:r>
        <w:rPr>
          <w:sz w:val="24"/>
        </w:rPr>
        <w:t>seconds</w:t>
      </w:r>
      <w:r>
        <w:rPr>
          <w:spacing w:val="38"/>
          <w:sz w:val="24"/>
        </w:rPr>
        <w:t> </w:t>
      </w:r>
      <w:r>
        <w:rPr>
          <w:sz w:val="24"/>
        </w:rPr>
        <w:t>long</w:t>
      </w:r>
      <w:r>
        <w:rPr>
          <w:spacing w:val="35"/>
          <w:sz w:val="24"/>
        </w:rPr>
        <w:t> </w:t>
      </w:r>
      <w:r>
        <w:rPr>
          <w:sz w:val="24"/>
        </w:rPr>
        <w:t>three-component</w:t>
      </w:r>
      <w:r>
        <w:rPr>
          <w:spacing w:val="38"/>
          <w:sz w:val="24"/>
        </w:rPr>
        <w:t> </w:t>
      </w:r>
      <w:r>
        <w:rPr>
          <w:sz w:val="24"/>
        </w:rPr>
        <w:t>time</w:t>
      </w:r>
      <w:r>
        <w:rPr>
          <w:spacing w:val="36"/>
          <w:sz w:val="24"/>
        </w:rPr>
        <w:t> </w:t>
      </w:r>
      <w:r>
        <w:rPr>
          <w:sz w:val="24"/>
        </w:rPr>
        <w:t>series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evaluated in a dense regular grid of points on the topographic surface, on three cross-sections  </w:t>
      </w:r>
      <w:r>
        <w:rPr>
          <w:spacing w:val="25"/>
          <w:sz w:val="24"/>
        </w:rPr>
        <w:t> </w:t>
      </w:r>
      <w:r>
        <w:rPr>
          <w:sz w:val="24"/>
        </w:rPr>
        <w:t>2-2’,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2-2’bis</w:t>
      </w:r>
      <w:r>
        <w:rPr>
          <w:spacing w:val="15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3-3’</w:t>
      </w:r>
      <w:r>
        <w:rPr>
          <w:spacing w:val="16"/>
          <w:sz w:val="24"/>
        </w:rPr>
        <w:t> </w:t>
      </w:r>
      <w:r>
        <w:rPr>
          <w:sz w:val="24"/>
        </w:rPr>
        <w:t>(Fig.</w:t>
      </w:r>
      <w:r>
        <w:rPr>
          <w:spacing w:val="14"/>
          <w:sz w:val="24"/>
        </w:rPr>
        <w:t> </w:t>
      </w:r>
      <w:r>
        <w:rPr>
          <w:sz w:val="24"/>
        </w:rPr>
        <w:t>2)</w:t>
      </w:r>
      <w:r>
        <w:rPr>
          <w:spacing w:val="16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in</w:t>
      </w:r>
      <w:r>
        <w:rPr>
          <w:spacing w:val="14"/>
          <w:sz w:val="24"/>
        </w:rPr>
        <w:t> </w:t>
      </w:r>
      <w:r>
        <w:rPr>
          <w:sz w:val="24"/>
        </w:rPr>
        <w:t>three</w:t>
      </w:r>
      <w:r>
        <w:rPr>
          <w:spacing w:val="13"/>
          <w:sz w:val="24"/>
        </w:rPr>
        <w:t> </w:t>
      </w:r>
      <w:r>
        <w:rPr>
          <w:sz w:val="24"/>
        </w:rPr>
        <w:t>points</w:t>
      </w:r>
      <w:r>
        <w:rPr>
          <w:spacing w:val="15"/>
          <w:sz w:val="24"/>
        </w:rPr>
        <w:t> </w:t>
      </w:r>
      <w:r>
        <w:rPr>
          <w:sz w:val="24"/>
        </w:rPr>
        <w:t>STA,</w:t>
      </w:r>
      <w:r>
        <w:rPr>
          <w:spacing w:val="14"/>
          <w:sz w:val="24"/>
        </w:rPr>
        <w:t> </w:t>
      </w:r>
      <w:r>
        <w:rPr>
          <w:sz w:val="24"/>
        </w:rPr>
        <w:t>STB</w:t>
      </w:r>
      <w:r>
        <w:rPr>
          <w:spacing w:val="13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STC.</w:t>
      </w:r>
      <w:r>
        <w:rPr>
          <w:spacing w:val="14"/>
          <w:sz w:val="24"/>
        </w:rPr>
        <w:t> </w:t>
      </w:r>
      <w:r>
        <w:rPr>
          <w:sz w:val="24"/>
        </w:rPr>
        <w:t>STB</w:t>
      </w:r>
      <w:r>
        <w:rPr>
          <w:spacing w:val="13"/>
          <w:sz w:val="24"/>
        </w:rPr>
        <w:t> </w:t>
      </w:r>
      <w:r>
        <w:rPr>
          <w:sz w:val="24"/>
        </w:rPr>
        <w:t>and</w:t>
      </w:r>
      <w:r>
        <w:rPr>
          <w:spacing w:val="14"/>
          <w:sz w:val="24"/>
        </w:rPr>
        <w:t> </w:t>
      </w:r>
      <w:r>
        <w:rPr>
          <w:sz w:val="24"/>
        </w:rPr>
        <w:t>STC,</w:t>
      </w:r>
      <w:r>
        <w:rPr>
          <w:spacing w:val="14"/>
          <w:sz w:val="24"/>
        </w:rPr>
        <w:t> </w:t>
      </w:r>
      <w:r>
        <w:rPr>
          <w:sz w:val="24"/>
        </w:rPr>
        <w:t>corresponding</w:t>
      </w:r>
      <w:r>
        <w:rPr>
          <w:spacing w:val="12"/>
          <w:sz w:val="24"/>
        </w:rPr>
        <w:t> </w:t>
      </w:r>
      <w:r>
        <w:rPr>
          <w:sz w:val="24"/>
        </w:rPr>
        <w:t>to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 location of the temporary stations MZ85 and MZ80, were used to compare the numerical</w:t>
      </w:r>
      <w:r>
        <w:rPr>
          <w:spacing w:val="27"/>
          <w:sz w:val="24"/>
        </w:rPr>
        <w:t> </w:t>
      </w:r>
      <w:r>
        <w:rPr>
          <w:sz w:val="24"/>
        </w:rPr>
        <w:t>results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with site observations in the present</w:t>
      </w:r>
      <w:r>
        <w:rPr>
          <w:spacing w:val="-14"/>
          <w:sz w:val="24"/>
        </w:rPr>
        <w:t> </w:t>
      </w:r>
      <w:r>
        <w:rPr>
          <w:sz w:val="24"/>
        </w:rPr>
        <w:t>paper.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  computational  cost  of  each  run  amounted  around  900  CPU  hours  distributed  among</w:t>
      </w:r>
      <w:r>
        <w:rPr>
          <w:spacing w:val="13"/>
          <w:sz w:val="24"/>
        </w:rPr>
        <w:t> </w:t>
      </w:r>
      <w:r>
        <w:rPr>
          <w:sz w:val="24"/>
        </w:rPr>
        <w:t>225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processing units of the Marconi supercomputer at</w:t>
      </w:r>
      <w:r>
        <w:rPr>
          <w:spacing w:val="-18"/>
          <w:sz w:val="24"/>
        </w:rPr>
        <w:t> </w:t>
      </w:r>
      <w:r>
        <w:rPr>
          <w:sz w:val="24"/>
        </w:rPr>
        <w:t>CINECA.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4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Heading1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7" w:after="0"/>
        <w:ind w:left="812" w:right="0" w:hanging="698"/>
        <w:jc w:val="left"/>
      </w:pPr>
      <w:r>
        <w:rPr/>
        <w:t>5.   Results and</w:t>
      </w:r>
      <w:r>
        <w:rPr>
          <w:spacing w:val="-4"/>
        </w:rPr>
        <w:t> </w:t>
      </w:r>
      <w:r>
        <w:rPr/>
        <w:t>discussion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In the following, we first evidence the variability of the site effects in the studied area as they</w:t>
      </w:r>
      <w:r>
        <w:rPr>
          <w:spacing w:val="52"/>
          <w:sz w:val="24"/>
        </w:rPr>
        <w:t> </w:t>
      </w:r>
      <w:r>
        <w:rPr>
          <w:sz w:val="24"/>
        </w:rPr>
        <w:t>result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from 3D numerical simulations by plotting the horizontal transfer functions along some lines</w:t>
      </w:r>
      <w:r>
        <w:rPr>
          <w:spacing w:val="34"/>
          <w:sz w:val="24"/>
        </w:rPr>
        <w:t> </w:t>
      </w:r>
      <w:r>
        <w:rPr>
          <w:sz w:val="24"/>
        </w:rPr>
        <w:t>across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area</w:t>
      </w:r>
      <w:r>
        <w:rPr>
          <w:spacing w:val="13"/>
          <w:sz w:val="24"/>
        </w:rPr>
        <w:t> </w:t>
      </w:r>
      <w:r>
        <w:rPr>
          <w:sz w:val="24"/>
        </w:rPr>
        <w:t>under</w:t>
      </w:r>
      <w:r>
        <w:rPr>
          <w:spacing w:val="14"/>
          <w:sz w:val="24"/>
        </w:rPr>
        <w:t> </w:t>
      </w:r>
      <w:r>
        <w:rPr>
          <w:sz w:val="24"/>
        </w:rPr>
        <w:t>investigation</w:t>
      </w:r>
      <w:r>
        <w:rPr>
          <w:spacing w:val="14"/>
          <w:sz w:val="24"/>
        </w:rPr>
        <w:t> </w:t>
      </w:r>
      <w:r>
        <w:rPr>
          <w:sz w:val="24"/>
        </w:rPr>
        <w:t>(subsection</w:t>
      </w:r>
      <w:r>
        <w:rPr>
          <w:spacing w:val="14"/>
          <w:sz w:val="24"/>
        </w:rPr>
        <w:t> </w:t>
      </w:r>
      <w:r>
        <w:rPr>
          <w:sz w:val="24"/>
        </w:rPr>
        <w:t>5.1).</w:t>
      </w:r>
      <w:r>
        <w:rPr>
          <w:spacing w:val="14"/>
          <w:sz w:val="24"/>
        </w:rPr>
        <w:t> </w:t>
      </w:r>
      <w:r>
        <w:rPr>
          <w:sz w:val="24"/>
        </w:rPr>
        <w:t>Next,</w:t>
      </w:r>
      <w:r>
        <w:rPr>
          <w:spacing w:val="14"/>
          <w:sz w:val="24"/>
        </w:rPr>
        <w:t> </w:t>
      </w:r>
      <w:r>
        <w:rPr>
          <w:sz w:val="24"/>
        </w:rPr>
        <w:t>we</w:t>
      </w:r>
      <w:r>
        <w:rPr>
          <w:spacing w:val="13"/>
          <w:sz w:val="24"/>
        </w:rPr>
        <w:t> </w:t>
      </w:r>
      <w:r>
        <w:rPr>
          <w:sz w:val="24"/>
        </w:rPr>
        <w:t>attempt</w:t>
      </w:r>
      <w:r>
        <w:rPr>
          <w:spacing w:val="15"/>
          <w:sz w:val="24"/>
        </w:rPr>
        <w:t> </w:t>
      </w:r>
      <w:r>
        <w:rPr>
          <w:sz w:val="24"/>
        </w:rPr>
        <w:t>validation</w:t>
      </w:r>
      <w:r>
        <w:rPr>
          <w:spacing w:val="12"/>
          <w:sz w:val="24"/>
        </w:rPr>
        <w:t> </w:t>
      </w:r>
      <w:r>
        <w:rPr>
          <w:sz w:val="24"/>
        </w:rPr>
        <w:t>of</w:t>
      </w:r>
      <w:r>
        <w:rPr>
          <w:spacing w:val="14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3D</w:t>
      </w:r>
      <w:r>
        <w:rPr>
          <w:spacing w:val="14"/>
          <w:sz w:val="24"/>
        </w:rPr>
        <w:t> </w:t>
      </w:r>
      <w:r>
        <w:rPr>
          <w:sz w:val="24"/>
        </w:rPr>
        <w:t>simulations</w:t>
      </w:r>
      <w:r>
        <w:rPr>
          <w:spacing w:val="15"/>
          <w:sz w:val="24"/>
        </w:rPr>
        <w:t> </w:t>
      </w:r>
      <w:r>
        <w:rPr>
          <w:sz w:val="24"/>
        </w:rPr>
        <w:t>at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the two sites STA and STB, using horizontal to vertical spectral ratios from earthquake  </w:t>
      </w:r>
      <w:r>
        <w:rPr>
          <w:spacing w:val="58"/>
          <w:sz w:val="24"/>
        </w:rPr>
        <w:t> </w:t>
      </w:r>
      <w:r>
        <w:rPr>
          <w:sz w:val="24"/>
        </w:rPr>
        <w:t>recordings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6706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described  in  Laurenzano  et  al.  (2019),</w:t>
      </w:r>
      <w:r>
        <w:rPr>
          <w:spacing w:val="7"/>
          <w:sz w:val="24"/>
        </w:rPr>
        <w:t> </w:t>
      </w:r>
      <w:r>
        <w:rPr>
          <w:sz w:val="24"/>
        </w:rPr>
        <w:t>(subsection</w:t>
      </w:r>
      <w:r>
        <w:rPr>
          <w:spacing w:val="50"/>
          <w:sz w:val="24"/>
        </w:rPr>
        <w:t> </w:t>
      </w:r>
      <w:r>
        <w:rPr>
          <w:sz w:val="24"/>
        </w:rPr>
        <w:t>5.2).</w:t>
        <w:tab/>
        <w:t>Finally,  we  point  out  the</w:t>
      </w:r>
      <w:r>
        <w:rPr>
          <w:spacing w:val="14"/>
          <w:sz w:val="24"/>
        </w:rPr>
        <w:t> </w:t>
      </w:r>
      <w:r>
        <w:rPr>
          <w:sz w:val="24"/>
        </w:rPr>
        <w:t>differences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between</w:t>
      </w:r>
      <w:r>
        <w:rPr>
          <w:spacing w:val="25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3D</w:t>
      </w:r>
      <w:r>
        <w:rPr>
          <w:spacing w:val="25"/>
          <w:sz w:val="24"/>
        </w:rPr>
        <w:t> </w:t>
      </w:r>
      <w:r>
        <w:rPr>
          <w:sz w:val="24"/>
        </w:rPr>
        <w:t>and</w:t>
      </w:r>
      <w:r>
        <w:rPr>
          <w:spacing w:val="25"/>
          <w:sz w:val="24"/>
        </w:rPr>
        <w:t> </w:t>
      </w:r>
      <w:r>
        <w:rPr>
          <w:sz w:val="24"/>
        </w:rPr>
        <w:t>2D</w:t>
      </w:r>
      <w:r>
        <w:rPr>
          <w:spacing w:val="25"/>
          <w:sz w:val="24"/>
        </w:rPr>
        <w:t> </w:t>
      </w:r>
      <w:r>
        <w:rPr>
          <w:sz w:val="24"/>
        </w:rPr>
        <w:t>simulations</w:t>
      </w:r>
      <w:r>
        <w:rPr>
          <w:spacing w:val="23"/>
          <w:sz w:val="24"/>
        </w:rPr>
        <w:t> </w:t>
      </w:r>
      <w:r>
        <w:rPr>
          <w:sz w:val="24"/>
        </w:rPr>
        <w:t>in</w:t>
      </w:r>
      <w:r>
        <w:rPr>
          <w:spacing w:val="23"/>
          <w:sz w:val="24"/>
        </w:rPr>
        <w:t> </w:t>
      </w:r>
      <w:r>
        <w:rPr>
          <w:sz w:val="24"/>
        </w:rPr>
        <w:t>terms</w:t>
      </w:r>
      <w:r>
        <w:rPr>
          <w:spacing w:val="23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response</w:t>
      </w:r>
      <w:r>
        <w:rPr>
          <w:spacing w:val="22"/>
          <w:sz w:val="24"/>
        </w:rPr>
        <w:t> </w:t>
      </w:r>
      <w:r>
        <w:rPr>
          <w:sz w:val="24"/>
        </w:rPr>
        <w:t>spectra</w:t>
      </w:r>
      <w:r>
        <w:rPr>
          <w:spacing w:val="24"/>
          <w:sz w:val="24"/>
        </w:rPr>
        <w:t> </w:t>
      </w:r>
      <w:r>
        <w:rPr>
          <w:sz w:val="24"/>
        </w:rPr>
        <w:t>for</w:t>
      </w:r>
      <w:r>
        <w:rPr>
          <w:spacing w:val="27"/>
          <w:sz w:val="24"/>
        </w:rPr>
        <w:t> </w:t>
      </w:r>
      <w:r>
        <w:rPr>
          <w:sz w:val="24"/>
        </w:rPr>
        <w:t>specific</w:t>
      </w:r>
      <w:r>
        <w:rPr>
          <w:spacing w:val="22"/>
          <w:sz w:val="24"/>
        </w:rPr>
        <w:t> </w:t>
      </w:r>
      <w:r>
        <w:rPr>
          <w:sz w:val="24"/>
        </w:rPr>
        <w:t>seismic</w:t>
      </w:r>
      <w:r>
        <w:rPr>
          <w:spacing w:val="22"/>
          <w:sz w:val="24"/>
        </w:rPr>
        <w:t> </w:t>
      </w:r>
      <w:r>
        <w:rPr>
          <w:sz w:val="24"/>
        </w:rPr>
        <w:t>input</w:t>
      </w:r>
      <w:r>
        <w:rPr>
          <w:spacing w:val="23"/>
          <w:sz w:val="24"/>
        </w:rPr>
        <w:t> </w:t>
      </w:r>
      <w:r>
        <w:rPr>
          <w:sz w:val="24"/>
        </w:rPr>
        <w:t>at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sites</w:t>
      </w:r>
      <w:r>
        <w:rPr>
          <w:spacing w:val="35"/>
          <w:sz w:val="24"/>
        </w:rPr>
        <w:t> </w:t>
      </w:r>
      <w:r>
        <w:rPr>
          <w:sz w:val="24"/>
        </w:rPr>
        <w:t>STA</w:t>
      </w:r>
      <w:r>
        <w:rPr>
          <w:spacing w:val="35"/>
          <w:sz w:val="24"/>
        </w:rPr>
        <w:t> </w:t>
      </w:r>
      <w:r>
        <w:rPr>
          <w:sz w:val="24"/>
        </w:rPr>
        <w:t>and</w:t>
      </w:r>
      <w:r>
        <w:rPr>
          <w:spacing w:val="35"/>
          <w:sz w:val="24"/>
        </w:rPr>
        <w:t> </w:t>
      </w:r>
      <w:r>
        <w:rPr>
          <w:sz w:val="24"/>
        </w:rPr>
        <w:t>STB</w:t>
      </w:r>
      <w:r>
        <w:rPr>
          <w:spacing w:val="33"/>
          <w:sz w:val="24"/>
        </w:rPr>
        <w:t> </w:t>
      </w:r>
      <w:r>
        <w:rPr>
          <w:sz w:val="24"/>
        </w:rPr>
        <w:t>and</w:t>
      </w:r>
      <w:r>
        <w:rPr>
          <w:spacing w:val="33"/>
          <w:sz w:val="24"/>
        </w:rPr>
        <w:t> </w:t>
      </w:r>
      <w:r>
        <w:rPr>
          <w:sz w:val="24"/>
        </w:rPr>
        <w:t>in</w:t>
      </w:r>
      <w:r>
        <w:rPr>
          <w:spacing w:val="35"/>
          <w:sz w:val="24"/>
        </w:rPr>
        <w:t> </w:t>
      </w:r>
      <w:r>
        <w:rPr>
          <w:sz w:val="24"/>
        </w:rPr>
        <w:t>terms</w:t>
      </w:r>
      <w:r>
        <w:rPr>
          <w:spacing w:val="35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amplification</w:t>
      </w:r>
      <w:r>
        <w:rPr>
          <w:spacing w:val="35"/>
          <w:sz w:val="24"/>
        </w:rPr>
        <w:t> </w:t>
      </w:r>
      <w:r>
        <w:rPr>
          <w:sz w:val="24"/>
        </w:rPr>
        <w:t>functions</w:t>
      </w:r>
      <w:r>
        <w:rPr>
          <w:spacing w:val="35"/>
          <w:sz w:val="24"/>
        </w:rPr>
        <w:t> </w:t>
      </w:r>
      <w:r>
        <w:rPr>
          <w:sz w:val="24"/>
        </w:rPr>
        <w:t>and</w:t>
      </w:r>
      <w:r>
        <w:rPr>
          <w:spacing w:val="35"/>
          <w:sz w:val="24"/>
        </w:rPr>
        <w:t> </w:t>
      </w:r>
      <w:r>
        <w:rPr>
          <w:sz w:val="24"/>
        </w:rPr>
        <w:t>Housner’s</w:t>
      </w:r>
      <w:r>
        <w:rPr>
          <w:spacing w:val="35"/>
          <w:sz w:val="24"/>
        </w:rPr>
        <w:t> </w:t>
      </w:r>
      <w:r>
        <w:rPr>
          <w:sz w:val="24"/>
        </w:rPr>
        <w:t>amplification</w:t>
      </w:r>
      <w:r>
        <w:rPr>
          <w:spacing w:val="35"/>
          <w:sz w:val="24"/>
        </w:rPr>
        <w:t> </w:t>
      </w:r>
      <w:r>
        <w:rPr>
          <w:sz w:val="24"/>
        </w:rPr>
        <w:t>factors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evaluated along the line 2-2’ (subsections 5.3 and</w:t>
      </w:r>
      <w:r>
        <w:rPr>
          <w:spacing w:val="-16"/>
          <w:sz w:val="24"/>
        </w:rPr>
        <w:t> </w:t>
      </w:r>
      <w:r>
        <w:rPr>
          <w:sz w:val="24"/>
        </w:rPr>
        <w:t>5.4).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44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5.1. 3D transfer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functions</w:t>
      </w:r>
    </w:p>
    <w:p>
      <w:pPr>
        <w:pStyle w:val="BodyText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In</w:t>
      </w:r>
      <w:r>
        <w:rPr>
          <w:spacing w:val="24"/>
          <w:sz w:val="24"/>
        </w:rPr>
        <w:t> </w:t>
      </w:r>
      <w:r>
        <w:rPr>
          <w:sz w:val="24"/>
        </w:rPr>
        <w:t>Fig.</w:t>
      </w:r>
      <w:r>
        <w:rPr>
          <w:spacing w:val="22"/>
          <w:sz w:val="24"/>
        </w:rPr>
        <w:t> </w:t>
      </w:r>
      <w:r>
        <w:rPr>
          <w:sz w:val="24"/>
        </w:rPr>
        <w:t>10,</w:t>
      </w:r>
      <w:r>
        <w:rPr>
          <w:spacing w:val="22"/>
          <w:sz w:val="24"/>
        </w:rPr>
        <w:t> </w:t>
      </w:r>
      <w:r>
        <w:rPr>
          <w:sz w:val="24"/>
        </w:rPr>
        <w:t>we</w:t>
      </w:r>
      <w:r>
        <w:rPr>
          <w:spacing w:val="21"/>
          <w:sz w:val="24"/>
        </w:rPr>
        <w:t> </w:t>
      </w:r>
      <w:r>
        <w:rPr>
          <w:sz w:val="24"/>
        </w:rPr>
        <w:t>plot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3"/>
          <w:sz w:val="24"/>
        </w:rPr>
        <w:t> </w:t>
      </w:r>
      <w:r>
        <w:rPr>
          <w:sz w:val="24"/>
        </w:rPr>
        <w:t>Fourier</w:t>
      </w:r>
      <w:r>
        <w:rPr>
          <w:spacing w:val="23"/>
          <w:sz w:val="24"/>
        </w:rPr>
        <w:t> </w:t>
      </w:r>
      <w:r>
        <w:rPr>
          <w:sz w:val="24"/>
        </w:rPr>
        <w:t>amplitude</w:t>
      </w:r>
      <w:r>
        <w:rPr>
          <w:spacing w:val="21"/>
          <w:sz w:val="24"/>
        </w:rPr>
        <w:t> </w:t>
      </w:r>
      <w:r>
        <w:rPr>
          <w:sz w:val="24"/>
        </w:rPr>
        <w:t>spectra</w:t>
      </w:r>
      <w:r>
        <w:rPr>
          <w:spacing w:val="21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NS</w:t>
      </w:r>
      <w:r>
        <w:rPr>
          <w:spacing w:val="23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EW</w:t>
      </w:r>
      <w:r>
        <w:rPr>
          <w:spacing w:val="23"/>
          <w:sz w:val="24"/>
        </w:rPr>
        <w:t> </w:t>
      </w:r>
      <w:r>
        <w:rPr>
          <w:sz w:val="24"/>
        </w:rPr>
        <w:t>component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numerical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response obtained from the 3D model for a vertically incident shear plane wave polarized in the</w:t>
      </w:r>
      <w:r>
        <w:rPr>
          <w:spacing w:val="52"/>
          <w:sz w:val="24"/>
        </w:rPr>
        <w:t> </w:t>
      </w:r>
      <w:r>
        <w:rPr>
          <w:sz w:val="24"/>
        </w:rPr>
        <w:t>NS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and</w:t>
      </w:r>
      <w:r>
        <w:rPr>
          <w:spacing w:val="26"/>
          <w:sz w:val="24"/>
        </w:rPr>
        <w:t> </w:t>
      </w:r>
      <w:r>
        <w:rPr>
          <w:sz w:val="24"/>
        </w:rPr>
        <w:t>EW</w:t>
      </w:r>
      <w:r>
        <w:rPr>
          <w:spacing w:val="28"/>
          <w:sz w:val="24"/>
        </w:rPr>
        <w:t> </w:t>
      </w:r>
      <w:r>
        <w:rPr>
          <w:sz w:val="24"/>
        </w:rPr>
        <w:t>direction,</w:t>
      </w:r>
      <w:r>
        <w:rPr>
          <w:spacing w:val="26"/>
          <w:sz w:val="24"/>
        </w:rPr>
        <w:t> </w:t>
      </w:r>
      <w:r>
        <w:rPr>
          <w:sz w:val="24"/>
        </w:rPr>
        <w:t>respectively,</w:t>
      </w:r>
      <w:r>
        <w:rPr>
          <w:spacing w:val="26"/>
          <w:sz w:val="24"/>
        </w:rPr>
        <w:t> </w:t>
      </w:r>
      <w:r>
        <w:rPr>
          <w:sz w:val="24"/>
        </w:rPr>
        <w:t>along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lines</w:t>
      </w:r>
      <w:r>
        <w:rPr>
          <w:spacing w:val="29"/>
          <w:sz w:val="24"/>
        </w:rPr>
        <w:t> </w:t>
      </w:r>
      <w:r>
        <w:rPr>
          <w:sz w:val="24"/>
        </w:rPr>
        <w:t>2-2’,</w:t>
      </w:r>
      <w:r>
        <w:rPr>
          <w:spacing w:val="26"/>
          <w:sz w:val="24"/>
        </w:rPr>
        <w:t> </w:t>
      </w:r>
      <w:r>
        <w:rPr>
          <w:sz w:val="24"/>
        </w:rPr>
        <w:t>2-2’bis</w:t>
      </w:r>
      <w:r>
        <w:rPr>
          <w:spacing w:val="27"/>
          <w:sz w:val="24"/>
        </w:rPr>
        <w:t> </w:t>
      </w:r>
      <w:r>
        <w:rPr>
          <w:sz w:val="24"/>
        </w:rPr>
        <w:t>and</w:t>
      </w:r>
      <w:r>
        <w:rPr>
          <w:spacing w:val="26"/>
          <w:sz w:val="24"/>
        </w:rPr>
        <w:t> </w:t>
      </w:r>
      <w:r>
        <w:rPr>
          <w:sz w:val="24"/>
        </w:rPr>
        <w:t>3-3’</w:t>
      </w:r>
      <w:r>
        <w:rPr>
          <w:spacing w:val="26"/>
          <w:sz w:val="24"/>
        </w:rPr>
        <w:t> </w:t>
      </w:r>
      <w:r>
        <w:rPr>
          <w:sz w:val="24"/>
        </w:rPr>
        <w:t>(see</w:t>
      </w:r>
      <w:r>
        <w:rPr>
          <w:spacing w:val="25"/>
          <w:sz w:val="24"/>
        </w:rPr>
        <w:t> </w:t>
      </w:r>
      <w:r>
        <w:rPr>
          <w:sz w:val="24"/>
        </w:rPr>
        <w:t>map</w:t>
      </w:r>
      <w:r>
        <w:rPr>
          <w:spacing w:val="26"/>
          <w:sz w:val="24"/>
        </w:rPr>
        <w:t> </w:t>
      </w:r>
      <w:r>
        <w:rPr>
          <w:sz w:val="24"/>
        </w:rPr>
        <w:t>in</w:t>
      </w:r>
      <w:r>
        <w:rPr>
          <w:spacing w:val="26"/>
          <w:sz w:val="24"/>
        </w:rPr>
        <w:t> </w:t>
      </w:r>
      <w:r>
        <w:rPr>
          <w:sz w:val="24"/>
        </w:rPr>
        <w:t>Fig.</w:t>
      </w:r>
      <w:r>
        <w:rPr>
          <w:spacing w:val="26"/>
          <w:sz w:val="24"/>
        </w:rPr>
        <w:t> </w:t>
      </w:r>
      <w:r>
        <w:rPr>
          <w:sz w:val="24"/>
        </w:rPr>
        <w:t>2).</w:t>
      </w:r>
      <w:r>
        <w:rPr>
          <w:spacing w:val="29"/>
          <w:sz w:val="24"/>
        </w:rPr>
        <w:t> </w:t>
      </w:r>
      <w:r>
        <w:rPr>
          <w:sz w:val="24"/>
        </w:rPr>
        <w:t>In</w:t>
      </w:r>
      <w:r>
        <w:rPr>
          <w:spacing w:val="26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bottom panels, we show a vertical cross-section along the same lines to correlate the changes in </w:t>
      </w:r>
      <w:r>
        <w:rPr>
          <w:spacing w:val="29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spectra with the topographic profile and structural</w:t>
      </w:r>
      <w:r>
        <w:rPr>
          <w:spacing w:val="-18"/>
          <w:sz w:val="24"/>
        </w:rPr>
        <w:t> </w:t>
      </w:r>
      <w:r>
        <w:rPr>
          <w:sz w:val="24"/>
        </w:rPr>
        <w:t>features.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Sections</w:t>
      </w:r>
      <w:r>
        <w:rPr>
          <w:spacing w:val="53"/>
          <w:sz w:val="24"/>
        </w:rPr>
        <w:t> </w:t>
      </w:r>
      <w:r>
        <w:rPr>
          <w:sz w:val="24"/>
        </w:rPr>
        <w:t>2-2’</w:t>
      </w:r>
      <w:r>
        <w:rPr>
          <w:spacing w:val="52"/>
          <w:sz w:val="24"/>
        </w:rPr>
        <w:t> </w:t>
      </w:r>
      <w:r>
        <w:rPr>
          <w:sz w:val="24"/>
        </w:rPr>
        <w:t>and</w:t>
      </w:r>
      <w:r>
        <w:rPr>
          <w:spacing w:val="53"/>
          <w:sz w:val="24"/>
        </w:rPr>
        <w:t> </w:t>
      </w:r>
      <w:r>
        <w:rPr>
          <w:sz w:val="24"/>
        </w:rPr>
        <w:t>2-2’bis</w:t>
      </w:r>
      <w:r>
        <w:rPr>
          <w:spacing w:val="53"/>
          <w:sz w:val="24"/>
        </w:rPr>
        <w:t> </w:t>
      </w:r>
      <w:r>
        <w:rPr>
          <w:sz w:val="24"/>
        </w:rPr>
        <w:t>are</w:t>
      </w:r>
      <w:r>
        <w:rPr>
          <w:spacing w:val="52"/>
          <w:sz w:val="24"/>
        </w:rPr>
        <w:t> </w:t>
      </w:r>
      <w:r>
        <w:rPr>
          <w:sz w:val="24"/>
        </w:rPr>
        <w:t>almost</w:t>
      </w:r>
      <w:r>
        <w:rPr>
          <w:spacing w:val="53"/>
          <w:sz w:val="24"/>
        </w:rPr>
        <w:t> </w:t>
      </w:r>
      <w:r>
        <w:rPr>
          <w:sz w:val="24"/>
        </w:rPr>
        <w:t>N-S</w:t>
      </w:r>
      <w:r>
        <w:rPr>
          <w:spacing w:val="54"/>
          <w:sz w:val="24"/>
        </w:rPr>
        <w:t> </w:t>
      </w:r>
      <w:r>
        <w:rPr>
          <w:sz w:val="24"/>
        </w:rPr>
        <w:t>oriented</w:t>
      </w:r>
      <w:r>
        <w:rPr>
          <w:spacing w:val="53"/>
          <w:sz w:val="24"/>
        </w:rPr>
        <w:t> </w:t>
      </w:r>
      <w:r>
        <w:rPr>
          <w:sz w:val="24"/>
        </w:rPr>
        <w:t>and</w:t>
      </w:r>
      <w:r>
        <w:rPr>
          <w:spacing w:val="53"/>
          <w:sz w:val="24"/>
        </w:rPr>
        <w:t> </w:t>
      </w:r>
      <w:r>
        <w:rPr>
          <w:sz w:val="24"/>
        </w:rPr>
        <w:t>therefore</w:t>
      </w:r>
      <w:r>
        <w:rPr>
          <w:spacing w:val="52"/>
          <w:sz w:val="24"/>
        </w:rPr>
        <w:t> </w:t>
      </w:r>
      <w:r>
        <w:rPr>
          <w:sz w:val="24"/>
        </w:rPr>
        <w:t>the</w:t>
      </w:r>
      <w:r>
        <w:rPr>
          <w:spacing w:val="52"/>
          <w:sz w:val="24"/>
        </w:rPr>
        <w:t> </w:t>
      </w:r>
      <w:r>
        <w:rPr>
          <w:sz w:val="24"/>
        </w:rPr>
        <w:t>NS</w:t>
      </w:r>
      <w:r>
        <w:rPr>
          <w:spacing w:val="54"/>
          <w:sz w:val="24"/>
        </w:rPr>
        <w:t> </w:t>
      </w:r>
      <w:r>
        <w:rPr>
          <w:sz w:val="24"/>
        </w:rPr>
        <w:t>and</w:t>
      </w:r>
      <w:r>
        <w:rPr>
          <w:spacing w:val="53"/>
          <w:sz w:val="24"/>
        </w:rPr>
        <w:t> </w:t>
      </w:r>
      <w:r>
        <w:rPr>
          <w:sz w:val="24"/>
        </w:rPr>
        <w:t>EW</w:t>
      </w:r>
      <w:r>
        <w:rPr>
          <w:spacing w:val="52"/>
          <w:sz w:val="24"/>
        </w:rPr>
        <w:t> </w:t>
      </w:r>
      <w:r>
        <w:rPr>
          <w:sz w:val="24"/>
        </w:rPr>
        <w:t>components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correspond  approximately  to  the  response  of  in-plane  (P-SV)  and  out-of-plane  (SH) </w:t>
      </w:r>
      <w:r>
        <w:rPr>
          <w:spacing w:val="25"/>
          <w:sz w:val="24"/>
        </w:rPr>
        <w:t> </w:t>
      </w:r>
      <w:r>
        <w:rPr>
          <w:sz w:val="24"/>
        </w:rPr>
        <w:t>motions,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respectively,</w:t>
      </w:r>
      <w:r>
        <w:rPr>
          <w:spacing w:val="33"/>
          <w:sz w:val="24"/>
        </w:rPr>
        <w:t> </w:t>
      </w:r>
      <w:r>
        <w:rPr>
          <w:sz w:val="24"/>
        </w:rPr>
        <w:t>whereas</w:t>
      </w:r>
      <w:r>
        <w:rPr>
          <w:spacing w:val="33"/>
          <w:sz w:val="24"/>
        </w:rPr>
        <w:t> </w:t>
      </w:r>
      <w:r>
        <w:rPr>
          <w:sz w:val="24"/>
        </w:rPr>
        <w:t>section</w:t>
      </w:r>
      <w:r>
        <w:rPr>
          <w:spacing w:val="33"/>
          <w:sz w:val="24"/>
        </w:rPr>
        <w:t> </w:t>
      </w:r>
      <w:r>
        <w:rPr>
          <w:sz w:val="24"/>
        </w:rPr>
        <w:t>3-3’</w:t>
      </w:r>
      <w:r>
        <w:rPr>
          <w:spacing w:val="32"/>
          <w:sz w:val="24"/>
        </w:rPr>
        <w:t> </w:t>
      </w:r>
      <w:r>
        <w:rPr>
          <w:sz w:val="24"/>
        </w:rPr>
        <w:t>runs</w:t>
      </w:r>
      <w:r>
        <w:rPr>
          <w:spacing w:val="33"/>
          <w:sz w:val="24"/>
        </w:rPr>
        <w:t> </w:t>
      </w:r>
      <w:r>
        <w:rPr>
          <w:sz w:val="24"/>
        </w:rPr>
        <w:t>nearly</w:t>
      </w:r>
      <w:r>
        <w:rPr>
          <w:spacing w:val="29"/>
          <w:sz w:val="24"/>
        </w:rPr>
        <w:t> </w:t>
      </w:r>
      <w:r>
        <w:rPr>
          <w:sz w:val="24"/>
        </w:rPr>
        <w:t>in</w:t>
      </w:r>
      <w:r>
        <w:rPr>
          <w:spacing w:val="33"/>
          <w:sz w:val="24"/>
        </w:rPr>
        <w:t> </w:t>
      </w:r>
      <w:r>
        <w:rPr>
          <w:sz w:val="24"/>
        </w:rPr>
        <w:t>the</w:t>
      </w:r>
      <w:r>
        <w:rPr>
          <w:spacing w:val="32"/>
          <w:sz w:val="24"/>
        </w:rPr>
        <w:t> </w:t>
      </w:r>
      <w:r>
        <w:rPr>
          <w:sz w:val="24"/>
        </w:rPr>
        <w:t>E-W</w:t>
      </w:r>
      <w:r>
        <w:rPr>
          <w:spacing w:val="34"/>
          <w:sz w:val="24"/>
        </w:rPr>
        <w:t> </w:t>
      </w:r>
      <w:r>
        <w:rPr>
          <w:sz w:val="24"/>
        </w:rPr>
        <w:t>direction</w:t>
      </w:r>
      <w:r>
        <w:rPr>
          <w:spacing w:val="33"/>
          <w:sz w:val="24"/>
        </w:rPr>
        <w:t> </w:t>
      </w:r>
      <w:r>
        <w:rPr>
          <w:sz w:val="24"/>
        </w:rPr>
        <w:t>and</w:t>
      </w:r>
      <w:r>
        <w:rPr>
          <w:spacing w:val="33"/>
          <w:sz w:val="24"/>
        </w:rPr>
        <w:t> </w:t>
      </w:r>
      <w:r>
        <w:rPr>
          <w:sz w:val="24"/>
        </w:rPr>
        <w:t>the</w:t>
      </w:r>
      <w:r>
        <w:rPr>
          <w:spacing w:val="32"/>
          <w:sz w:val="24"/>
        </w:rPr>
        <w:t> </w:t>
      </w:r>
      <w:r>
        <w:rPr>
          <w:sz w:val="24"/>
        </w:rPr>
        <w:t>interpretation</w:t>
      </w:r>
      <w:r>
        <w:rPr>
          <w:spacing w:val="33"/>
          <w:sz w:val="24"/>
        </w:rPr>
        <w:t> </w:t>
      </w:r>
      <w:r>
        <w:rPr>
          <w:sz w:val="24"/>
        </w:rPr>
        <w:t>of</w:t>
      </w:r>
      <w:r>
        <w:rPr>
          <w:spacing w:val="3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components in terms of in-plane and out-of-plane motion is exchanged</w:t>
      </w:r>
      <w:r>
        <w:rPr>
          <w:spacing w:val="-22"/>
          <w:sz w:val="24"/>
        </w:rPr>
        <w:t> </w:t>
      </w:r>
      <w:r>
        <w:rPr>
          <w:sz w:val="24"/>
        </w:rPr>
        <w:t>there.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Fig.</w:t>
      </w:r>
      <w:r>
        <w:rPr>
          <w:spacing w:val="18"/>
          <w:sz w:val="24"/>
        </w:rPr>
        <w:t> </w:t>
      </w:r>
      <w:r>
        <w:rPr>
          <w:sz w:val="24"/>
        </w:rPr>
        <w:t>10</w:t>
      </w:r>
      <w:r>
        <w:rPr>
          <w:spacing w:val="18"/>
          <w:sz w:val="24"/>
        </w:rPr>
        <w:t> </w:t>
      </w:r>
      <w:r>
        <w:rPr>
          <w:sz w:val="24"/>
        </w:rPr>
        <w:t>points</w:t>
      </w:r>
      <w:r>
        <w:rPr>
          <w:spacing w:val="18"/>
          <w:sz w:val="24"/>
        </w:rPr>
        <w:t> </w:t>
      </w:r>
      <w:r>
        <w:rPr>
          <w:sz w:val="24"/>
        </w:rPr>
        <w:t>out</w:t>
      </w:r>
      <w:r>
        <w:rPr>
          <w:spacing w:val="19"/>
          <w:sz w:val="24"/>
        </w:rPr>
        <w:t> </w:t>
      </w:r>
      <w:r>
        <w:rPr>
          <w:sz w:val="24"/>
        </w:rPr>
        <w:t>a</w:t>
      </w:r>
      <w:r>
        <w:rPr>
          <w:spacing w:val="17"/>
          <w:sz w:val="24"/>
        </w:rPr>
        <w:t> </w:t>
      </w:r>
      <w:r>
        <w:rPr>
          <w:sz w:val="24"/>
        </w:rPr>
        <w:t>prominent</w:t>
      </w:r>
      <w:r>
        <w:rPr>
          <w:spacing w:val="19"/>
          <w:sz w:val="24"/>
        </w:rPr>
        <w:t> </w:t>
      </w:r>
      <w:r>
        <w:rPr>
          <w:sz w:val="24"/>
        </w:rPr>
        <w:t>spatial</w:t>
      </w:r>
      <w:r>
        <w:rPr>
          <w:spacing w:val="19"/>
          <w:sz w:val="24"/>
        </w:rPr>
        <w:t> </w:t>
      </w:r>
      <w:r>
        <w:rPr>
          <w:sz w:val="24"/>
        </w:rPr>
        <w:t>variability</w:t>
      </w:r>
      <w:r>
        <w:rPr>
          <w:spacing w:val="13"/>
          <w:sz w:val="24"/>
        </w:rPr>
        <w:t> </w:t>
      </w:r>
      <w:r>
        <w:rPr>
          <w:sz w:val="24"/>
        </w:rPr>
        <w:t>in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frequency-dependent</w:t>
      </w:r>
      <w:r>
        <w:rPr>
          <w:spacing w:val="19"/>
          <w:sz w:val="24"/>
        </w:rPr>
        <w:t> </w:t>
      </w:r>
      <w:r>
        <w:rPr>
          <w:sz w:val="24"/>
        </w:rPr>
        <w:t>site</w:t>
      </w:r>
      <w:r>
        <w:rPr>
          <w:spacing w:val="17"/>
          <w:sz w:val="24"/>
        </w:rPr>
        <w:t> </w:t>
      </w:r>
      <w:r>
        <w:rPr>
          <w:sz w:val="24"/>
        </w:rPr>
        <w:t>effects</w:t>
      </w:r>
      <w:r>
        <w:rPr>
          <w:spacing w:val="18"/>
          <w:sz w:val="24"/>
        </w:rPr>
        <w:t> </w:t>
      </w:r>
      <w:r>
        <w:rPr>
          <w:sz w:val="24"/>
        </w:rPr>
        <w:t>predicted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with   the  numerical   simulation.   The  largest   amplification   values   are  observed   on   the</w:t>
      </w:r>
      <w:r>
        <w:rPr>
          <w:spacing w:val="14"/>
          <w:sz w:val="24"/>
        </w:rPr>
        <w:t> </w:t>
      </w:r>
      <w:r>
        <w:rPr>
          <w:sz w:val="24"/>
        </w:rPr>
        <w:t>N-S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component,</w:t>
      </w:r>
      <w:r>
        <w:rPr>
          <w:spacing w:val="20"/>
          <w:sz w:val="24"/>
        </w:rPr>
        <w:t> </w:t>
      </w:r>
      <w:r>
        <w:rPr>
          <w:sz w:val="24"/>
        </w:rPr>
        <w:t>which</w:t>
      </w:r>
      <w:r>
        <w:rPr>
          <w:spacing w:val="20"/>
          <w:sz w:val="24"/>
        </w:rPr>
        <w:t> </w:t>
      </w:r>
      <w:r>
        <w:rPr>
          <w:sz w:val="24"/>
        </w:rPr>
        <w:t>is</w:t>
      </w:r>
      <w:r>
        <w:rPr>
          <w:spacing w:val="20"/>
          <w:sz w:val="24"/>
        </w:rPr>
        <w:t> </w:t>
      </w:r>
      <w:r>
        <w:rPr>
          <w:sz w:val="24"/>
        </w:rPr>
        <w:t>perpendicular</w:t>
      </w:r>
      <w:r>
        <w:rPr>
          <w:spacing w:val="19"/>
          <w:sz w:val="24"/>
        </w:rPr>
        <w:t> </w:t>
      </w:r>
      <w:r>
        <w:rPr>
          <w:sz w:val="24"/>
        </w:rPr>
        <w:t>to</w:t>
      </w:r>
      <w:r>
        <w:rPr>
          <w:spacing w:val="20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main</w:t>
      </w:r>
      <w:r>
        <w:rPr>
          <w:spacing w:val="23"/>
          <w:sz w:val="24"/>
        </w:rPr>
        <w:t> </w:t>
      </w:r>
      <w:r>
        <w:rPr>
          <w:sz w:val="24"/>
        </w:rPr>
        <w:t>axis</w:t>
      </w:r>
      <w:r>
        <w:rPr>
          <w:spacing w:val="20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19"/>
          <w:sz w:val="24"/>
        </w:rPr>
        <w:t> </w:t>
      </w:r>
      <w:r>
        <w:rPr>
          <w:sz w:val="24"/>
        </w:rPr>
        <w:t>relief</w:t>
      </w:r>
      <w:r>
        <w:rPr>
          <w:spacing w:val="22"/>
          <w:sz w:val="24"/>
        </w:rPr>
        <w:t> </w:t>
      </w:r>
      <w:r>
        <w:rPr>
          <w:sz w:val="24"/>
        </w:rPr>
        <w:t>(the</w:t>
      </w:r>
      <w:r>
        <w:rPr>
          <w:spacing w:val="19"/>
          <w:sz w:val="24"/>
        </w:rPr>
        <w:t> </w:t>
      </w:r>
      <w:r>
        <w:rPr>
          <w:sz w:val="24"/>
        </w:rPr>
        <w:t>ridge</w:t>
      </w:r>
      <w:r>
        <w:rPr>
          <w:spacing w:val="19"/>
          <w:sz w:val="24"/>
        </w:rPr>
        <w:t> </w:t>
      </w:r>
      <w:r>
        <w:rPr>
          <w:sz w:val="24"/>
        </w:rPr>
        <w:t>is</w:t>
      </w:r>
      <w:r>
        <w:rPr>
          <w:spacing w:val="20"/>
          <w:sz w:val="24"/>
        </w:rPr>
        <w:t> </w:t>
      </w:r>
      <w:r>
        <w:rPr>
          <w:sz w:val="24"/>
        </w:rPr>
        <w:t>approximately</w:t>
      </w:r>
      <w:r>
        <w:rPr>
          <w:spacing w:val="18"/>
          <w:sz w:val="24"/>
        </w:rPr>
        <w:t> </w:t>
      </w:r>
      <w:r>
        <w:rPr>
          <w:sz w:val="24"/>
        </w:rPr>
        <w:t>E-W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oriented). For both the components, we can observe that the largest amplification is concentrated </w:t>
      </w:r>
      <w:r>
        <w:rPr>
          <w:spacing w:val="8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correspondence  with  the  top  of  the  relief  with  multiple  peaks  corresponding  to  the  modes</w:t>
      </w:r>
      <w:r>
        <w:rPr>
          <w:spacing w:val="8"/>
          <w:sz w:val="24"/>
        </w:rPr>
        <w:t> </w:t>
      </w:r>
      <w:r>
        <w:rPr>
          <w:sz w:val="24"/>
        </w:rPr>
        <w:t>of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vibration of the hill. Moving away from the top, we observe an alternation of amplification and </w:t>
      </w:r>
      <w:r>
        <w:rPr>
          <w:spacing w:val="48"/>
          <w:sz w:val="24"/>
        </w:rPr>
        <w:t> </w:t>
      </w:r>
      <w:r>
        <w:rPr>
          <w:sz w:val="24"/>
        </w:rPr>
        <w:t>de-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amplification along the slope due to constructive and destructive interferences of the seismic  waves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inside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hill</w:t>
      </w:r>
      <w:r>
        <w:rPr>
          <w:spacing w:val="20"/>
          <w:sz w:val="24"/>
        </w:rPr>
        <w:t> </w:t>
      </w:r>
      <w:r>
        <w:rPr>
          <w:sz w:val="24"/>
        </w:rPr>
        <w:t>structure,</w:t>
      </w:r>
      <w:r>
        <w:rPr>
          <w:spacing w:val="19"/>
          <w:sz w:val="24"/>
        </w:rPr>
        <w:t> </w:t>
      </w:r>
      <w:r>
        <w:rPr>
          <w:sz w:val="24"/>
        </w:rPr>
        <w:t>a</w:t>
      </w:r>
      <w:r>
        <w:rPr>
          <w:spacing w:val="18"/>
          <w:sz w:val="24"/>
        </w:rPr>
        <w:t> </w:t>
      </w:r>
      <w:r>
        <w:rPr>
          <w:sz w:val="24"/>
        </w:rPr>
        <w:t>typical</w:t>
      </w:r>
      <w:r>
        <w:rPr>
          <w:spacing w:val="20"/>
          <w:sz w:val="24"/>
        </w:rPr>
        <w:t> </w:t>
      </w:r>
      <w:r>
        <w:rPr>
          <w:sz w:val="24"/>
        </w:rPr>
        <w:t>topographic</w:t>
      </w:r>
      <w:r>
        <w:rPr>
          <w:spacing w:val="21"/>
          <w:sz w:val="24"/>
        </w:rPr>
        <w:t> </w:t>
      </w:r>
      <w:r>
        <w:rPr>
          <w:sz w:val="24"/>
        </w:rPr>
        <w:t>effect</w:t>
      </w:r>
      <w:r>
        <w:rPr>
          <w:spacing w:val="20"/>
          <w:sz w:val="24"/>
        </w:rPr>
        <w:t> </w:t>
      </w:r>
      <w:r>
        <w:rPr>
          <w:sz w:val="24"/>
        </w:rPr>
        <w:t>already</w:t>
      </w:r>
      <w:r>
        <w:rPr>
          <w:spacing w:val="14"/>
          <w:sz w:val="24"/>
        </w:rPr>
        <w:t> </w:t>
      </w:r>
      <w:r>
        <w:rPr>
          <w:sz w:val="24"/>
        </w:rPr>
        <w:t>evidenced</w:t>
      </w:r>
      <w:r>
        <w:rPr>
          <w:spacing w:val="19"/>
          <w:sz w:val="24"/>
        </w:rPr>
        <w:t> </w:t>
      </w:r>
      <w:r>
        <w:rPr>
          <w:sz w:val="24"/>
        </w:rPr>
        <w:t>by</w:t>
      </w:r>
      <w:r>
        <w:rPr>
          <w:spacing w:val="17"/>
          <w:sz w:val="24"/>
        </w:rPr>
        <w:t> </w:t>
      </w:r>
      <w:r>
        <w:rPr>
          <w:sz w:val="24"/>
        </w:rPr>
        <w:t>Komatitsch</w:t>
      </w:r>
      <w:r>
        <w:rPr>
          <w:spacing w:val="19"/>
          <w:sz w:val="24"/>
        </w:rPr>
        <w:t> </w:t>
      </w:r>
      <w:r>
        <w:rPr>
          <w:sz w:val="24"/>
        </w:rPr>
        <w:t>and</w:t>
      </w:r>
      <w:r>
        <w:rPr>
          <w:spacing w:val="19"/>
          <w:sz w:val="24"/>
        </w:rPr>
        <w:t> </w:t>
      </w:r>
      <w:r>
        <w:rPr>
          <w:sz w:val="24"/>
        </w:rPr>
        <w:t>Vilotte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(1998).</w:t>
      </w:r>
      <w:r>
        <w:rPr>
          <w:spacing w:val="20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base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19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relief</w:t>
      </w:r>
      <w:r>
        <w:rPr>
          <w:spacing w:val="19"/>
          <w:sz w:val="24"/>
        </w:rPr>
        <w:t> </w:t>
      </w:r>
      <w:r>
        <w:rPr>
          <w:sz w:val="24"/>
        </w:rPr>
        <w:t>is</w:t>
      </w:r>
      <w:r>
        <w:rPr>
          <w:spacing w:val="22"/>
          <w:sz w:val="24"/>
        </w:rPr>
        <w:t> </w:t>
      </w:r>
      <w:r>
        <w:rPr>
          <w:sz w:val="24"/>
        </w:rPr>
        <w:t>characterized</w:t>
      </w:r>
      <w:r>
        <w:rPr>
          <w:spacing w:val="20"/>
          <w:sz w:val="24"/>
        </w:rPr>
        <w:t> </w:t>
      </w:r>
      <w:r>
        <w:rPr>
          <w:sz w:val="24"/>
        </w:rPr>
        <w:t>by</w:t>
      </w:r>
      <w:r>
        <w:rPr>
          <w:spacing w:val="18"/>
          <w:sz w:val="24"/>
        </w:rPr>
        <w:t> </w:t>
      </w:r>
      <w:r>
        <w:rPr>
          <w:sz w:val="24"/>
        </w:rPr>
        <w:t>low</w:t>
      </w:r>
      <w:r>
        <w:rPr>
          <w:spacing w:val="20"/>
          <w:sz w:val="24"/>
        </w:rPr>
        <w:t> </w:t>
      </w:r>
      <w:r>
        <w:rPr>
          <w:sz w:val="24"/>
        </w:rPr>
        <w:t>values</w:t>
      </w:r>
      <w:r>
        <w:rPr>
          <w:spacing w:val="22"/>
          <w:sz w:val="24"/>
        </w:rPr>
        <w:t> </w:t>
      </w:r>
      <w:r>
        <w:rPr>
          <w:sz w:val="24"/>
        </w:rPr>
        <w:t>and,</w:t>
      </w:r>
      <w:r>
        <w:rPr>
          <w:spacing w:val="20"/>
          <w:sz w:val="24"/>
        </w:rPr>
        <w:t> </w:t>
      </w:r>
      <w:r>
        <w:rPr>
          <w:sz w:val="24"/>
        </w:rPr>
        <w:t>in</w:t>
      </w:r>
      <w:r>
        <w:rPr>
          <w:spacing w:val="20"/>
          <w:sz w:val="24"/>
        </w:rPr>
        <w:t> </w:t>
      </w:r>
      <w:r>
        <w:rPr>
          <w:sz w:val="24"/>
        </w:rPr>
        <w:t>some</w:t>
      </w:r>
      <w:r>
        <w:rPr>
          <w:spacing w:val="19"/>
          <w:sz w:val="24"/>
        </w:rPr>
        <w:t> </w:t>
      </w:r>
      <w:r>
        <w:rPr>
          <w:sz w:val="24"/>
        </w:rPr>
        <w:t>cases,</w:t>
      </w:r>
      <w:r>
        <w:rPr>
          <w:spacing w:val="20"/>
          <w:sz w:val="24"/>
        </w:rPr>
        <w:t> </w:t>
      </w:r>
      <w:r>
        <w:rPr>
          <w:sz w:val="24"/>
        </w:rPr>
        <w:t>de-amplification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effects</w:t>
      </w:r>
      <w:r>
        <w:rPr>
          <w:spacing w:val="-5"/>
          <w:sz w:val="24"/>
        </w:rPr>
        <w:t> </w:t>
      </w:r>
      <w:r>
        <w:rPr>
          <w:sz w:val="24"/>
        </w:rPr>
        <w:t>occur.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97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1080516</wp:posOffset>
            </wp:positionH>
            <wp:positionV relativeFrom="paragraph">
              <wp:posOffset>-6720292</wp:posOffset>
            </wp:positionV>
            <wp:extent cx="5399531" cy="6978395"/>
            <wp:effectExtent l="0" t="0" r="0" b="0"/>
            <wp:wrapNone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531" cy="6978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5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6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56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1080516</wp:posOffset>
            </wp:positionH>
            <wp:positionV relativeFrom="paragraph">
              <wp:posOffset>-6870784</wp:posOffset>
            </wp:positionV>
            <wp:extent cx="5399531" cy="7040879"/>
            <wp:effectExtent l="0" t="0" r="0" b="0"/>
            <wp:wrapNone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531" cy="7040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rFonts w:ascii="Calibri"/>
          <w:sz w:val="25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5"/>
        <w:rPr>
          <w:rFonts w:ascii="Calibri"/>
          <w:sz w:val="30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8"/>
        <w:rPr>
          <w:rFonts w:ascii="Calibri"/>
          <w:sz w:val="30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5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57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1080516</wp:posOffset>
            </wp:positionH>
            <wp:positionV relativeFrom="paragraph">
              <wp:posOffset>-7036265</wp:posOffset>
            </wp:positionV>
            <wp:extent cx="5399531" cy="7206995"/>
            <wp:effectExtent l="0" t="0" r="0" b="0"/>
            <wp:wrapNone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9531" cy="7206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rFonts w:ascii="Calibri"/>
          <w:sz w:val="19"/>
        </w:rPr>
      </w:pPr>
    </w:p>
    <w:p>
      <w:pPr>
        <w:pStyle w:val="ListParagraph"/>
        <w:numPr>
          <w:ilvl w:val="0"/>
          <w:numId w:val="8"/>
        </w:numPr>
        <w:tabs>
          <w:tab w:pos="815" w:val="left" w:leader="none"/>
          <w:tab w:pos="816" w:val="left" w:leader="none"/>
        </w:tabs>
        <w:spacing w:line="240" w:lineRule="auto" w:before="61" w:after="0"/>
        <w:ind w:left="815" w:right="0" w:hanging="701"/>
        <w:jc w:val="left"/>
        <w:rPr>
          <w:sz w:val="22"/>
        </w:rPr>
      </w:pPr>
      <w:r>
        <w:rPr>
          <w:b/>
          <w:sz w:val="22"/>
        </w:rPr>
        <w:t>Fig. 10. </w:t>
      </w:r>
      <w:r>
        <w:rPr>
          <w:sz w:val="22"/>
        </w:rPr>
        <w:t>Transfer functions obtained from 3D simulations on three studied sections. (a) cross-section 2-2’</w:t>
      </w:r>
      <w:r>
        <w:rPr>
          <w:spacing w:val="-29"/>
          <w:sz w:val="22"/>
        </w:rPr>
        <w:t> </w:t>
      </w:r>
      <w:r>
        <w:rPr>
          <w:sz w:val="22"/>
        </w:rPr>
        <w:t>bis;</w:t>
      </w:r>
    </w:p>
    <w:p>
      <w:pPr>
        <w:pStyle w:val="ListParagraph"/>
        <w:numPr>
          <w:ilvl w:val="0"/>
          <w:numId w:val="8"/>
        </w:numPr>
        <w:tabs>
          <w:tab w:pos="3671" w:val="left" w:leader="none"/>
          <w:tab w:pos="3672" w:val="left" w:leader="none"/>
        </w:tabs>
        <w:spacing w:line="240" w:lineRule="auto" w:before="110" w:after="0"/>
        <w:ind w:left="3671" w:right="0" w:hanging="3557"/>
        <w:jc w:val="left"/>
        <w:rPr>
          <w:sz w:val="22"/>
        </w:rPr>
      </w:pPr>
      <w:r>
        <w:rPr>
          <w:sz w:val="22"/>
        </w:rPr>
        <w:t>(b) cross-section 3-3’; (c) cross-section</w:t>
      </w:r>
      <w:r>
        <w:rPr>
          <w:spacing w:val="-12"/>
          <w:sz w:val="22"/>
        </w:rPr>
        <w:t> </w:t>
      </w:r>
      <w:r>
        <w:rPr>
          <w:sz w:val="22"/>
        </w:rPr>
        <w:t>2-2’.</w:t>
      </w:r>
    </w:p>
    <w:p>
      <w:pPr>
        <w:pStyle w:val="BodyText"/>
        <w:spacing w:before="4"/>
        <w:rPr>
          <w:sz w:val="32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BodyText"/>
        <w:spacing w:before="5"/>
        <w:rPr>
          <w:rFonts w:ascii="Calibri"/>
          <w:sz w:val="31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5.2. H/V spectral ratios from earthquake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recordings</w:t>
      </w:r>
    </w:p>
    <w:p>
      <w:pPr>
        <w:pStyle w:val="BodyText"/>
        <w:spacing w:before="3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8" w:after="0"/>
        <w:ind w:left="812" w:right="0" w:hanging="698"/>
        <w:jc w:val="left"/>
        <w:rPr>
          <w:sz w:val="24"/>
        </w:rPr>
      </w:pPr>
      <w:r>
        <w:rPr>
          <w:sz w:val="24"/>
        </w:rPr>
        <w:t>A large number of seismic recordings was collected at sites STB and STC during the 2018  </w:t>
      </w:r>
      <w:r>
        <w:rPr>
          <w:spacing w:val="33"/>
          <w:sz w:val="24"/>
        </w:rPr>
        <w:t> </w:t>
      </w:r>
      <w:r>
        <w:rPr>
          <w:sz w:val="24"/>
        </w:rPr>
        <w:t>seismic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sequence  (Laurenzano,  2019).  However,  because  of  survey  logistics  (the  same  instrument</w:t>
      </w:r>
      <w:r>
        <w:rPr>
          <w:spacing w:val="-23"/>
          <w:sz w:val="24"/>
        </w:rPr>
        <w:t> </w:t>
      </w:r>
      <w:r>
        <w:rPr>
          <w:sz w:val="24"/>
        </w:rPr>
        <w:t>was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installed</w:t>
      </w:r>
      <w:r>
        <w:rPr>
          <w:spacing w:val="36"/>
          <w:sz w:val="24"/>
        </w:rPr>
        <w:t> </w:t>
      </w:r>
      <w:r>
        <w:rPr>
          <w:sz w:val="24"/>
        </w:rPr>
        <w:t>at</w:t>
      </w:r>
      <w:r>
        <w:rPr>
          <w:spacing w:val="36"/>
          <w:sz w:val="24"/>
        </w:rPr>
        <w:t> </w:t>
      </w:r>
      <w:r>
        <w:rPr>
          <w:sz w:val="24"/>
        </w:rPr>
        <w:t>the</w:t>
      </w:r>
      <w:r>
        <w:rPr>
          <w:spacing w:val="35"/>
          <w:sz w:val="24"/>
        </w:rPr>
        <w:t> </w:t>
      </w:r>
      <w:r>
        <w:rPr>
          <w:sz w:val="24"/>
        </w:rPr>
        <w:t>two</w:t>
      </w:r>
      <w:r>
        <w:rPr>
          <w:spacing w:val="36"/>
          <w:sz w:val="24"/>
        </w:rPr>
        <w:t> </w:t>
      </w:r>
      <w:r>
        <w:rPr>
          <w:sz w:val="24"/>
        </w:rPr>
        <w:t>sites</w:t>
      </w:r>
      <w:r>
        <w:rPr>
          <w:spacing w:val="36"/>
          <w:sz w:val="24"/>
        </w:rPr>
        <w:t> </w:t>
      </w:r>
      <w:r>
        <w:rPr>
          <w:sz w:val="24"/>
        </w:rPr>
        <w:t>during</w:t>
      </w:r>
      <w:r>
        <w:rPr>
          <w:spacing w:val="34"/>
          <w:sz w:val="24"/>
        </w:rPr>
        <w:t> </w:t>
      </w:r>
      <w:r>
        <w:rPr>
          <w:sz w:val="24"/>
        </w:rPr>
        <w:t>different</w:t>
      </w:r>
      <w:r>
        <w:rPr>
          <w:spacing w:val="36"/>
          <w:sz w:val="24"/>
        </w:rPr>
        <w:t> </w:t>
      </w:r>
      <w:r>
        <w:rPr>
          <w:sz w:val="24"/>
        </w:rPr>
        <w:t>time</w:t>
      </w:r>
      <w:r>
        <w:rPr>
          <w:spacing w:val="35"/>
          <w:sz w:val="24"/>
        </w:rPr>
        <w:t> </w:t>
      </w:r>
      <w:r>
        <w:rPr>
          <w:sz w:val="24"/>
        </w:rPr>
        <w:t>intervals),</w:t>
      </w:r>
      <w:r>
        <w:rPr>
          <w:spacing w:val="36"/>
          <w:sz w:val="24"/>
        </w:rPr>
        <w:t> </w:t>
      </w:r>
      <w:r>
        <w:rPr>
          <w:sz w:val="24"/>
        </w:rPr>
        <w:t>no</w:t>
      </w:r>
      <w:r>
        <w:rPr>
          <w:spacing w:val="36"/>
          <w:sz w:val="24"/>
        </w:rPr>
        <w:t> </w:t>
      </w:r>
      <w:r>
        <w:rPr>
          <w:sz w:val="24"/>
        </w:rPr>
        <w:t>simultaneous</w:t>
      </w:r>
      <w:r>
        <w:rPr>
          <w:spacing w:val="36"/>
          <w:sz w:val="24"/>
        </w:rPr>
        <w:t> </w:t>
      </w:r>
      <w:r>
        <w:rPr>
          <w:sz w:val="24"/>
        </w:rPr>
        <w:t>recordings</w:t>
      </w:r>
      <w:r>
        <w:rPr>
          <w:spacing w:val="39"/>
          <w:sz w:val="24"/>
        </w:rPr>
        <w:t> </w:t>
      </w:r>
      <w:r>
        <w:rPr>
          <w:sz w:val="24"/>
        </w:rPr>
        <w:t>at</w:t>
      </w:r>
      <w:r>
        <w:rPr>
          <w:spacing w:val="36"/>
          <w:sz w:val="24"/>
        </w:rPr>
        <w:t> </w:t>
      </w:r>
      <w:r>
        <w:rPr>
          <w:sz w:val="24"/>
        </w:rPr>
        <w:t>the</w:t>
      </w:r>
      <w:r>
        <w:rPr>
          <w:spacing w:val="35"/>
          <w:sz w:val="24"/>
        </w:rPr>
        <w:t> </w:t>
      </w:r>
      <w:r>
        <w:rPr>
          <w:sz w:val="24"/>
        </w:rPr>
        <w:t>two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stations  exist,  and  a  validation  attempt  for  3D  numerical  simulations  in  terms  of  the</w:t>
      </w:r>
      <w:r>
        <w:rPr>
          <w:spacing w:val="42"/>
          <w:sz w:val="24"/>
        </w:rPr>
        <w:t> </w:t>
      </w:r>
      <w:r>
        <w:rPr>
          <w:sz w:val="24"/>
        </w:rPr>
        <w:t>relative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amplification</w:t>
      </w:r>
      <w:r>
        <w:rPr>
          <w:spacing w:val="22"/>
          <w:sz w:val="24"/>
        </w:rPr>
        <w:t> </w:t>
      </w:r>
      <w:r>
        <w:rPr>
          <w:sz w:val="24"/>
        </w:rPr>
        <w:t>of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same</w:t>
      </w:r>
      <w:r>
        <w:rPr>
          <w:spacing w:val="21"/>
          <w:sz w:val="24"/>
        </w:rPr>
        <w:t> </w:t>
      </w:r>
      <w:r>
        <w:rPr>
          <w:sz w:val="24"/>
        </w:rPr>
        <w:t>component</w:t>
      </w:r>
      <w:r>
        <w:rPr>
          <w:spacing w:val="22"/>
          <w:sz w:val="24"/>
        </w:rPr>
        <w:t> </w:t>
      </w:r>
      <w:r>
        <w:rPr>
          <w:sz w:val="24"/>
        </w:rPr>
        <w:t>between</w:t>
      </w:r>
      <w:r>
        <w:rPr>
          <w:spacing w:val="22"/>
          <w:sz w:val="24"/>
        </w:rPr>
        <w:t> </w:t>
      </w:r>
      <w:r>
        <w:rPr>
          <w:sz w:val="24"/>
        </w:rPr>
        <w:t>sites</w:t>
      </w:r>
      <w:r>
        <w:rPr>
          <w:spacing w:val="22"/>
          <w:sz w:val="24"/>
        </w:rPr>
        <w:t> </w:t>
      </w:r>
      <w:r>
        <w:rPr>
          <w:sz w:val="24"/>
        </w:rPr>
        <w:t>STB</w:t>
      </w:r>
      <w:r>
        <w:rPr>
          <w:spacing w:val="20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STC</w:t>
      </w:r>
      <w:r>
        <w:rPr>
          <w:spacing w:val="22"/>
          <w:sz w:val="24"/>
        </w:rPr>
        <w:t> </w:t>
      </w:r>
      <w:r>
        <w:rPr>
          <w:sz w:val="24"/>
        </w:rPr>
        <w:t>was</w:t>
      </w:r>
      <w:r>
        <w:rPr>
          <w:spacing w:val="22"/>
          <w:sz w:val="24"/>
        </w:rPr>
        <w:t> </w:t>
      </w:r>
      <w:r>
        <w:rPr>
          <w:sz w:val="24"/>
        </w:rPr>
        <w:t>not</w:t>
      </w:r>
      <w:r>
        <w:rPr>
          <w:spacing w:val="22"/>
          <w:sz w:val="24"/>
        </w:rPr>
        <w:t> </w:t>
      </w:r>
      <w:r>
        <w:rPr>
          <w:sz w:val="24"/>
        </w:rPr>
        <w:t>feasible.</w:t>
      </w:r>
      <w:r>
        <w:rPr>
          <w:spacing w:val="22"/>
          <w:sz w:val="24"/>
        </w:rPr>
        <w:t> </w:t>
      </w:r>
      <w:r>
        <w:rPr>
          <w:sz w:val="24"/>
        </w:rPr>
        <w:t>We</w:t>
      </w:r>
      <w:r>
        <w:rPr>
          <w:spacing w:val="21"/>
          <w:sz w:val="24"/>
        </w:rPr>
        <w:t> </w:t>
      </w:r>
      <w:r>
        <w:rPr>
          <w:sz w:val="24"/>
        </w:rPr>
        <w:t>therefore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resorted to the description of the site effect in terms of the horizontal-to-vertical (H/V) spectral</w:t>
      </w:r>
      <w:r>
        <w:rPr>
          <w:spacing w:val="2"/>
          <w:sz w:val="24"/>
        </w:rPr>
        <w:t> </w:t>
      </w:r>
      <w:r>
        <w:rPr>
          <w:sz w:val="24"/>
        </w:rPr>
        <w:t>ratio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of</w:t>
      </w:r>
      <w:r>
        <w:rPr>
          <w:spacing w:val="45"/>
          <w:sz w:val="24"/>
        </w:rPr>
        <w:t> </w:t>
      </w:r>
      <w:r>
        <w:rPr>
          <w:sz w:val="24"/>
        </w:rPr>
        <w:t>earthquake</w:t>
      </w:r>
      <w:r>
        <w:rPr>
          <w:spacing w:val="45"/>
          <w:sz w:val="24"/>
        </w:rPr>
        <w:t> </w:t>
      </w:r>
      <w:r>
        <w:rPr>
          <w:sz w:val="24"/>
        </w:rPr>
        <w:t>recordings</w:t>
      </w:r>
      <w:r>
        <w:rPr>
          <w:spacing w:val="46"/>
          <w:sz w:val="24"/>
        </w:rPr>
        <w:t> </w:t>
      </w:r>
      <w:r>
        <w:rPr>
          <w:sz w:val="24"/>
        </w:rPr>
        <w:t>(Lermo</w:t>
      </w:r>
      <w:r>
        <w:rPr>
          <w:spacing w:val="46"/>
          <w:sz w:val="24"/>
        </w:rPr>
        <w:t> </w:t>
      </w:r>
      <w:r>
        <w:rPr>
          <w:sz w:val="24"/>
        </w:rPr>
        <w:t>and</w:t>
      </w:r>
      <w:r>
        <w:rPr>
          <w:spacing w:val="46"/>
          <w:sz w:val="24"/>
        </w:rPr>
        <w:t> </w:t>
      </w:r>
      <w:r>
        <w:rPr>
          <w:sz w:val="24"/>
        </w:rPr>
        <w:t>Chavez-Garcia,</w:t>
      </w:r>
      <w:r>
        <w:rPr>
          <w:spacing w:val="46"/>
          <w:sz w:val="24"/>
        </w:rPr>
        <w:t> </w:t>
      </w:r>
      <w:r>
        <w:rPr>
          <w:sz w:val="24"/>
        </w:rPr>
        <w:t>1993).</w:t>
      </w:r>
      <w:r>
        <w:rPr>
          <w:spacing w:val="46"/>
          <w:sz w:val="24"/>
        </w:rPr>
        <w:t> </w:t>
      </w:r>
      <w:r>
        <w:rPr>
          <w:sz w:val="24"/>
        </w:rPr>
        <w:t>We</w:t>
      </w:r>
      <w:r>
        <w:rPr>
          <w:spacing w:val="45"/>
          <w:sz w:val="24"/>
        </w:rPr>
        <w:t> </w:t>
      </w:r>
      <w:r>
        <w:rPr>
          <w:sz w:val="24"/>
        </w:rPr>
        <w:t>simulated</w:t>
      </w:r>
      <w:r>
        <w:rPr>
          <w:spacing w:val="46"/>
          <w:sz w:val="24"/>
        </w:rPr>
        <w:t> </w:t>
      </w:r>
      <w:r>
        <w:rPr>
          <w:sz w:val="24"/>
        </w:rPr>
        <w:t>a</w:t>
      </w:r>
      <w:r>
        <w:rPr>
          <w:spacing w:val="45"/>
          <w:sz w:val="24"/>
        </w:rPr>
        <w:t> </w:t>
      </w:r>
      <w:r>
        <w:rPr>
          <w:sz w:val="24"/>
        </w:rPr>
        <w:t>set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5"/>
          <w:sz w:val="24"/>
        </w:rPr>
        <w:t> </w:t>
      </w:r>
      <w:r>
        <w:rPr>
          <w:sz w:val="24"/>
        </w:rPr>
        <w:t>earthquake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recordings  at  stations  STB  and  STC  by  means  of  convolution  of  the  numerical  3D </w:t>
      </w:r>
      <w:r>
        <w:rPr>
          <w:spacing w:val="2"/>
          <w:sz w:val="24"/>
        </w:rPr>
        <w:t> </w:t>
      </w:r>
      <w:r>
        <w:rPr>
          <w:sz w:val="24"/>
        </w:rPr>
        <w:t>response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functions</w:t>
      </w:r>
      <w:r>
        <w:rPr>
          <w:spacing w:val="13"/>
          <w:sz w:val="24"/>
        </w:rPr>
        <w:t> </w:t>
      </w:r>
      <w:r>
        <w:rPr>
          <w:sz w:val="24"/>
        </w:rPr>
        <w:t>at</w:t>
      </w:r>
      <w:r>
        <w:rPr>
          <w:spacing w:val="13"/>
          <w:sz w:val="24"/>
        </w:rPr>
        <w:t> </w:t>
      </w:r>
      <w:r>
        <w:rPr>
          <w:sz w:val="24"/>
        </w:rPr>
        <w:t>STB</w:t>
      </w:r>
      <w:r>
        <w:rPr>
          <w:spacing w:val="14"/>
          <w:sz w:val="24"/>
        </w:rPr>
        <w:t> </w:t>
      </w:r>
      <w:r>
        <w:rPr>
          <w:sz w:val="24"/>
        </w:rPr>
        <w:t>and</w:t>
      </w:r>
      <w:r>
        <w:rPr>
          <w:spacing w:val="15"/>
          <w:sz w:val="24"/>
        </w:rPr>
        <w:t> </w:t>
      </w:r>
      <w:r>
        <w:rPr>
          <w:sz w:val="24"/>
        </w:rPr>
        <w:t>STC</w:t>
      </w:r>
      <w:r>
        <w:rPr>
          <w:spacing w:val="14"/>
          <w:sz w:val="24"/>
        </w:rPr>
        <w:t> </w:t>
      </w:r>
      <w:r>
        <w:rPr>
          <w:sz w:val="24"/>
        </w:rPr>
        <w:t>with</w:t>
      </w:r>
      <w:r>
        <w:rPr>
          <w:spacing w:val="13"/>
          <w:sz w:val="24"/>
        </w:rPr>
        <w:t> </w:t>
      </w:r>
      <w:r>
        <w:rPr>
          <w:sz w:val="24"/>
        </w:rPr>
        <w:t>a</w:t>
      </w:r>
      <w:r>
        <w:rPr>
          <w:spacing w:val="12"/>
          <w:sz w:val="24"/>
        </w:rPr>
        <w:t> </w:t>
      </w:r>
      <w:r>
        <w:rPr>
          <w:sz w:val="24"/>
        </w:rPr>
        <w:t>set</w:t>
      </w:r>
      <w:r>
        <w:rPr>
          <w:spacing w:val="13"/>
          <w:sz w:val="24"/>
        </w:rPr>
        <w:t> </w:t>
      </w:r>
      <w:r>
        <w:rPr>
          <w:sz w:val="24"/>
        </w:rPr>
        <w:t>of</w:t>
      </w:r>
      <w:r>
        <w:rPr>
          <w:spacing w:val="12"/>
          <w:sz w:val="24"/>
        </w:rPr>
        <w:t> </w:t>
      </w:r>
      <w:r>
        <w:rPr>
          <w:sz w:val="24"/>
        </w:rPr>
        <w:t>almost</w:t>
      </w:r>
      <w:r>
        <w:rPr>
          <w:spacing w:val="13"/>
          <w:sz w:val="24"/>
        </w:rPr>
        <w:t> </w:t>
      </w:r>
      <w:r>
        <w:rPr>
          <w:sz w:val="24"/>
        </w:rPr>
        <w:t>two</w:t>
      </w:r>
      <w:r>
        <w:rPr>
          <w:spacing w:val="13"/>
          <w:sz w:val="24"/>
        </w:rPr>
        <w:t> </w:t>
      </w:r>
      <w:r>
        <w:rPr>
          <w:sz w:val="24"/>
        </w:rPr>
        <w:t>hundred</w:t>
      </w:r>
      <w:r>
        <w:rPr>
          <w:spacing w:val="15"/>
          <w:sz w:val="24"/>
        </w:rPr>
        <w:t> </w:t>
      </w:r>
      <w:r>
        <w:rPr>
          <w:sz w:val="24"/>
        </w:rPr>
        <w:t>seismic</w:t>
      </w:r>
      <w:r>
        <w:rPr>
          <w:spacing w:val="12"/>
          <w:sz w:val="24"/>
        </w:rPr>
        <w:t> </w:t>
      </w:r>
      <w:r>
        <w:rPr>
          <w:sz w:val="24"/>
        </w:rPr>
        <w:t>inputs.</w:t>
      </w:r>
      <w:r>
        <w:rPr>
          <w:spacing w:val="13"/>
          <w:sz w:val="24"/>
        </w:rPr>
        <w:t> </w:t>
      </w:r>
      <w:r>
        <w:rPr>
          <w:sz w:val="24"/>
        </w:rPr>
        <w:t>As</w:t>
      </w:r>
      <w:r>
        <w:rPr>
          <w:spacing w:val="13"/>
          <w:sz w:val="24"/>
        </w:rPr>
        <w:t> </w:t>
      </w:r>
      <w:r>
        <w:rPr>
          <w:sz w:val="24"/>
        </w:rPr>
        <w:t>seismic</w:t>
      </w:r>
      <w:r>
        <w:rPr>
          <w:spacing w:val="12"/>
          <w:sz w:val="24"/>
        </w:rPr>
        <w:t> </w:t>
      </w:r>
      <w:r>
        <w:rPr>
          <w:sz w:val="24"/>
        </w:rPr>
        <w:t>inputs,</w:t>
      </w:r>
      <w:r>
        <w:rPr>
          <w:spacing w:val="13"/>
          <w:sz w:val="24"/>
        </w:rPr>
        <w:t> </w:t>
      </w:r>
      <w:r>
        <w:rPr>
          <w:sz w:val="24"/>
        </w:rPr>
        <w:t>we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sz w:val="24"/>
        </w:rPr>
        <w:t>considered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recordings</w:t>
      </w:r>
      <w:r>
        <w:rPr>
          <w:spacing w:val="47"/>
          <w:sz w:val="24"/>
        </w:rPr>
        <w:t> </w:t>
      </w:r>
      <w:r>
        <w:rPr>
          <w:sz w:val="24"/>
        </w:rPr>
        <w:t>collected</w:t>
      </w:r>
      <w:r>
        <w:rPr>
          <w:spacing w:val="44"/>
          <w:sz w:val="24"/>
        </w:rPr>
        <w:t> </w:t>
      </w:r>
      <w:r>
        <w:rPr>
          <w:sz w:val="24"/>
        </w:rPr>
        <w:t>during</w:t>
      </w:r>
      <w:r>
        <w:rPr>
          <w:spacing w:val="42"/>
          <w:sz w:val="24"/>
        </w:rPr>
        <w:t> </w:t>
      </w:r>
      <w:r>
        <w:rPr>
          <w:sz w:val="24"/>
        </w:rPr>
        <w:t>the</w:t>
      </w:r>
      <w:r>
        <w:rPr>
          <w:spacing w:val="46"/>
          <w:sz w:val="24"/>
        </w:rPr>
        <w:t> </w:t>
      </w:r>
      <w:r>
        <w:rPr>
          <w:sz w:val="24"/>
        </w:rPr>
        <w:t>same</w:t>
      </w:r>
      <w:r>
        <w:rPr>
          <w:spacing w:val="43"/>
          <w:sz w:val="24"/>
        </w:rPr>
        <w:t> </w:t>
      </w:r>
      <w:r>
        <w:rPr>
          <w:sz w:val="24"/>
        </w:rPr>
        <w:t>survey</w:t>
      </w:r>
      <w:r>
        <w:rPr>
          <w:spacing w:val="42"/>
          <w:sz w:val="24"/>
        </w:rPr>
        <w:t> </w:t>
      </w:r>
      <w:r>
        <w:rPr>
          <w:sz w:val="24"/>
        </w:rPr>
        <w:t>by</w:t>
      </w:r>
      <w:r>
        <w:rPr>
          <w:spacing w:val="42"/>
          <w:sz w:val="24"/>
        </w:rPr>
        <w:t> </w:t>
      </w:r>
      <w:r>
        <w:rPr>
          <w:sz w:val="24"/>
        </w:rPr>
        <w:t>Laurenzano</w:t>
      </w:r>
      <w:r>
        <w:rPr>
          <w:spacing w:val="44"/>
          <w:sz w:val="24"/>
        </w:rPr>
        <w:t> </w:t>
      </w:r>
      <w:r>
        <w:rPr>
          <w:sz w:val="24"/>
        </w:rPr>
        <w:t>et</w:t>
      </w:r>
      <w:r>
        <w:rPr>
          <w:spacing w:val="45"/>
          <w:sz w:val="24"/>
        </w:rPr>
        <w:t> </w:t>
      </w:r>
      <w:r>
        <w:rPr>
          <w:sz w:val="24"/>
        </w:rPr>
        <w:t>al.</w:t>
      </w:r>
      <w:r>
        <w:rPr>
          <w:spacing w:val="44"/>
          <w:sz w:val="24"/>
        </w:rPr>
        <w:t> </w:t>
      </w:r>
      <w:r>
        <w:rPr>
          <w:sz w:val="24"/>
        </w:rPr>
        <w:t>(2019)</w:t>
      </w:r>
      <w:r>
        <w:rPr>
          <w:spacing w:val="43"/>
          <w:sz w:val="24"/>
        </w:rPr>
        <w:t> </w:t>
      </w:r>
      <w:r>
        <w:rPr>
          <w:sz w:val="24"/>
        </w:rPr>
        <w:t>at</w:t>
      </w:r>
      <w:r>
        <w:rPr>
          <w:spacing w:val="45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station MZ75 located on geological bedrock at about 12 km far from hamlet</w:t>
      </w:r>
      <w:r>
        <w:rPr>
          <w:spacing w:val="-29"/>
          <w:sz w:val="24"/>
        </w:rPr>
        <w:t> </w:t>
      </w:r>
      <w:r>
        <w:rPr>
          <w:sz w:val="24"/>
        </w:rPr>
        <w:t>Uscerno.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In Fig. 11, we display the mean H/V spectral ratios for experimental and simulated data (black  </w:t>
      </w:r>
      <w:r>
        <w:rPr>
          <w:spacing w:val="10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blue</w:t>
      </w:r>
      <w:r>
        <w:rPr>
          <w:spacing w:val="30"/>
          <w:sz w:val="24"/>
        </w:rPr>
        <w:t> </w:t>
      </w:r>
      <w:r>
        <w:rPr>
          <w:sz w:val="24"/>
        </w:rPr>
        <w:t>lines</w:t>
      </w:r>
      <w:r>
        <w:rPr>
          <w:spacing w:val="31"/>
          <w:sz w:val="24"/>
        </w:rPr>
        <w:t> </w:t>
      </w:r>
      <w:r>
        <w:rPr>
          <w:sz w:val="24"/>
        </w:rPr>
        <w:t>respectively).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shadow</w:t>
      </w:r>
      <w:r>
        <w:rPr>
          <w:spacing w:val="31"/>
          <w:sz w:val="24"/>
        </w:rPr>
        <w:t> </w:t>
      </w:r>
      <w:r>
        <w:rPr>
          <w:sz w:val="24"/>
        </w:rPr>
        <w:t>area</w:t>
      </w:r>
      <w:r>
        <w:rPr>
          <w:spacing w:val="30"/>
          <w:sz w:val="24"/>
        </w:rPr>
        <w:t> </w:t>
      </w:r>
      <w:r>
        <w:rPr>
          <w:sz w:val="24"/>
        </w:rPr>
        <w:t>represents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standard</w:t>
      </w:r>
      <w:r>
        <w:rPr>
          <w:spacing w:val="31"/>
          <w:sz w:val="24"/>
        </w:rPr>
        <w:t> </w:t>
      </w:r>
      <w:r>
        <w:rPr>
          <w:sz w:val="24"/>
        </w:rPr>
        <w:t>error</w:t>
      </w:r>
      <w:r>
        <w:rPr>
          <w:spacing w:val="30"/>
          <w:sz w:val="24"/>
        </w:rPr>
        <w:t> </w:t>
      </w:r>
      <w:r>
        <w:rPr>
          <w:sz w:val="24"/>
        </w:rPr>
        <w:t>and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two</w:t>
      </w:r>
      <w:r>
        <w:rPr>
          <w:spacing w:val="31"/>
          <w:sz w:val="24"/>
        </w:rPr>
        <w:t> </w:t>
      </w:r>
      <w:r>
        <w:rPr>
          <w:sz w:val="24"/>
        </w:rPr>
        <w:t>dashed</w:t>
      </w:r>
      <w:r>
        <w:rPr>
          <w:spacing w:val="31"/>
          <w:sz w:val="24"/>
        </w:rPr>
        <w:t> </w:t>
      </w:r>
      <w:r>
        <w:rPr>
          <w:sz w:val="24"/>
        </w:rPr>
        <w:t>lines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represent the mean for the two horizontal components considered</w:t>
      </w:r>
      <w:r>
        <w:rPr>
          <w:spacing w:val="-23"/>
          <w:sz w:val="24"/>
        </w:rPr>
        <w:t> </w:t>
      </w:r>
      <w:r>
        <w:rPr>
          <w:sz w:val="24"/>
        </w:rPr>
        <w:t>separately.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For  site  STC,  the  curves  obtained  from  the  simulated  ground  motion  are  characterized  by</w:t>
      </w:r>
      <w:r>
        <w:rPr>
          <w:spacing w:val="-14"/>
          <w:sz w:val="24"/>
        </w:rPr>
        <w:t> </w:t>
      </w:r>
      <w:r>
        <w:rPr>
          <w:sz w:val="24"/>
        </w:rPr>
        <w:t>an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alternation of peaks (at about 2, 3 5 and 9 Hz) and notches between them, with a low-moderate</w:t>
      </w:r>
      <w:r>
        <w:rPr>
          <w:spacing w:val="-26"/>
          <w:sz w:val="24"/>
        </w:rPr>
        <w:t> </w:t>
      </w:r>
      <w:r>
        <w:rPr>
          <w:sz w:val="24"/>
        </w:rPr>
        <w:t>level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of amplification (below 3). The curves obtained from the observed ground motion exhibit a </w:t>
      </w:r>
      <w:r>
        <w:rPr>
          <w:spacing w:val="54"/>
          <w:sz w:val="24"/>
        </w:rPr>
        <w:t> </w:t>
      </w:r>
      <w:r>
        <w:rPr>
          <w:sz w:val="24"/>
        </w:rPr>
        <w:t>similar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pattern</w:t>
      </w:r>
      <w:r>
        <w:rPr>
          <w:spacing w:val="38"/>
          <w:sz w:val="24"/>
        </w:rPr>
        <w:t> </w:t>
      </w:r>
      <w:r>
        <w:rPr>
          <w:sz w:val="24"/>
        </w:rPr>
        <w:t>but</w:t>
      </w:r>
      <w:r>
        <w:rPr>
          <w:spacing w:val="41"/>
          <w:sz w:val="24"/>
        </w:rPr>
        <w:t> </w:t>
      </w:r>
      <w:r>
        <w:rPr>
          <w:sz w:val="24"/>
        </w:rPr>
        <w:t>with</w:t>
      </w:r>
      <w:r>
        <w:rPr>
          <w:spacing w:val="38"/>
          <w:sz w:val="24"/>
        </w:rPr>
        <w:t> </w:t>
      </w:r>
      <w:r>
        <w:rPr>
          <w:sz w:val="24"/>
        </w:rPr>
        <w:t>higher</w:t>
      </w:r>
      <w:r>
        <w:rPr>
          <w:spacing w:val="40"/>
          <w:sz w:val="24"/>
        </w:rPr>
        <w:t> </w:t>
      </w:r>
      <w:r>
        <w:rPr>
          <w:sz w:val="24"/>
        </w:rPr>
        <w:t>values</w:t>
      </w:r>
      <w:r>
        <w:rPr>
          <w:spacing w:val="39"/>
          <w:sz w:val="24"/>
        </w:rPr>
        <w:t> </w:t>
      </w:r>
      <w:r>
        <w:rPr>
          <w:sz w:val="24"/>
        </w:rPr>
        <w:t>for</w:t>
      </w:r>
      <w:r>
        <w:rPr>
          <w:spacing w:val="38"/>
          <w:sz w:val="24"/>
        </w:rPr>
        <w:t> </w:t>
      </w:r>
      <w:r>
        <w:rPr>
          <w:sz w:val="24"/>
        </w:rPr>
        <w:t>frequencies</w:t>
      </w:r>
      <w:r>
        <w:rPr>
          <w:spacing w:val="39"/>
          <w:sz w:val="24"/>
        </w:rPr>
        <w:t> </w:t>
      </w:r>
      <w:r>
        <w:rPr>
          <w:sz w:val="24"/>
        </w:rPr>
        <w:t>below</w:t>
      </w:r>
      <w:r>
        <w:rPr>
          <w:spacing w:val="38"/>
          <w:sz w:val="24"/>
        </w:rPr>
        <w:t> </w:t>
      </w:r>
      <w:r>
        <w:rPr>
          <w:sz w:val="24"/>
        </w:rPr>
        <w:t>about</w:t>
      </w:r>
      <w:r>
        <w:rPr>
          <w:spacing w:val="39"/>
          <w:sz w:val="24"/>
        </w:rPr>
        <w:t> </w:t>
      </w:r>
      <w:r>
        <w:rPr>
          <w:sz w:val="24"/>
        </w:rPr>
        <w:t>4.5</w:t>
      </w:r>
      <w:r>
        <w:rPr>
          <w:spacing w:val="41"/>
          <w:sz w:val="24"/>
        </w:rPr>
        <w:t> </w:t>
      </w:r>
      <w:r>
        <w:rPr>
          <w:sz w:val="24"/>
        </w:rPr>
        <w:t>Hz</w:t>
      </w:r>
      <w:r>
        <w:rPr>
          <w:spacing w:val="40"/>
          <w:sz w:val="24"/>
        </w:rPr>
        <w:t> </w:t>
      </w:r>
      <w:r>
        <w:rPr>
          <w:sz w:val="24"/>
        </w:rPr>
        <w:t>and</w:t>
      </w:r>
      <w:r>
        <w:rPr>
          <w:spacing w:val="43"/>
          <w:sz w:val="24"/>
        </w:rPr>
        <w:t> </w:t>
      </w:r>
      <w:r>
        <w:rPr>
          <w:sz w:val="24"/>
        </w:rPr>
        <w:t>lower</w:t>
      </w:r>
      <w:r>
        <w:rPr>
          <w:spacing w:val="38"/>
          <w:sz w:val="24"/>
        </w:rPr>
        <w:t> </w:t>
      </w:r>
      <w:r>
        <w:rPr>
          <w:sz w:val="24"/>
        </w:rPr>
        <w:t>values</w:t>
      </w:r>
      <w:r>
        <w:rPr>
          <w:spacing w:val="39"/>
          <w:sz w:val="24"/>
        </w:rPr>
        <w:t> </w:t>
      </w:r>
      <w:r>
        <w:rPr>
          <w:sz w:val="24"/>
        </w:rPr>
        <w:t>for</w:t>
      </w:r>
      <w:r>
        <w:rPr>
          <w:spacing w:val="38"/>
          <w:sz w:val="24"/>
        </w:rPr>
        <w:t> </w:t>
      </w:r>
      <w:r>
        <w:rPr>
          <w:sz w:val="24"/>
        </w:rPr>
        <w:t>higher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frequencies. The underestimation of the H/V in the low-frequency part of the spectrum may be </w:t>
      </w:r>
      <w:r>
        <w:rPr>
          <w:spacing w:val="43"/>
          <w:sz w:val="24"/>
        </w:rPr>
        <w:t> </w:t>
      </w:r>
      <w:r>
        <w:rPr>
          <w:sz w:val="24"/>
        </w:rPr>
        <w:t>due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0" w:after="0"/>
        <w:ind w:left="812" w:right="0" w:hanging="698"/>
        <w:jc w:val="left"/>
        <w:rPr>
          <w:sz w:val="24"/>
        </w:rPr>
      </w:pPr>
      <w:r>
        <w:rPr>
          <w:sz w:val="24"/>
        </w:rPr>
        <w:t>to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limited</w:t>
      </w:r>
      <w:r>
        <w:rPr>
          <w:spacing w:val="31"/>
          <w:sz w:val="24"/>
        </w:rPr>
        <w:t> </w:t>
      </w:r>
      <w:r>
        <w:rPr>
          <w:sz w:val="24"/>
        </w:rPr>
        <w:t>extension</w:t>
      </w:r>
      <w:r>
        <w:rPr>
          <w:spacing w:val="29"/>
          <w:sz w:val="24"/>
        </w:rPr>
        <w:t> </w:t>
      </w:r>
      <w:r>
        <w:rPr>
          <w:sz w:val="24"/>
        </w:rPr>
        <w:t>of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spatial</w:t>
      </w:r>
      <w:r>
        <w:rPr>
          <w:spacing w:val="32"/>
          <w:sz w:val="24"/>
        </w:rPr>
        <w:t> </w:t>
      </w:r>
      <w:r>
        <w:rPr>
          <w:sz w:val="24"/>
        </w:rPr>
        <w:t>domain</w:t>
      </w:r>
      <w:r>
        <w:rPr>
          <w:spacing w:val="31"/>
          <w:sz w:val="24"/>
        </w:rPr>
        <w:t> </w:t>
      </w:r>
      <w:r>
        <w:rPr>
          <w:sz w:val="24"/>
        </w:rPr>
        <w:t>that</w:t>
      </w:r>
      <w:r>
        <w:rPr>
          <w:spacing w:val="32"/>
          <w:sz w:val="24"/>
        </w:rPr>
        <w:t> </w:t>
      </w:r>
      <w:r>
        <w:rPr>
          <w:sz w:val="24"/>
        </w:rPr>
        <w:t>we</w:t>
      </w:r>
      <w:r>
        <w:rPr>
          <w:spacing w:val="30"/>
          <w:sz w:val="24"/>
        </w:rPr>
        <w:t> </w:t>
      </w:r>
      <w:r>
        <w:rPr>
          <w:sz w:val="24"/>
        </w:rPr>
        <w:t>considered</w:t>
      </w:r>
      <w:r>
        <w:rPr>
          <w:spacing w:val="31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30"/>
          <w:sz w:val="24"/>
        </w:rPr>
        <w:t> </w:t>
      </w:r>
      <w:r>
        <w:rPr>
          <w:sz w:val="24"/>
        </w:rPr>
        <w:t>simulations.</w:t>
      </w:r>
      <w:r>
        <w:rPr>
          <w:spacing w:val="31"/>
          <w:sz w:val="24"/>
        </w:rPr>
        <w:t> </w:t>
      </w:r>
      <w:r>
        <w:rPr>
          <w:spacing w:val="-3"/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fact,</w:t>
      </w:r>
      <w:r>
        <w:rPr>
          <w:spacing w:val="31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Arquata hill is part of a larger structure, which is truncated and smoothed out in our 3D model  </w:t>
      </w:r>
      <w:r>
        <w:rPr>
          <w:spacing w:val="45"/>
          <w:sz w:val="24"/>
        </w:rPr>
        <w:t> </w:t>
      </w:r>
      <w:r>
        <w:rPr>
          <w:sz w:val="24"/>
        </w:rPr>
        <w:t>and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whose contribution to the site response results neglected.  On the other hand, the polarization</w:t>
      </w:r>
      <w:r>
        <w:rPr>
          <w:spacing w:val="-24"/>
          <w:sz w:val="24"/>
        </w:rPr>
        <w:t> </w:t>
      </w:r>
      <w:r>
        <w:rPr>
          <w:sz w:val="24"/>
        </w:rPr>
        <w:t>effects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evidenced by the difference between the separate horizontal components are rather consistent in</w:t>
      </w:r>
      <w:r>
        <w:rPr>
          <w:spacing w:val="46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simulated and observed</w:t>
      </w:r>
      <w:r>
        <w:rPr>
          <w:spacing w:val="-11"/>
          <w:sz w:val="24"/>
        </w:rPr>
        <w:t> </w:t>
      </w:r>
      <w:r>
        <w:rPr>
          <w:sz w:val="24"/>
        </w:rPr>
        <w:t>data.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For</w:t>
      </w:r>
      <w:r>
        <w:rPr>
          <w:spacing w:val="28"/>
          <w:sz w:val="24"/>
        </w:rPr>
        <w:t> </w:t>
      </w:r>
      <w:r>
        <w:rPr>
          <w:sz w:val="24"/>
        </w:rPr>
        <w:t>site</w:t>
      </w:r>
      <w:r>
        <w:rPr>
          <w:spacing w:val="28"/>
          <w:sz w:val="24"/>
        </w:rPr>
        <w:t> </w:t>
      </w:r>
      <w:r>
        <w:rPr>
          <w:sz w:val="24"/>
        </w:rPr>
        <w:t>STB,</w:t>
      </w:r>
      <w:r>
        <w:rPr>
          <w:spacing w:val="29"/>
          <w:sz w:val="24"/>
        </w:rPr>
        <w:t> </w:t>
      </w:r>
      <w:r>
        <w:rPr>
          <w:sz w:val="24"/>
        </w:rPr>
        <w:t>located</w:t>
      </w:r>
      <w:r>
        <w:rPr>
          <w:spacing w:val="29"/>
          <w:sz w:val="24"/>
        </w:rPr>
        <w:t> </w:t>
      </w:r>
      <w:r>
        <w:rPr>
          <w:sz w:val="24"/>
        </w:rPr>
        <w:t>in</w:t>
      </w:r>
      <w:r>
        <w:rPr>
          <w:spacing w:val="31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valley,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simulated</w:t>
      </w:r>
      <w:r>
        <w:rPr>
          <w:spacing w:val="29"/>
          <w:sz w:val="24"/>
        </w:rPr>
        <w:t> </w:t>
      </w:r>
      <w:r>
        <w:rPr>
          <w:sz w:val="24"/>
        </w:rPr>
        <w:t>data</w:t>
      </w:r>
      <w:r>
        <w:rPr>
          <w:spacing w:val="28"/>
          <w:sz w:val="24"/>
        </w:rPr>
        <w:t> </w:t>
      </w:r>
      <w:r>
        <w:rPr>
          <w:sz w:val="24"/>
        </w:rPr>
        <w:t>predicts</w:t>
      </w:r>
      <w:r>
        <w:rPr>
          <w:spacing w:val="29"/>
          <w:sz w:val="24"/>
        </w:rPr>
        <w:t> </w:t>
      </w:r>
      <w:r>
        <w:rPr>
          <w:sz w:val="24"/>
        </w:rPr>
        <w:t>a</w:t>
      </w:r>
      <w:r>
        <w:rPr>
          <w:spacing w:val="28"/>
          <w:sz w:val="24"/>
        </w:rPr>
        <w:t> </w:t>
      </w:r>
      <w:r>
        <w:rPr>
          <w:sz w:val="24"/>
        </w:rPr>
        <w:t>mean</w:t>
      </w:r>
      <w:r>
        <w:rPr>
          <w:spacing w:val="31"/>
          <w:sz w:val="24"/>
        </w:rPr>
        <w:t> </w:t>
      </w:r>
      <w:r>
        <w:rPr>
          <w:sz w:val="24"/>
        </w:rPr>
        <w:t>peak</w:t>
      </w:r>
      <w:r>
        <w:rPr>
          <w:spacing w:val="29"/>
          <w:sz w:val="24"/>
        </w:rPr>
        <w:t> </w:t>
      </w:r>
      <w:r>
        <w:rPr>
          <w:sz w:val="24"/>
        </w:rPr>
        <w:t>value</w:t>
      </w:r>
      <w:r>
        <w:rPr>
          <w:spacing w:val="28"/>
          <w:sz w:val="24"/>
        </w:rPr>
        <w:t> </w:t>
      </w:r>
      <w:r>
        <w:rPr>
          <w:sz w:val="24"/>
        </w:rPr>
        <w:t>of</w:t>
      </w:r>
      <w:r>
        <w:rPr>
          <w:spacing w:val="28"/>
          <w:sz w:val="24"/>
        </w:rPr>
        <w:t> </w:t>
      </w:r>
      <w:r>
        <w:rPr>
          <w:sz w:val="24"/>
        </w:rPr>
        <w:t>about</w:t>
      </w:r>
      <w:r>
        <w:rPr>
          <w:spacing w:val="29"/>
          <w:sz w:val="24"/>
        </w:rPr>
        <w:t> </w:t>
      </w:r>
      <w:r>
        <w:rPr>
          <w:sz w:val="24"/>
        </w:rPr>
        <w:t>2</w:t>
      </w:r>
      <w:r>
        <w:rPr>
          <w:spacing w:val="29"/>
          <w:sz w:val="24"/>
        </w:rPr>
        <w:t> </w:t>
      </w:r>
      <w:r>
        <w:rPr>
          <w:sz w:val="24"/>
        </w:rPr>
        <w:t>at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about</w:t>
      </w:r>
      <w:r>
        <w:rPr>
          <w:spacing w:val="10"/>
          <w:sz w:val="24"/>
        </w:rPr>
        <w:t> </w:t>
      </w:r>
      <w:r>
        <w:rPr>
          <w:sz w:val="24"/>
        </w:rPr>
        <w:t>5</w:t>
      </w:r>
      <w:r>
        <w:rPr>
          <w:spacing w:val="10"/>
          <w:sz w:val="24"/>
        </w:rPr>
        <w:t> </w:t>
      </w:r>
      <w:r>
        <w:rPr>
          <w:sz w:val="24"/>
        </w:rPr>
        <w:t>Hz</w:t>
      </w:r>
      <w:r>
        <w:rPr>
          <w:spacing w:val="9"/>
          <w:sz w:val="24"/>
        </w:rPr>
        <w:t> </w:t>
      </w:r>
      <w:r>
        <w:rPr>
          <w:sz w:val="24"/>
        </w:rPr>
        <w:t>instead</w:t>
      </w:r>
      <w:r>
        <w:rPr>
          <w:spacing w:val="10"/>
          <w:sz w:val="24"/>
        </w:rPr>
        <w:t> </w:t>
      </w:r>
      <w:r>
        <w:rPr>
          <w:sz w:val="24"/>
        </w:rPr>
        <w:t>of</w:t>
      </w:r>
      <w:r>
        <w:rPr>
          <w:spacing w:val="9"/>
          <w:sz w:val="24"/>
        </w:rPr>
        <w:t> </w:t>
      </w:r>
      <w:r>
        <w:rPr>
          <w:sz w:val="24"/>
        </w:rPr>
        <w:t>the</w:t>
      </w:r>
      <w:r>
        <w:rPr>
          <w:spacing w:val="9"/>
          <w:sz w:val="24"/>
        </w:rPr>
        <w:t> </w:t>
      </w:r>
      <w:r>
        <w:rPr>
          <w:sz w:val="24"/>
        </w:rPr>
        <w:t>value</w:t>
      </w:r>
      <w:r>
        <w:rPr>
          <w:spacing w:val="9"/>
          <w:sz w:val="24"/>
        </w:rPr>
        <w:t> </w:t>
      </w:r>
      <w:r>
        <w:rPr>
          <w:sz w:val="24"/>
        </w:rPr>
        <w:t>3</w:t>
      </w:r>
      <w:r>
        <w:rPr>
          <w:spacing w:val="10"/>
          <w:sz w:val="24"/>
        </w:rPr>
        <w:t> </w:t>
      </w:r>
      <w:r>
        <w:rPr>
          <w:sz w:val="24"/>
        </w:rPr>
        <w:t>at</w:t>
      </w:r>
      <w:r>
        <w:rPr>
          <w:spacing w:val="10"/>
          <w:sz w:val="24"/>
        </w:rPr>
        <w:t> </w:t>
      </w:r>
      <w:r>
        <w:rPr>
          <w:sz w:val="24"/>
        </w:rPr>
        <w:t>about</w:t>
      </w:r>
      <w:r>
        <w:rPr>
          <w:spacing w:val="10"/>
          <w:sz w:val="24"/>
        </w:rPr>
        <w:t> </w:t>
      </w:r>
      <w:r>
        <w:rPr>
          <w:sz w:val="24"/>
        </w:rPr>
        <w:t>4.5</w:t>
      </w:r>
      <w:r>
        <w:rPr>
          <w:spacing w:val="10"/>
          <w:sz w:val="24"/>
        </w:rPr>
        <w:t> </w:t>
      </w:r>
      <w:r>
        <w:rPr>
          <w:sz w:val="24"/>
        </w:rPr>
        <w:t>Hz</w:t>
      </w:r>
      <w:r>
        <w:rPr>
          <w:spacing w:val="11"/>
          <w:sz w:val="24"/>
        </w:rPr>
        <w:t> </w:t>
      </w:r>
      <w:r>
        <w:rPr>
          <w:sz w:val="24"/>
        </w:rPr>
        <w:t>given</w:t>
      </w:r>
      <w:r>
        <w:rPr>
          <w:spacing w:val="10"/>
          <w:sz w:val="24"/>
        </w:rPr>
        <w:t> </w:t>
      </w:r>
      <w:r>
        <w:rPr>
          <w:sz w:val="24"/>
        </w:rPr>
        <w:t>by</w:t>
      </w:r>
      <w:r>
        <w:rPr>
          <w:spacing w:val="2"/>
          <w:sz w:val="24"/>
        </w:rPr>
        <w:t> </w:t>
      </w:r>
      <w:r>
        <w:rPr>
          <w:sz w:val="24"/>
        </w:rPr>
        <w:t>observed</w:t>
      </w:r>
      <w:r>
        <w:rPr>
          <w:spacing w:val="10"/>
          <w:sz w:val="24"/>
        </w:rPr>
        <w:t> </w:t>
      </w:r>
      <w:r>
        <w:rPr>
          <w:sz w:val="24"/>
        </w:rPr>
        <w:t>data,</w:t>
      </w:r>
      <w:r>
        <w:rPr>
          <w:spacing w:val="10"/>
          <w:sz w:val="24"/>
        </w:rPr>
        <w:t> </w:t>
      </w:r>
      <w:r>
        <w:rPr>
          <w:sz w:val="24"/>
        </w:rPr>
        <w:t>but</w:t>
      </w:r>
      <w:r>
        <w:rPr>
          <w:spacing w:val="10"/>
          <w:sz w:val="24"/>
        </w:rPr>
        <w:t> </w:t>
      </w:r>
      <w:r>
        <w:rPr>
          <w:sz w:val="24"/>
        </w:rPr>
        <w:t>these</w:t>
      </w:r>
      <w:r>
        <w:rPr>
          <w:spacing w:val="9"/>
          <w:sz w:val="24"/>
        </w:rPr>
        <w:t> </w:t>
      </w:r>
      <w:r>
        <w:rPr>
          <w:sz w:val="24"/>
        </w:rPr>
        <w:t>differences</w:t>
      </w:r>
      <w:r>
        <w:rPr>
          <w:spacing w:val="10"/>
          <w:sz w:val="24"/>
        </w:rPr>
        <w:t> </w:t>
      </w:r>
      <w:r>
        <w:rPr>
          <w:sz w:val="24"/>
        </w:rPr>
        <w:t>are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 the order of magnitude of the standard</w:t>
      </w:r>
      <w:r>
        <w:rPr>
          <w:spacing w:val="-14"/>
          <w:sz w:val="24"/>
        </w:rPr>
        <w:t> </w:t>
      </w:r>
      <w:r>
        <w:rPr>
          <w:sz w:val="24"/>
        </w:rPr>
        <w:t>error.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Even</w:t>
      </w:r>
      <w:r>
        <w:rPr>
          <w:spacing w:val="22"/>
          <w:sz w:val="24"/>
        </w:rPr>
        <w:t> </w:t>
      </w:r>
      <w:r>
        <w:rPr>
          <w:sz w:val="24"/>
        </w:rPr>
        <w:t>though</w:t>
      </w:r>
      <w:r>
        <w:rPr>
          <w:spacing w:val="22"/>
          <w:sz w:val="24"/>
        </w:rPr>
        <w:t> </w:t>
      </w:r>
      <w:r>
        <w:rPr>
          <w:sz w:val="24"/>
        </w:rPr>
        <w:t>these</w:t>
      </w:r>
      <w:r>
        <w:rPr>
          <w:spacing w:val="21"/>
          <w:sz w:val="24"/>
        </w:rPr>
        <w:t> </w:t>
      </w:r>
      <w:r>
        <w:rPr>
          <w:sz w:val="24"/>
        </w:rPr>
        <w:t>comparisons</w:t>
      </w:r>
      <w:r>
        <w:rPr>
          <w:spacing w:val="22"/>
          <w:sz w:val="24"/>
        </w:rPr>
        <w:t> </w:t>
      </w:r>
      <w:r>
        <w:rPr>
          <w:sz w:val="24"/>
        </w:rPr>
        <w:t>do</w:t>
      </w:r>
      <w:r>
        <w:rPr>
          <w:spacing w:val="22"/>
          <w:sz w:val="24"/>
        </w:rPr>
        <w:t> </w:t>
      </w:r>
      <w:r>
        <w:rPr>
          <w:sz w:val="24"/>
        </w:rPr>
        <w:t>not</w:t>
      </w:r>
      <w:r>
        <w:rPr>
          <w:spacing w:val="22"/>
          <w:sz w:val="24"/>
        </w:rPr>
        <w:t> </w:t>
      </w:r>
      <w:r>
        <w:rPr>
          <w:sz w:val="24"/>
        </w:rPr>
        <w:t>provide</w:t>
      </w:r>
      <w:r>
        <w:rPr>
          <w:spacing w:val="21"/>
          <w:sz w:val="24"/>
        </w:rPr>
        <w:t> </w:t>
      </w:r>
      <w:r>
        <w:rPr>
          <w:sz w:val="24"/>
        </w:rPr>
        <w:t>a</w:t>
      </w:r>
      <w:r>
        <w:rPr>
          <w:spacing w:val="21"/>
          <w:sz w:val="24"/>
        </w:rPr>
        <w:t> </w:t>
      </w:r>
      <w:r>
        <w:rPr>
          <w:sz w:val="24"/>
        </w:rPr>
        <w:t>strict</w:t>
      </w:r>
      <w:r>
        <w:rPr>
          <w:spacing w:val="22"/>
          <w:sz w:val="24"/>
        </w:rPr>
        <w:t> </w:t>
      </w:r>
      <w:r>
        <w:rPr>
          <w:sz w:val="24"/>
        </w:rPr>
        <w:t>validation</w:t>
      </w:r>
      <w:r>
        <w:rPr>
          <w:spacing w:val="22"/>
          <w:sz w:val="24"/>
        </w:rPr>
        <w:t> </w:t>
      </w:r>
      <w:r>
        <w:rPr>
          <w:sz w:val="24"/>
        </w:rPr>
        <w:t>for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18"/>
          <w:sz w:val="24"/>
        </w:rPr>
        <w:t> </w:t>
      </w:r>
      <w:r>
        <w:rPr>
          <w:sz w:val="24"/>
        </w:rPr>
        <w:t>adopted</w:t>
      </w:r>
      <w:r>
        <w:rPr>
          <w:spacing w:val="22"/>
          <w:sz w:val="24"/>
        </w:rPr>
        <w:t> </w:t>
      </w:r>
      <w:r>
        <w:rPr>
          <w:sz w:val="24"/>
        </w:rPr>
        <w:t>3D</w:t>
      </w:r>
      <w:r>
        <w:rPr>
          <w:spacing w:val="21"/>
          <w:sz w:val="24"/>
        </w:rPr>
        <w:t> </w:t>
      </w:r>
      <w:r>
        <w:rPr>
          <w:sz w:val="24"/>
        </w:rPr>
        <w:t>model,</w:t>
      </w:r>
      <w:r>
        <w:rPr>
          <w:spacing w:val="22"/>
          <w:sz w:val="24"/>
        </w:rPr>
        <w:t> </w:t>
      </w:r>
      <w:r>
        <w:rPr>
          <w:sz w:val="24"/>
        </w:rPr>
        <w:t>they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suggest a substantial correctness in the adopted</w:t>
      </w:r>
      <w:r>
        <w:rPr>
          <w:spacing w:val="-18"/>
          <w:sz w:val="24"/>
        </w:rPr>
        <w:t> </w:t>
      </w:r>
      <w:r>
        <w:rPr>
          <w:sz w:val="24"/>
        </w:rPr>
        <w:t>parametrization.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57" w:after="0"/>
        <w:ind w:left="452" w:right="0" w:hanging="338"/>
        <w:jc w:val="left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737616</wp:posOffset>
            </wp:positionH>
            <wp:positionV relativeFrom="paragraph">
              <wp:posOffset>-3108921</wp:posOffset>
            </wp:positionV>
            <wp:extent cx="6083808" cy="3282695"/>
            <wp:effectExtent l="0" t="0" r="0" b="0"/>
            <wp:wrapNone/>
            <wp:docPr id="2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3808" cy="3282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ListParagraph"/>
        <w:numPr>
          <w:ilvl w:val="0"/>
          <w:numId w:val="8"/>
        </w:numPr>
        <w:tabs>
          <w:tab w:pos="865" w:val="left" w:leader="none"/>
          <w:tab w:pos="866" w:val="left" w:leader="none"/>
        </w:tabs>
        <w:spacing w:line="240" w:lineRule="auto" w:before="79" w:after="0"/>
        <w:ind w:left="865" w:right="0" w:hanging="751"/>
        <w:jc w:val="left"/>
        <w:rPr>
          <w:sz w:val="22"/>
        </w:rPr>
      </w:pPr>
      <w:r>
        <w:rPr>
          <w:b/>
          <w:sz w:val="22"/>
        </w:rPr>
        <w:t>Fig. 11. </w:t>
      </w:r>
      <w:r>
        <w:rPr>
          <w:sz w:val="22"/>
        </w:rPr>
        <w:t>H/V spectral ratios from earthquake recordings calculated by 3D simulations and experimentally</w:t>
      </w:r>
      <w:r>
        <w:rPr>
          <w:spacing w:val="-29"/>
          <w:sz w:val="22"/>
        </w:rPr>
        <w:t> </w:t>
      </w:r>
      <w:r>
        <w:rPr>
          <w:sz w:val="22"/>
        </w:rPr>
        <w:t>by</w:t>
      </w:r>
    </w:p>
    <w:p>
      <w:pPr>
        <w:pStyle w:val="ListParagraph"/>
        <w:numPr>
          <w:ilvl w:val="0"/>
          <w:numId w:val="8"/>
        </w:numPr>
        <w:tabs>
          <w:tab w:pos="963" w:val="left" w:leader="none"/>
          <w:tab w:pos="964" w:val="left" w:leader="none"/>
        </w:tabs>
        <w:spacing w:line="240" w:lineRule="auto" w:before="110" w:after="0"/>
        <w:ind w:left="964" w:right="0" w:hanging="850"/>
        <w:jc w:val="left"/>
        <w:rPr>
          <w:sz w:val="22"/>
        </w:rPr>
      </w:pPr>
      <w:r>
        <w:rPr>
          <w:sz w:val="22"/>
        </w:rPr>
        <w:t>earthquake recordings by Laurenzano et al. (2019) at two sites of Arquata del Tronto municipality:</w:t>
      </w:r>
      <w:r>
        <w:rPr>
          <w:spacing w:val="-37"/>
          <w:sz w:val="22"/>
        </w:rPr>
        <w:t> </w:t>
      </w:r>
      <w:r>
        <w:rPr>
          <w:sz w:val="22"/>
        </w:rPr>
        <w:t>(a)Site</w:t>
      </w:r>
    </w:p>
    <w:p>
      <w:pPr>
        <w:pStyle w:val="ListParagraph"/>
        <w:numPr>
          <w:ilvl w:val="0"/>
          <w:numId w:val="8"/>
        </w:numPr>
        <w:tabs>
          <w:tab w:pos="1023" w:val="left" w:leader="none"/>
          <w:tab w:pos="1024" w:val="left" w:leader="none"/>
        </w:tabs>
        <w:spacing w:line="240" w:lineRule="auto" w:before="110" w:after="0"/>
        <w:ind w:left="1024" w:right="0" w:hanging="910"/>
        <w:jc w:val="left"/>
        <w:rPr>
          <w:sz w:val="22"/>
        </w:rPr>
      </w:pPr>
      <w:r>
        <w:rPr>
          <w:sz w:val="22"/>
        </w:rPr>
        <w:t>STC – MZ80 (the Castle over the hill); (b) Site STB – MZ85 (Borgo hamlet, on a sediment-filled</w:t>
      </w:r>
      <w:r>
        <w:rPr>
          <w:spacing w:val="-31"/>
          <w:sz w:val="22"/>
        </w:rPr>
        <w:t> </w:t>
      </w:r>
      <w:r>
        <w:rPr>
          <w:sz w:val="22"/>
        </w:rPr>
        <w:t>basin).</w:t>
      </w:r>
    </w:p>
    <w:p>
      <w:pPr>
        <w:pStyle w:val="ListParagraph"/>
        <w:numPr>
          <w:ilvl w:val="0"/>
          <w:numId w:val="8"/>
        </w:numPr>
        <w:tabs>
          <w:tab w:pos="2850" w:val="left" w:leader="none"/>
          <w:tab w:pos="2851" w:val="left" w:leader="none"/>
        </w:tabs>
        <w:spacing w:line="240" w:lineRule="auto" w:before="110" w:after="0"/>
        <w:ind w:left="2850" w:right="0" w:hanging="2736"/>
        <w:jc w:val="left"/>
        <w:rPr>
          <w:sz w:val="22"/>
        </w:rPr>
      </w:pPr>
      <w:r>
        <w:rPr>
          <w:sz w:val="22"/>
        </w:rPr>
        <w:t>Dash-dotted and dashed lines refer to EW and NS,</w:t>
      </w:r>
      <w:r>
        <w:rPr>
          <w:spacing w:val="-13"/>
          <w:sz w:val="22"/>
        </w:rPr>
        <w:t> </w:t>
      </w:r>
      <w:r>
        <w:rPr>
          <w:sz w:val="22"/>
        </w:rPr>
        <w:t>respectively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10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17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5.3. Site-specific response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spectra</w:t>
      </w:r>
    </w:p>
    <w:p>
      <w:pPr>
        <w:pStyle w:val="BodyText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59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response</w:t>
      </w:r>
      <w:r>
        <w:rPr>
          <w:spacing w:val="21"/>
          <w:sz w:val="24"/>
        </w:rPr>
        <w:t> </w:t>
      </w:r>
      <w:r>
        <w:rPr>
          <w:sz w:val="24"/>
        </w:rPr>
        <w:t>spectra</w:t>
      </w:r>
      <w:r>
        <w:rPr>
          <w:spacing w:val="23"/>
          <w:sz w:val="24"/>
        </w:rPr>
        <w:t> </w:t>
      </w:r>
      <w:r>
        <w:rPr>
          <w:sz w:val="24"/>
        </w:rPr>
        <w:t>for</w:t>
      </w:r>
      <w:r>
        <w:rPr>
          <w:spacing w:val="23"/>
          <w:sz w:val="24"/>
        </w:rPr>
        <w:t> </w:t>
      </w:r>
      <w:r>
        <w:rPr>
          <w:sz w:val="24"/>
        </w:rPr>
        <w:t>5%</w:t>
      </w:r>
      <w:r>
        <w:rPr>
          <w:spacing w:val="21"/>
          <w:sz w:val="24"/>
        </w:rPr>
        <w:t> </w:t>
      </w:r>
      <w:r>
        <w:rPr>
          <w:sz w:val="24"/>
        </w:rPr>
        <w:t>damping</w:t>
      </w:r>
      <w:r>
        <w:rPr>
          <w:spacing w:val="19"/>
          <w:sz w:val="24"/>
        </w:rPr>
        <w:t> </w:t>
      </w:r>
      <w:r>
        <w:rPr>
          <w:sz w:val="24"/>
        </w:rPr>
        <w:t>have</w:t>
      </w:r>
      <w:r>
        <w:rPr>
          <w:spacing w:val="23"/>
          <w:sz w:val="24"/>
        </w:rPr>
        <w:t> </w:t>
      </w:r>
      <w:r>
        <w:rPr>
          <w:sz w:val="24"/>
        </w:rPr>
        <w:t>been</w:t>
      </w:r>
      <w:r>
        <w:rPr>
          <w:spacing w:val="24"/>
          <w:sz w:val="24"/>
        </w:rPr>
        <w:t> </w:t>
      </w:r>
      <w:r>
        <w:rPr>
          <w:sz w:val="24"/>
        </w:rPr>
        <w:t>estimated</w:t>
      </w:r>
      <w:r>
        <w:rPr>
          <w:spacing w:val="22"/>
          <w:sz w:val="24"/>
        </w:rPr>
        <w:t> </w:t>
      </w:r>
      <w:r>
        <w:rPr>
          <w:sz w:val="24"/>
        </w:rPr>
        <w:t>from</w:t>
      </w:r>
      <w:r>
        <w:rPr>
          <w:spacing w:val="22"/>
          <w:sz w:val="24"/>
        </w:rPr>
        <w:t> </w:t>
      </w:r>
      <w:r>
        <w:rPr>
          <w:sz w:val="24"/>
        </w:rPr>
        <w:t>2D</w:t>
      </w:r>
      <w:r>
        <w:rPr>
          <w:spacing w:val="24"/>
          <w:sz w:val="24"/>
        </w:rPr>
        <w:t> </w:t>
      </w:r>
      <w:r>
        <w:rPr>
          <w:sz w:val="24"/>
        </w:rPr>
        <w:t>and</w:t>
      </w:r>
      <w:r>
        <w:rPr>
          <w:spacing w:val="24"/>
          <w:sz w:val="24"/>
        </w:rPr>
        <w:t> </w:t>
      </w:r>
      <w:r>
        <w:rPr>
          <w:sz w:val="24"/>
        </w:rPr>
        <w:t>3D</w:t>
      </w:r>
      <w:r>
        <w:rPr>
          <w:spacing w:val="21"/>
          <w:sz w:val="24"/>
        </w:rPr>
        <w:t> </w:t>
      </w:r>
      <w:r>
        <w:rPr>
          <w:sz w:val="24"/>
        </w:rPr>
        <w:t>simulations,</w:t>
      </w:r>
      <w:r>
        <w:rPr>
          <w:spacing w:val="22"/>
          <w:sz w:val="24"/>
        </w:rPr>
        <w:t> </w:t>
      </w:r>
      <w:r>
        <w:rPr>
          <w:sz w:val="24"/>
        </w:rPr>
        <w:t>given</w:t>
      </w:r>
      <w:r>
        <w:rPr>
          <w:spacing w:val="26"/>
          <w:sz w:val="24"/>
        </w:rPr>
        <w:t> </w:t>
      </w:r>
      <w:r>
        <w:rPr>
          <w:sz w:val="24"/>
        </w:rPr>
        <w:t>a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seismic</w:t>
      </w:r>
      <w:r>
        <w:rPr>
          <w:spacing w:val="40"/>
          <w:sz w:val="24"/>
        </w:rPr>
        <w:t> </w:t>
      </w:r>
      <w:r>
        <w:rPr>
          <w:sz w:val="24"/>
        </w:rPr>
        <w:t>input</w:t>
      </w:r>
      <w:r>
        <w:rPr>
          <w:spacing w:val="41"/>
          <w:sz w:val="24"/>
        </w:rPr>
        <w:t> </w:t>
      </w:r>
      <w:r>
        <w:rPr>
          <w:sz w:val="24"/>
        </w:rPr>
        <w:t>compatible</w:t>
      </w:r>
      <w:r>
        <w:rPr>
          <w:spacing w:val="40"/>
          <w:sz w:val="24"/>
        </w:rPr>
        <w:t> </w:t>
      </w:r>
      <w:r>
        <w:rPr>
          <w:sz w:val="24"/>
        </w:rPr>
        <w:t>with</w:t>
      </w:r>
      <w:r>
        <w:rPr>
          <w:spacing w:val="41"/>
          <w:sz w:val="24"/>
        </w:rPr>
        <w:t> </w:t>
      </w:r>
      <w:r>
        <w:rPr>
          <w:sz w:val="24"/>
        </w:rPr>
        <w:t>the</w:t>
      </w:r>
      <w:r>
        <w:rPr>
          <w:spacing w:val="40"/>
          <w:sz w:val="24"/>
        </w:rPr>
        <w:t> </w:t>
      </w:r>
      <w:r>
        <w:rPr>
          <w:sz w:val="24"/>
        </w:rPr>
        <w:t>Uniform</w:t>
      </w:r>
      <w:r>
        <w:rPr>
          <w:spacing w:val="41"/>
          <w:sz w:val="24"/>
        </w:rPr>
        <w:t> </w:t>
      </w:r>
      <w:r>
        <w:rPr>
          <w:sz w:val="24"/>
        </w:rPr>
        <w:t>Hazard</w:t>
      </w:r>
      <w:r>
        <w:rPr>
          <w:spacing w:val="41"/>
          <w:sz w:val="24"/>
        </w:rPr>
        <w:t> </w:t>
      </w:r>
      <w:r>
        <w:rPr>
          <w:sz w:val="24"/>
        </w:rPr>
        <w:t>Spectrum,</w:t>
      </w:r>
      <w:r>
        <w:rPr>
          <w:spacing w:val="41"/>
          <w:sz w:val="24"/>
        </w:rPr>
        <w:t> </w:t>
      </w:r>
      <w:r>
        <w:rPr>
          <w:sz w:val="24"/>
        </w:rPr>
        <w:t>calculated</w:t>
      </w:r>
      <w:r>
        <w:rPr>
          <w:spacing w:val="41"/>
          <w:sz w:val="24"/>
        </w:rPr>
        <w:t> </w:t>
      </w:r>
      <w:r>
        <w:rPr>
          <w:sz w:val="24"/>
        </w:rPr>
        <w:t>for</w:t>
      </w:r>
      <w:r>
        <w:rPr>
          <w:spacing w:val="40"/>
          <w:sz w:val="24"/>
        </w:rPr>
        <w:t> </w:t>
      </w:r>
      <w:r>
        <w:rPr>
          <w:sz w:val="24"/>
        </w:rPr>
        <w:t>a</w:t>
      </w:r>
      <w:r>
        <w:rPr>
          <w:spacing w:val="40"/>
          <w:sz w:val="24"/>
        </w:rPr>
        <w:t> </w:t>
      </w:r>
      <w:r>
        <w:rPr>
          <w:sz w:val="24"/>
        </w:rPr>
        <w:t>10%</w:t>
      </w:r>
      <w:r>
        <w:rPr>
          <w:spacing w:val="40"/>
          <w:sz w:val="24"/>
        </w:rPr>
        <w:t> </w:t>
      </w:r>
      <w:r>
        <w:rPr>
          <w:sz w:val="24"/>
        </w:rPr>
        <w:t>exceedance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probability level in 50  years  (return  period of 475  years),  as defined by the  Italian  seismic </w:t>
      </w:r>
      <w:r>
        <w:rPr>
          <w:spacing w:val="3"/>
          <w:sz w:val="24"/>
        </w:rPr>
        <w:t> </w:t>
      </w:r>
      <w:r>
        <w:rPr>
          <w:sz w:val="24"/>
        </w:rPr>
        <w:t>code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(NTC18).</w:t>
      </w:r>
      <w:r>
        <w:rPr>
          <w:spacing w:val="43"/>
          <w:sz w:val="24"/>
        </w:rPr>
        <w:t> </w:t>
      </w:r>
      <w:r>
        <w:rPr>
          <w:sz w:val="24"/>
        </w:rPr>
        <w:t>See</w:t>
      </w:r>
      <w:r>
        <w:rPr>
          <w:spacing w:val="42"/>
          <w:sz w:val="24"/>
        </w:rPr>
        <w:t> </w:t>
      </w:r>
      <w:r>
        <w:rPr>
          <w:sz w:val="24"/>
        </w:rPr>
        <w:t>section</w:t>
      </w:r>
      <w:r>
        <w:rPr>
          <w:spacing w:val="43"/>
          <w:sz w:val="24"/>
        </w:rPr>
        <w:t> </w:t>
      </w:r>
      <w:r>
        <w:rPr>
          <w:sz w:val="24"/>
        </w:rPr>
        <w:t>4.1.2</w:t>
      </w:r>
      <w:r>
        <w:rPr>
          <w:spacing w:val="43"/>
          <w:sz w:val="24"/>
        </w:rPr>
        <w:t> </w:t>
      </w:r>
      <w:r>
        <w:rPr>
          <w:sz w:val="24"/>
        </w:rPr>
        <w:t>for</w:t>
      </w:r>
      <w:r>
        <w:rPr>
          <w:spacing w:val="42"/>
          <w:sz w:val="24"/>
        </w:rPr>
        <w:t> </w:t>
      </w:r>
      <w:r>
        <w:rPr>
          <w:sz w:val="24"/>
        </w:rPr>
        <w:t>all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details</w:t>
      </w:r>
      <w:r>
        <w:rPr>
          <w:spacing w:val="43"/>
          <w:sz w:val="24"/>
        </w:rPr>
        <w:t> </w:t>
      </w:r>
      <w:r>
        <w:rPr>
          <w:sz w:val="24"/>
        </w:rPr>
        <w:t>about</w:t>
      </w:r>
      <w:r>
        <w:rPr>
          <w:spacing w:val="44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characteristics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2"/>
          <w:sz w:val="24"/>
        </w:rPr>
        <w:t> </w:t>
      </w:r>
      <w:r>
        <w:rPr>
          <w:sz w:val="24"/>
        </w:rPr>
        <w:t>the</w:t>
      </w:r>
      <w:r>
        <w:rPr>
          <w:spacing w:val="42"/>
          <w:sz w:val="24"/>
        </w:rPr>
        <w:t> </w:t>
      </w:r>
      <w:r>
        <w:rPr>
          <w:sz w:val="24"/>
        </w:rPr>
        <w:t>seismic</w:t>
      </w:r>
      <w:r>
        <w:rPr>
          <w:spacing w:val="42"/>
          <w:sz w:val="24"/>
        </w:rPr>
        <w:t> </w:t>
      </w:r>
      <w:r>
        <w:rPr>
          <w:sz w:val="24"/>
        </w:rPr>
        <w:t>input.</w:t>
      </w:r>
      <w:r>
        <w:rPr>
          <w:spacing w:val="46"/>
          <w:sz w:val="24"/>
        </w:rPr>
        <w:t> </w:t>
      </w:r>
      <w:r>
        <w:rPr>
          <w:sz w:val="24"/>
        </w:rPr>
        <w:t>In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particular, we obtained the 3D response spectra by the convolution of the seismic input with the</w:t>
      </w:r>
      <w:r>
        <w:rPr>
          <w:spacing w:val="59"/>
          <w:sz w:val="24"/>
        </w:rPr>
        <w:t> </w:t>
      </w:r>
      <w:r>
        <w:rPr>
          <w:sz w:val="24"/>
        </w:rPr>
        <w:t>3D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model response functions (eq.</w:t>
      </w:r>
      <w:r>
        <w:rPr>
          <w:spacing w:val="-10"/>
          <w:sz w:val="24"/>
        </w:rPr>
        <w:t> </w:t>
      </w:r>
      <w:r>
        <w:rPr>
          <w:sz w:val="24"/>
        </w:rPr>
        <w:t>1).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Fig.  12  shows  the  Site-Specific  Response  Spectra  obtained  from  3D  simulations  at  the </w:t>
      </w:r>
      <w:r>
        <w:rPr>
          <w:spacing w:val="18"/>
          <w:sz w:val="24"/>
        </w:rPr>
        <w:t> </w:t>
      </w:r>
      <w:r>
        <w:rPr>
          <w:sz w:val="24"/>
        </w:rPr>
        <w:t>three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selected</w:t>
      </w:r>
      <w:r>
        <w:rPr>
          <w:spacing w:val="29"/>
          <w:sz w:val="24"/>
        </w:rPr>
        <w:t> </w:t>
      </w:r>
      <w:r>
        <w:rPr>
          <w:sz w:val="24"/>
        </w:rPr>
        <w:t>sites</w:t>
      </w:r>
      <w:r>
        <w:rPr>
          <w:spacing w:val="29"/>
          <w:sz w:val="24"/>
        </w:rPr>
        <w:t> </w:t>
      </w:r>
      <w:r>
        <w:rPr>
          <w:sz w:val="24"/>
        </w:rPr>
        <w:t>(blue</w:t>
      </w:r>
      <w:r>
        <w:rPr>
          <w:spacing w:val="28"/>
          <w:sz w:val="24"/>
        </w:rPr>
        <w:t> </w:t>
      </w:r>
      <w:r>
        <w:rPr>
          <w:sz w:val="24"/>
        </w:rPr>
        <w:t>lines).</w:t>
      </w:r>
      <w:r>
        <w:rPr>
          <w:spacing w:val="29"/>
          <w:sz w:val="24"/>
        </w:rPr>
        <w:t> </w:t>
      </w:r>
      <w:r>
        <w:rPr>
          <w:sz w:val="24"/>
        </w:rPr>
        <w:t>At</w:t>
      </w:r>
      <w:r>
        <w:rPr>
          <w:spacing w:val="29"/>
          <w:sz w:val="24"/>
        </w:rPr>
        <w:t> </w:t>
      </w:r>
      <w:r>
        <w:rPr>
          <w:sz w:val="24"/>
        </w:rPr>
        <w:t>sites</w:t>
      </w:r>
      <w:r>
        <w:rPr>
          <w:spacing w:val="27"/>
          <w:sz w:val="24"/>
        </w:rPr>
        <w:t> </w:t>
      </w:r>
      <w:r>
        <w:rPr>
          <w:sz w:val="24"/>
        </w:rPr>
        <w:t>STA</w:t>
      </w:r>
      <w:r>
        <w:rPr>
          <w:spacing w:val="28"/>
          <w:sz w:val="24"/>
        </w:rPr>
        <w:t> </w:t>
      </w:r>
      <w:r>
        <w:rPr>
          <w:sz w:val="24"/>
        </w:rPr>
        <w:t>and</w:t>
      </w:r>
      <w:r>
        <w:rPr>
          <w:spacing w:val="29"/>
          <w:sz w:val="24"/>
        </w:rPr>
        <w:t> </w:t>
      </w:r>
      <w:r>
        <w:rPr>
          <w:sz w:val="24"/>
        </w:rPr>
        <w:t>STB,</w:t>
      </w:r>
      <w:r>
        <w:rPr>
          <w:spacing w:val="29"/>
          <w:sz w:val="24"/>
        </w:rPr>
        <w:t> </w:t>
      </w:r>
      <w:r>
        <w:rPr>
          <w:sz w:val="24"/>
        </w:rPr>
        <w:t>they</w:t>
      </w:r>
      <w:r>
        <w:rPr>
          <w:spacing w:val="24"/>
          <w:sz w:val="24"/>
        </w:rPr>
        <w:t> </w:t>
      </w:r>
      <w:r>
        <w:rPr>
          <w:sz w:val="24"/>
        </w:rPr>
        <w:t>are</w:t>
      </w:r>
      <w:r>
        <w:rPr>
          <w:spacing w:val="28"/>
          <w:sz w:val="24"/>
        </w:rPr>
        <w:t> </w:t>
      </w:r>
      <w:r>
        <w:rPr>
          <w:sz w:val="24"/>
        </w:rPr>
        <w:t>compared</w:t>
      </w:r>
      <w:r>
        <w:rPr>
          <w:spacing w:val="29"/>
          <w:sz w:val="24"/>
        </w:rPr>
        <w:t> </w:t>
      </w:r>
      <w:r>
        <w:rPr>
          <w:sz w:val="24"/>
        </w:rPr>
        <w:t>with</w:t>
      </w:r>
      <w:r>
        <w:rPr>
          <w:spacing w:val="29"/>
          <w:sz w:val="24"/>
        </w:rPr>
        <w:t> </w:t>
      </w:r>
      <w:r>
        <w:rPr>
          <w:sz w:val="24"/>
        </w:rPr>
        <w:t>those</w:t>
      </w:r>
      <w:r>
        <w:rPr>
          <w:spacing w:val="28"/>
          <w:sz w:val="24"/>
        </w:rPr>
        <w:t> </w:t>
      </w:r>
      <w:r>
        <w:rPr>
          <w:sz w:val="24"/>
        </w:rPr>
        <w:t>obtained</w:t>
      </w:r>
      <w:r>
        <w:rPr>
          <w:spacing w:val="29"/>
          <w:sz w:val="24"/>
        </w:rPr>
        <w:t> </w:t>
      </w:r>
      <w:r>
        <w:rPr>
          <w:sz w:val="24"/>
        </w:rPr>
        <w:t>by</w:t>
      </w:r>
      <w:r>
        <w:rPr>
          <w:spacing w:val="22"/>
          <w:sz w:val="24"/>
        </w:rPr>
        <w:t> </w:t>
      </w:r>
      <w:r>
        <w:rPr>
          <w:sz w:val="24"/>
        </w:rPr>
        <w:t>2D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simulations</w:t>
      </w:r>
      <w:r>
        <w:rPr>
          <w:spacing w:val="22"/>
          <w:sz w:val="24"/>
        </w:rPr>
        <w:t> </w:t>
      </w:r>
      <w:r>
        <w:rPr>
          <w:sz w:val="24"/>
        </w:rPr>
        <w:t>(green</w:t>
      </w:r>
      <w:r>
        <w:rPr>
          <w:spacing w:val="22"/>
          <w:sz w:val="24"/>
        </w:rPr>
        <w:t> </w:t>
      </w:r>
      <w:r>
        <w:rPr>
          <w:sz w:val="24"/>
        </w:rPr>
        <w:t>lines).</w:t>
      </w:r>
      <w:r>
        <w:rPr>
          <w:spacing w:val="22"/>
          <w:sz w:val="24"/>
        </w:rPr>
        <w:t> </w:t>
      </w:r>
      <w:r>
        <w:rPr>
          <w:sz w:val="24"/>
        </w:rPr>
        <w:t>For</w:t>
      </w:r>
      <w:r>
        <w:rPr>
          <w:spacing w:val="21"/>
          <w:sz w:val="24"/>
        </w:rPr>
        <w:t> </w:t>
      </w:r>
      <w:r>
        <w:rPr>
          <w:sz w:val="24"/>
        </w:rPr>
        <w:t>sites</w:t>
      </w:r>
      <w:r>
        <w:rPr>
          <w:spacing w:val="22"/>
          <w:sz w:val="24"/>
        </w:rPr>
        <w:t> </w:t>
      </w:r>
      <w:r>
        <w:rPr>
          <w:sz w:val="24"/>
        </w:rPr>
        <w:t>STB</w:t>
      </w:r>
      <w:r>
        <w:rPr>
          <w:spacing w:val="20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STC</w:t>
      </w:r>
      <w:r>
        <w:rPr>
          <w:spacing w:val="22"/>
          <w:sz w:val="24"/>
        </w:rPr>
        <w:t> </w:t>
      </w:r>
      <w:r>
        <w:rPr>
          <w:sz w:val="24"/>
        </w:rPr>
        <w:t>we</w:t>
      </w:r>
      <w:r>
        <w:rPr>
          <w:spacing w:val="21"/>
          <w:sz w:val="24"/>
        </w:rPr>
        <w:t> </w:t>
      </w:r>
      <w:r>
        <w:rPr>
          <w:sz w:val="24"/>
        </w:rPr>
        <w:t>also</w:t>
      </w:r>
      <w:r>
        <w:rPr>
          <w:spacing w:val="22"/>
          <w:sz w:val="24"/>
        </w:rPr>
        <w:t> </w:t>
      </w:r>
      <w:r>
        <w:rPr>
          <w:sz w:val="24"/>
        </w:rPr>
        <w:t>plot</w:t>
      </w:r>
      <w:r>
        <w:rPr>
          <w:spacing w:val="20"/>
          <w:sz w:val="24"/>
        </w:rPr>
        <w:t> </w:t>
      </w:r>
      <w:r>
        <w:rPr>
          <w:sz w:val="24"/>
        </w:rPr>
        <w:t>(red</w:t>
      </w:r>
      <w:r>
        <w:rPr>
          <w:spacing w:val="22"/>
          <w:sz w:val="24"/>
        </w:rPr>
        <w:t> </w:t>
      </w:r>
      <w:r>
        <w:rPr>
          <w:sz w:val="24"/>
        </w:rPr>
        <w:t>dotted</w:t>
      </w:r>
      <w:r>
        <w:rPr>
          <w:spacing w:val="22"/>
          <w:sz w:val="24"/>
        </w:rPr>
        <w:t> </w:t>
      </w:r>
      <w:r>
        <w:rPr>
          <w:sz w:val="24"/>
        </w:rPr>
        <w:t>lines)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Site-Specific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Response</w:t>
      </w:r>
      <w:r>
        <w:rPr>
          <w:spacing w:val="34"/>
          <w:sz w:val="24"/>
        </w:rPr>
        <w:t> </w:t>
      </w:r>
      <w:r>
        <w:rPr>
          <w:sz w:val="24"/>
        </w:rPr>
        <w:t>Spectra</w:t>
      </w:r>
      <w:r>
        <w:rPr>
          <w:spacing w:val="36"/>
          <w:sz w:val="24"/>
        </w:rPr>
        <w:t> </w:t>
      </w:r>
      <w:r>
        <w:rPr>
          <w:sz w:val="24"/>
        </w:rPr>
        <w:t>obtained</w:t>
      </w:r>
      <w:r>
        <w:rPr>
          <w:spacing w:val="35"/>
          <w:sz w:val="24"/>
        </w:rPr>
        <w:t> </w:t>
      </w:r>
      <w:r>
        <w:rPr>
          <w:sz w:val="24"/>
        </w:rPr>
        <w:t>from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6"/>
          <w:sz w:val="24"/>
        </w:rPr>
        <w:t> </w:t>
      </w:r>
      <w:r>
        <w:rPr>
          <w:sz w:val="24"/>
        </w:rPr>
        <w:t>convolution</w:t>
      </w:r>
      <w:r>
        <w:rPr>
          <w:spacing w:val="35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seismic</w:t>
      </w:r>
      <w:r>
        <w:rPr>
          <w:spacing w:val="34"/>
          <w:sz w:val="24"/>
        </w:rPr>
        <w:t> </w:t>
      </w:r>
      <w:r>
        <w:rPr>
          <w:sz w:val="24"/>
        </w:rPr>
        <w:t>input</w:t>
      </w:r>
      <w:r>
        <w:rPr>
          <w:spacing w:val="35"/>
          <w:sz w:val="24"/>
        </w:rPr>
        <w:t> </w:t>
      </w:r>
      <w:r>
        <w:rPr>
          <w:sz w:val="24"/>
        </w:rPr>
        <w:t>with</w:t>
      </w:r>
      <w:r>
        <w:rPr>
          <w:spacing w:val="35"/>
          <w:sz w:val="24"/>
        </w:rPr>
        <w:t> </w:t>
      </w:r>
      <w:r>
        <w:rPr>
          <w:sz w:val="24"/>
        </w:rPr>
        <w:t>the</w:t>
      </w:r>
      <w:r>
        <w:rPr>
          <w:spacing w:val="34"/>
          <w:sz w:val="24"/>
        </w:rPr>
        <w:t> </w:t>
      </w:r>
      <w:r>
        <w:rPr>
          <w:sz w:val="24"/>
        </w:rPr>
        <w:t>experimental</w:t>
      </w:r>
      <w:r>
        <w:rPr>
          <w:spacing w:val="35"/>
          <w:sz w:val="24"/>
        </w:rPr>
        <w:t> </w:t>
      </w:r>
      <w:r>
        <w:rPr>
          <w:sz w:val="24"/>
        </w:rPr>
        <w:t>site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amplification curve calculated for a rock reference site by the site-response analysis of </w:t>
      </w:r>
      <w:r>
        <w:rPr>
          <w:spacing w:val="56"/>
          <w:sz w:val="24"/>
        </w:rPr>
        <w:t> </w:t>
      </w:r>
      <w:r>
        <w:rPr>
          <w:sz w:val="24"/>
        </w:rPr>
        <w:t>Laurenzano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et</w:t>
      </w:r>
      <w:r>
        <w:rPr>
          <w:spacing w:val="12"/>
          <w:sz w:val="24"/>
        </w:rPr>
        <w:t> </w:t>
      </w:r>
      <w:r>
        <w:rPr>
          <w:sz w:val="24"/>
        </w:rPr>
        <w:t>al.</w:t>
      </w:r>
      <w:r>
        <w:rPr>
          <w:spacing w:val="12"/>
          <w:sz w:val="24"/>
        </w:rPr>
        <w:t> </w:t>
      </w:r>
      <w:r>
        <w:rPr>
          <w:sz w:val="24"/>
        </w:rPr>
        <w:t>(2019).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3"/>
          <w:sz w:val="24"/>
        </w:rPr>
        <w:t> </w:t>
      </w:r>
      <w:r>
        <w:rPr>
          <w:sz w:val="24"/>
        </w:rPr>
        <w:t>spectra</w:t>
      </w:r>
      <w:r>
        <w:rPr>
          <w:spacing w:val="11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Italian</w:t>
      </w:r>
      <w:r>
        <w:rPr>
          <w:spacing w:val="12"/>
          <w:sz w:val="24"/>
        </w:rPr>
        <w:t> </w:t>
      </w:r>
      <w:r>
        <w:rPr>
          <w:sz w:val="24"/>
        </w:rPr>
        <w:t>building</w:t>
      </w:r>
      <w:r>
        <w:rPr>
          <w:spacing w:val="12"/>
          <w:sz w:val="24"/>
        </w:rPr>
        <w:t> </w:t>
      </w:r>
      <w:r>
        <w:rPr>
          <w:sz w:val="24"/>
        </w:rPr>
        <w:t>code</w:t>
      </w:r>
      <w:r>
        <w:rPr>
          <w:spacing w:val="11"/>
          <w:sz w:val="24"/>
        </w:rPr>
        <w:t> </w:t>
      </w:r>
      <w:r>
        <w:rPr>
          <w:sz w:val="24"/>
        </w:rPr>
        <w:t>NTC18</w:t>
      </w:r>
      <w:r>
        <w:rPr>
          <w:spacing w:val="14"/>
          <w:sz w:val="24"/>
        </w:rPr>
        <w:t> </w:t>
      </w:r>
      <w:r>
        <w:rPr>
          <w:sz w:val="24"/>
        </w:rPr>
        <w:t>for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ground</w:t>
      </w:r>
      <w:r>
        <w:rPr>
          <w:spacing w:val="12"/>
          <w:sz w:val="24"/>
        </w:rPr>
        <w:t> </w:t>
      </w:r>
      <w:r>
        <w:rPr>
          <w:sz w:val="24"/>
        </w:rPr>
        <w:t>types</w:t>
      </w:r>
      <w:r>
        <w:rPr>
          <w:spacing w:val="15"/>
          <w:sz w:val="24"/>
        </w:rPr>
        <w:t> </w:t>
      </w:r>
      <w:r>
        <w:rPr>
          <w:sz w:val="24"/>
        </w:rPr>
        <w:t>and</w:t>
      </w:r>
      <w:r>
        <w:rPr>
          <w:spacing w:val="12"/>
          <w:sz w:val="24"/>
        </w:rPr>
        <w:t> </w:t>
      </w:r>
      <w:r>
        <w:rPr>
          <w:sz w:val="24"/>
        </w:rPr>
        <w:t>topography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category appropriate for the three sites (i.e. A and T3 category for sites STA and STC, STB and </w:t>
      </w:r>
      <w:r>
        <w:rPr>
          <w:spacing w:val="29"/>
          <w:sz w:val="24"/>
        </w:rPr>
        <w:t> </w:t>
      </w:r>
      <w:r>
        <w:rPr>
          <w:sz w:val="24"/>
        </w:rPr>
        <w:t>T1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for</w:t>
      </w:r>
      <w:r>
        <w:rPr>
          <w:spacing w:val="27"/>
          <w:sz w:val="24"/>
        </w:rPr>
        <w:t> </w:t>
      </w:r>
      <w:r>
        <w:rPr>
          <w:sz w:val="24"/>
        </w:rPr>
        <w:t>site</w:t>
      </w:r>
      <w:r>
        <w:rPr>
          <w:spacing w:val="26"/>
          <w:sz w:val="24"/>
        </w:rPr>
        <w:t> </w:t>
      </w:r>
      <w:r>
        <w:rPr>
          <w:sz w:val="24"/>
        </w:rPr>
        <w:t>STB)</w:t>
      </w:r>
      <w:r>
        <w:rPr>
          <w:spacing w:val="29"/>
          <w:sz w:val="24"/>
        </w:rPr>
        <w:t> </w:t>
      </w:r>
      <w:r>
        <w:rPr>
          <w:sz w:val="24"/>
        </w:rPr>
        <w:t>are</w:t>
      </w:r>
      <w:r>
        <w:rPr>
          <w:spacing w:val="29"/>
          <w:sz w:val="24"/>
        </w:rPr>
        <w:t> </w:t>
      </w:r>
      <w:r>
        <w:rPr>
          <w:sz w:val="24"/>
        </w:rPr>
        <w:t>also</w:t>
      </w:r>
      <w:r>
        <w:rPr>
          <w:spacing w:val="27"/>
          <w:sz w:val="24"/>
        </w:rPr>
        <w:t> </w:t>
      </w:r>
      <w:r>
        <w:rPr>
          <w:sz w:val="24"/>
        </w:rPr>
        <w:t>reported</w:t>
      </w:r>
      <w:r>
        <w:rPr>
          <w:spacing w:val="27"/>
          <w:sz w:val="24"/>
        </w:rPr>
        <w:t> </w:t>
      </w:r>
      <w:r>
        <w:rPr>
          <w:sz w:val="24"/>
        </w:rPr>
        <w:t>(dashed</w:t>
      </w:r>
      <w:r>
        <w:rPr>
          <w:spacing w:val="27"/>
          <w:sz w:val="24"/>
        </w:rPr>
        <w:t> </w:t>
      </w:r>
      <w:r>
        <w:rPr>
          <w:sz w:val="24"/>
        </w:rPr>
        <w:t>orange</w:t>
      </w:r>
      <w:r>
        <w:rPr>
          <w:spacing w:val="26"/>
          <w:sz w:val="24"/>
        </w:rPr>
        <w:t> </w:t>
      </w:r>
      <w:r>
        <w:rPr>
          <w:sz w:val="24"/>
        </w:rPr>
        <w:t>lines).</w:t>
      </w:r>
      <w:r>
        <w:rPr>
          <w:spacing w:val="27"/>
          <w:sz w:val="24"/>
        </w:rPr>
        <w:t> </w:t>
      </w:r>
      <w:r>
        <w:rPr>
          <w:sz w:val="24"/>
        </w:rPr>
        <w:t>We</w:t>
      </w:r>
      <w:r>
        <w:rPr>
          <w:spacing w:val="29"/>
          <w:sz w:val="24"/>
        </w:rPr>
        <w:t> </w:t>
      </w:r>
      <w:r>
        <w:rPr>
          <w:sz w:val="24"/>
        </w:rPr>
        <w:t>can</w:t>
      </w:r>
      <w:r>
        <w:rPr>
          <w:spacing w:val="30"/>
          <w:sz w:val="24"/>
        </w:rPr>
        <w:t> </w:t>
      </w:r>
      <w:r>
        <w:rPr>
          <w:sz w:val="24"/>
        </w:rPr>
        <w:t>observe</w:t>
      </w:r>
      <w:r>
        <w:rPr>
          <w:spacing w:val="26"/>
          <w:sz w:val="24"/>
        </w:rPr>
        <w:t> </w:t>
      </w:r>
      <w:r>
        <w:rPr>
          <w:sz w:val="24"/>
        </w:rPr>
        <w:t>that,</w:t>
      </w:r>
      <w:r>
        <w:rPr>
          <w:spacing w:val="27"/>
          <w:sz w:val="24"/>
        </w:rPr>
        <w:t> </w:t>
      </w:r>
      <w:r>
        <w:rPr>
          <w:sz w:val="24"/>
        </w:rPr>
        <w:t>for</w:t>
      </w:r>
      <w:r>
        <w:rPr>
          <w:spacing w:val="29"/>
          <w:sz w:val="24"/>
        </w:rPr>
        <w:t> </w:t>
      </w:r>
      <w:r>
        <w:rPr>
          <w:sz w:val="24"/>
        </w:rPr>
        <w:t>all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9"/>
          <w:sz w:val="24"/>
        </w:rPr>
        <w:t> </w:t>
      </w:r>
      <w:r>
        <w:rPr>
          <w:sz w:val="24"/>
        </w:rPr>
        <w:t>cases,</w:t>
      </w:r>
      <w:r>
        <w:rPr>
          <w:spacing w:val="27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NTC18 spectra underestimate the amplification recorded in the seismological stations, and</w:t>
      </w:r>
      <w:r>
        <w:rPr>
          <w:spacing w:val="-13"/>
          <w:sz w:val="24"/>
        </w:rPr>
        <w:t> </w:t>
      </w:r>
      <w:r>
        <w:rPr>
          <w:sz w:val="24"/>
        </w:rPr>
        <w:t>therefore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420" w:bottom="280" w:left="320" w:right="1020"/>
        </w:sect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30" w:after="0"/>
        <w:ind w:left="812" w:right="0" w:hanging="698"/>
        <w:jc w:val="left"/>
        <w:rPr>
          <w:sz w:val="24"/>
        </w:rPr>
      </w:pPr>
      <w:r>
        <w:rPr>
          <w:sz w:val="24"/>
        </w:rPr>
        <w:t>underestimate</w:t>
      </w:r>
      <w:r>
        <w:rPr>
          <w:spacing w:val="21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numerical</w:t>
      </w:r>
      <w:r>
        <w:rPr>
          <w:spacing w:val="22"/>
          <w:sz w:val="24"/>
        </w:rPr>
        <w:t> </w:t>
      </w:r>
      <w:r>
        <w:rPr>
          <w:sz w:val="24"/>
        </w:rPr>
        <w:t>response</w:t>
      </w:r>
      <w:r>
        <w:rPr>
          <w:spacing w:val="21"/>
          <w:sz w:val="24"/>
        </w:rPr>
        <w:t> </w:t>
      </w:r>
      <w:r>
        <w:rPr>
          <w:sz w:val="24"/>
        </w:rPr>
        <w:t>spectra,</w:t>
      </w:r>
      <w:r>
        <w:rPr>
          <w:spacing w:val="22"/>
          <w:sz w:val="24"/>
        </w:rPr>
        <w:t> </w:t>
      </w:r>
      <w:r>
        <w:rPr>
          <w:sz w:val="24"/>
        </w:rPr>
        <w:t>for</w:t>
      </w:r>
      <w:r>
        <w:rPr>
          <w:spacing w:val="23"/>
          <w:sz w:val="24"/>
        </w:rPr>
        <w:t> </w:t>
      </w:r>
      <w:r>
        <w:rPr>
          <w:sz w:val="24"/>
        </w:rPr>
        <w:t>periods</w:t>
      </w:r>
      <w:r>
        <w:rPr>
          <w:spacing w:val="22"/>
          <w:sz w:val="24"/>
        </w:rPr>
        <w:t> </w:t>
      </w:r>
      <w:r>
        <w:rPr>
          <w:sz w:val="24"/>
        </w:rPr>
        <w:t>higher</w:t>
      </w:r>
      <w:r>
        <w:rPr>
          <w:spacing w:val="21"/>
          <w:sz w:val="24"/>
        </w:rPr>
        <w:t> </w:t>
      </w:r>
      <w:r>
        <w:rPr>
          <w:sz w:val="24"/>
        </w:rPr>
        <w:t>than</w:t>
      </w:r>
      <w:r>
        <w:rPr>
          <w:spacing w:val="22"/>
          <w:sz w:val="24"/>
        </w:rPr>
        <w:t> </w:t>
      </w:r>
      <w:r>
        <w:rPr>
          <w:sz w:val="24"/>
        </w:rPr>
        <w:t>1s,</w:t>
      </w:r>
      <w:r>
        <w:rPr>
          <w:spacing w:val="24"/>
          <w:sz w:val="24"/>
        </w:rPr>
        <w:t> </w:t>
      </w:r>
      <w:r>
        <w:rPr>
          <w:sz w:val="24"/>
        </w:rPr>
        <w:t>for</w:t>
      </w:r>
      <w:r>
        <w:rPr>
          <w:spacing w:val="21"/>
          <w:sz w:val="24"/>
        </w:rPr>
        <w:t> </w:t>
      </w:r>
      <w:r>
        <w:rPr>
          <w:sz w:val="24"/>
        </w:rPr>
        <w:t>sites</w:t>
      </w:r>
      <w:r>
        <w:rPr>
          <w:spacing w:val="22"/>
          <w:sz w:val="24"/>
        </w:rPr>
        <w:t> </w:t>
      </w:r>
      <w:r>
        <w:rPr>
          <w:sz w:val="24"/>
        </w:rPr>
        <w:t>STA</w:t>
      </w:r>
      <w:r>
        <w:rPr>
          <w:spacing w:val="21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STC,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and</w:t>
      </w:r>
      <w:r>
        <w:rPr>
          <w:spacing w:val="12"/>
          <w:sz w:val="24"/>
        </w:rPr>
        <w:t> </w:t>
      </w:r>
      <w:r>
        <w:rPr>
          <w:sz w:val="24"/>
        </w:rPr>
        <w:t>higher</w:t>
      </w:r>
      <w:r>
        <w:rPr>
          <w:spacing w:val="11"/>
          <w:sz w:val="24"/>
        </w:rPr>
        <w:t> </w:t>
      </w:r>
      <w:r>
        <w:rPr>
          <w:sz w:val="24"/>
        </w:rPr>
        <w:t>than</w:t>
      </w:r>
      <w:r>
        <w:rPr>
          <w:spacing w:val="12"/>
          <w:sz w:val="24"/>
        </w:rPr>
        <w:t> </w:t>
      </w:r>
      <w:r>
        <w:rPr>
          <w:sz w:val="24"/>
        </w:rPr>
        <w:t>0.5s</w:t>
      </w:r>
      <w:r>
        <w:rPr>
          <w:spacing w:val="12"/>
          <w:sz w:val="24"/>
        </w:rPr>
        <w:t> </w:t>
      </w:r>
      <w:r>
        <w:rPr>
          <w:sz w:val="24"/>
        </w:rPr>
        <w:t>for</w:t>
      </w:r>
      <w:r>
        <w:rPr>
          <w:spacing w:val="14"/>
          <w:sz w:val="24"/>
        </w:rPr>
        <w:t> </w:t>
      </w:r>
      <w:r>
        <w:rPr>
          <w:sz w:val="24"/>
        </w:rPr>
        <w:t>site</w:t>
      </w:r>
      <w:r>
        <w:rPr>
          <w:spacing w:val="11"/>
          <w:sz w:val="24"/>
        </w:rPr>
        <w:t> </w:t>
      </w:r>
      <w:r>
        <w:rPr>
          <w:sz w:val="24"/>
        </w:rPr>
        <w:t>STB.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downfall</w:t>
      </w:r>
      <w:r>
        <w:rPr>
          <w:spacing w:val="15"/>
          <w:sz w:val="24"/>
        </w:rPr>
        <w:t> </w:t>
      </w:r>
      <w:r>
        <w:rPr>
          <w:sz w:val="24"/>
        </w:rPr>
        <w:t>of</w:t>
      </w:r>
      <w:r>
        <w:rPr>
          <w:spacing w:val="11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response</w:t>
      </w:r>
      <w:r>
        <w:rPr>
          <w:spacing w:val="11"/>
          <w:sz w:val="24"/>
        </w:rPr>
        <w:t> </w:t>
      </w:r>
      <w:r>
        <w:rPr>
          <w:sz w:val="24"/>
        </w:rPr>
        <w:t>spectra</w:t>
      </w:r>
      <w:r>
        <w:rPr>
          <w:spacing w:val="13"/>
          <w:sz w:val="24"/>
        </w:rPr>
        <w:t> </w:t>
      </w:r>
      <w:r>
        <w:rPr>
          <w:sz w:val="24"/>
        </w:rPr>
        <w:t>can</w:t>
      </w:r>
      <w:r>
        <w:rPr>
          <w:spacing w:val="12"/>
          <w:sz w:val="24"/>
        </w:rPr>
        <w:t> </w:t>
      </w:r>
      <w:r>
        <w:rPr>
          <w:sz w:val="24"/>
        </w:rPr>
        <w:t>be</w:t>
      </w:r>
      <w:r>
        <w:rPr>
          <w:spacing w:val="11"/>
          <w:sz w:val="24"/>
        </w:rPr>
        <w:t> </w:t>
      </w:r>
      <w:r>
        <w:rPr>
          <w:sz w:val="24"/>
        </w:rPr>
        <w:t>probably</w:t>
      </w:r>
      <w:r>
        <w:rPr>
          <w:spacing w:val="7"/>
          <w:sz w:val="24"/>
        </w:rPr>
        <w:t> </w:t>
      </w:r>
      <w:r>
        <w:rPr>
          <w:sz w:val="24"/>
        </w:rPr>
        <w:t>attributed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to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limited</w:t>
      </w:r>
      <w:r>
        <w:rPr>
          <w:spacing w:val="15"/>
          <w:sz w:val="24"/>
        </w:rPr>
        <w:t> </w:t>
      </w:r>
      <w:r>
        <w:rPr>
          <w:sz w:val="24"/>
        </w:rPr>
        <w:t>dimension</w:t>
      </w:r>
      <w:r>
        <w:rPr>
          <w:spacing w:val="15"/>
          <w:sz w:val="24"/>
        </w:rPr>
        <w:t> </w:t>
      </w:r>
      <w:r>
        <w:rPr>
          <w:sz w:val="24"/>
        </w:rPr>
        <w:t>of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spatial</w:t>
      </w:r>
      <w:r>
        <w:rPr>
          <w:spacing w:val="16"/>
          <w:sz w:val="24"/>
        </w:rPr>
        <w:t> </w:t>
      </w:r>
      <w:r>
        <w:rPr>
          <w:sz w:val="24"/>
        </w:rPr>
        <w:t>domain</w:t>
      </w:r>
      <w:r>
        <w:rPr>
          <w:spacing w:val="15"/>
          <w:sz w:val="24"/>
        </w:rPr>
        <w:t> </w:t>
      </w:r>
      <w:r>
        <w:rPr>
          <w:sz w:val="24"/>
        </w:rPr>
        <w:t>considered</w:t>
      </w:r>
      <w:r>
        <w:rPr>
          <w:spacing w:val="15"/>
          <w:sz w:val="24"/>
        </w:rPr>
        <w:t> </w:t>
      </w:r>
      <w:r>
        <w:rPr>
          <w:sz w:val="24"/>
        </w:rPr>
        <w:t>in,</w:t>
      </w:r>
      <w:r>
        <w:rPr>
          <w:spacing w:val="15"/>
          <w:sz w:val="24"/>
        </w:rPr>
        <w:t> </w:t>
      </w:r>
      <w:r>
        <w:rPr>
          <w:sz w:val="24"/>
        </w:rPr>
        <w:t>both</w:t>
      </w:r>
      <w:r>
        <w:rPr>
          <w:spacing w:val="15"/>
          <w:sz w:val="24"/>
        </w:rPr>
        <w:t> </w:t>
      </w:r>
      <w:r>
        <w:rPr>
          <w:sz w:val="24"/>
        </w:rPr>
        <w:t>2D</w:t>
      </w:r>
      <w:r>
        <w:rPr>
          <w:spacing w:val="17"/>
          <w:sz w:val="24"/>
        </w:rPr>
        <w:t> </w:t>
      </w:r>
      <w:r>
        <w:rPr>
          <w:sz w:val="24"/>
        </w:rPr>
        <w:t>and</w:t>
      </w:r>
      <w:r>
        <w:rPr>
          <w:spacing w:val="18"/>
          <w:sz w:val="24"/>
        </w:rPr>
        <w:t> </w:t>
      </w:r>
      <w:r>
        <w:rPr>
          <w:sz w:val="24"/>
        </w:rPr>
        <w:t>3D</w:t>
      </w:r>
      <w:r>
        <w:rPr>
          <w:spacing w:val="15"/>
          <w:sz w:val="24"/>
        </w:rPr>
        <w:t> </w:t>
      </w:r>
      <w:r>
        <w:rPr>
          <w:sz w:val="24"/>
        </w:rPr>
        <w:t>simulations.</w:t>
      </w:r>
      <w:r>
        <w:rPr>
          <w:spacing w:val="15"/>
          <w:sz w:val="24"/>
        </w:rPr>
        <w:t> </w:t>
      </w:r>
      <w:r>
        <w:rPr>
          <w:sz w:val="24"/>
        </w:rPr>
        <w:t>On</w:t>
      </w:r>
      <w:r>
        <w:rPr>
          <w:spacing w:val="15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other hand, in the period band 0.1 - 1 s, the NTC18 curves underestimate both the numerical and</w:t>
      </w:r>
      <w:r>
        <w:rPr>
          <w:spacing w:val="-9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experimental spectra up to a factor of 2. Differences between 2D and 3D curves are not that</w:t>
      </w:r>
      <w:r>
        <w:rPr>
          <w:spacing w:val="-26"/>
          <w:sz w:val="24"/>
        </w:rPr>
        <w:t> </w:t>
      </w:r>
      <w:r>
        <w:rPr>
          <w:sz w:val="24"/>
        </w:rPr>
        <w:t>relevant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in shape, but the mean 3D response spectra are always greater than the 2D</w:t>
      </w:r>
      <w:r>
        <w:rPr>
          <w:spacing w:val="-21"/>
          <w:sz w:val="24"/>
        </w:rPr>
        <w:t> </w:t>
      </w:r>
      <w:r>
        <w:rPr>
          <w:sz w:val="24"/>
        </w:rPr>
        <w:t>ones.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At site STA (Fig. 12a), the response spectra from 2D and 3D simulations exhibit similar </w:t>
      </w:r>
      <w:r>
        <w:rPr>
          <w:spacing w:val="9"/>
          <w:sz w:val="24"/>
        </w:rPr>
        <w:t> </w:t>
      </w:r>
      <w:r>
        <w:rPr>
          <w:sz w:val="24"/>
        </w:rPr>
        <w:t>behaviour,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  <w:tab w:pos="9875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with</w:t>
      </w:r>
      <w:r>
        <w:rPr>
          <w:spacing w:val="41"/>
          <w:sz w:val="24"/>
        </w:rPr>
        <w:t> </w:t>
      </w:r>
      <w:r>
        <w:rPr>
          <w:sz w:val="24"/>
        </w:rPr>
        <w:t>two</w:t>
      </w:r>
      <w:r>
        <w:rPr>
          <w:spacing w:val="41"/>
          <w:sz w:val="24"/>
        </w:rPr>
        <w:t> </w:t>
      </w:r>
      <w:r>
        <w:rPr>
          <w:sz w:val="24"/>
        </w:rPr>
        <w:t>peaks</w:t>
      </w:r>
      <w:r>
        <w:rPr>
          <w:spacing w:val="41"/>
          <w:sz w:val="24"/>
        </w:rPr>
        <w:t> </w:t>
      </w:r>
      <w:r>
        <w:rPr>
          <w:sz w:val="24"/>
        </w:rPr>
        <w:t>around</w:t>
      </w:r>
      <w:r>
        <w:rPr>
          <w:spacing w:val="41"/>
          <w:sz w:val="24"/>
        </w:rPr>
        <w:t> </w:t>
      </w:r>
      <w:r>
        <w:rPr>
          <w:sz w:val="24"/>
        </w:rPr>
        <w:t>0.15</w:t>
      </w:r>
      <w:r>
        <w:rPr>
          <w:spacing w:val="41"/>
          <w:sz w:val="24"/>
        </w:rPr>
        <w:t> </w:t>
      </w:r>
      <w:r>
        <w:rPr>
          <w:sz w:val="24"/>
        </w:rPr>
        <w:t>s</w:t>
      </w:r>
      <w:r>
        <w:rPr>
          <w:spacing w:val="41"/>
          <w:sz w:val="24"/>
        </w:rPr>
        <w:t> </w:t>
      </w:r>
      <w:r>
        <w:rPr>
          <w:sz w:val="24"/>
        </w:rPr>
        <w:t>and</w:t>
      </w:r>
      <w:r>
        <w:rPr>
          <w:spacing w:val="41"/>
          <w:sz w:val="24"/>
        </w:rPr>
        <w:t> </w:t>
      </w:r>
      <w:r>
        <w:rPr>
          <w:sz w:val="24"/>
        </w:rPr>
        <w:t>0.25</w:t>
      </w:r>
      <w:r>
        <w:rPr>
          <w:spacing w:val="41"/>
          <w:sz w:val="24"/>
        </w:rPr>
        <w:t> </w:t>
      </w:r>
      <w:r>
        <w:rPr>
          <w:sz w:val="24"/>
        </w:rPr>
        <w:t>s,</w:t>
      </w:r>
      <w:r>
        <w:rPr>
          <w:spacing w:val="41"/>
          <w:sz w:val="24"/>
        </w:rPr>
        <w:t> </w:t>
      </w:r>
      <w:r>
        <w:rPr>
          <w:sz w:val="24"/>
        </w:rPr>
        <w:t>although</w:t>
      </w:r>
      <w:r>
        <w:rPr>
          <w:spacing w:val="41"/>
          <w:sz w:val="24"/>
        </w:rPr>
        <w:t> </w:t>
      </w:r>
      <w:r>
        <w:rPr>
          <w:sz w:val="24"/>
        </w:rPr>
        <w:t>3D</w:t>
      </w:r>
      <w:r>
        <w:rPr>
          <w:spacing w:val="40"/>
          <w:sz w:val="24"/>
        </w:rPr>
        <w:t> </w:t>
      </w:r>
      <w:r>
        <w:rPr>
          <w:sz w:val="24"/>
        </w:rPr>
        <w:t>predicts</w:t>
      </w:r>
      <w:r>
        <w:rPr>
          <w:spacing w:val="41"/>
          <w:sz w:val="24"/>
        </w:rPr>
        <w:t> </w:t>
      </w:r>
      <w:r>
        <w:rPr>
          <w:sz w:val="24"/>
        </w:rPr>
        <w:t>higher</w:t>
      </w:r>
      <w:r>
        <w:rPr>
          <w:spacing w:val="42"/>
          <w:sz w:val="24"/>
        </w:rPr>
        <w:t> </w:t>
      </w:r>
      <w:r>
        <w:rPr>
          <w:sz w:val="24"/>
        </w:rPr>
        <w:t>values</w:t>
      </w:r>
      <w:r>
        <w:rPr>
          <w:spacing w:val="41"/>
          <w:sz w:val="24"/>
        </w:rPr>
        <w:t> </w:t>
      </w:r>
      <w:r>
        <w:rPr>
          <w:sz w:val="24"/>
        </w:rPr>
        <w:t>than</w:t>
      </w:r>
      <w:r>
        <w:rPr>
          <w:spacing w:val="41"/>
          <w:sz w:val="24"/>
        </w:rPr>
        <w:t> </w:t>
      </w:r>
      <w:r>
        <w:rPr>
          <w:sz w:val="24"/>
        </w:rPr>
        <w:t>2D.</w:t>
        <w:tab/>
        <w:t>These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amplifications</w:t>
      </w:r>
      <w:r>
        <w:rPr>
          <w:spacing w:val="16"/>
          <w:sz w:val="24"/>
        </w:rPr>
        <w:t> </w:t>
      </w:r>
      <w:r>
        <w:rPr>
          <w:sz w:val="24"/>
        </w:rPr>
        <w:t>are</w:t>
      </w:r>
      <w:r>
        <w:rPr>
          <w:spacing w:val="17"/>
          <w:sz w:val="24"/>
        </w:rPr>
        <w:t> </w:t>
      </w:r>
      <w:r>
        <w:rPr>
          <w:sz w:val="24"/>
        </w:rPr>
        <w:t>almost</w:t>
      </w:r>
      <w:r>
        <w:rPr>
          <w:spacing w:val="16"/>
          <w:sz w:val="24"/>
        </w:rPr>
        <w:t> </w:t>
      </w:r>
      <w:r>
        <w:rPr>
          <w:sz w:val="24"/>
        </w:rPr>
        <w:t>uniform</w:t>
      </w:r>
      <w:r>
        <w:rPr>
          <w:spacing w:val="16"/>
          <w:sz w:val="24"/>
        </w:rPr>
        <w:t> </w:t>
      </w:r>
      <w:r>
        <w:rPr>
          <w:sz w:val="24"/>
        </w:rPr>
        <w:t>over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upper</w:t>
      </w:r>
      <w:r>
        <w:rPr>
          <w:spacing w:val="17"/>
          <w:sz w:val="24"/>
        </w:rPr>
        <w:t> </w:t>
      </w:r>
      <w:r>
        <w:rPr>
          <w:sz w:val="24"/>
        </w:rPr>
        <w:t>part</w:t>
      </w:r>
      <w:r>
        <w:rPr>
          <w:spacing w:val="16"/>
          <w:sz w:val="24"/>
        </w:rPr>
        <w:t> </w:t>
      </w:r>
      <w:r>
        <w:rPr>
          <w:sz w:val="24"/>
        </w:rPr>
        <w:t>of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4"/>
          <w:sz w:val="24"/>
        </w:rPr>
        <w:t> </w:t>
      </w:r>
      <w:r>
        <w:rPr>
          <w:sz w:val="24"/>
        </w:rPr>
        <w:t>hill</w:t>
      </w:r>
      <w:r>
        <w:rPr>
          <w:spacing w:val="16"/>
          <w:sz w:val="24"/>
        </w:rPr>
        <w:t> </w:t>
      </w:r>
      <w:r>
        <w:rPr>
          <w:sz w:val="24"/>
        </w:rPr>
        <w:t>for</w:t>
      </w:r>
      <w:r>
        <w:rPr>
          <w:spacing w:val="15"/>
          <w:sz w:val="24"/>
        </w:rPr>
        <w:t> </w:t>
      </w:r>
      <w:r>
        <w:rPr>
          <w:sz w:val="24"/>
        </w:rPr>
        <w:t>the</w:t>
      </w:r>
      <w:r>
        <w:rPr>
          <w:spacing w:val="17"/>
          <w:sz w:val="24"/>
        </w:rPr>
        <w:t> </w:t>
      </w:r>
      <w:r>
        <w:rPr>
          <w:sz w:val="24"/>
        </w:rPr>
        <w:t>2D</w:t>
      </w:r>
      <w:r>
        <w:rPr>
          <w:spacing w:val="15"/>
          <w:sz w:val="24"/>
        </w:rPr>
        <w:t> </w:t>
      </w:r>
      <w:r>
        <w:rPr>
          <w:sz w:val="24"/>
        </w:rPr>
        <w:t>simulations,</w:t>
      </w:r>
      <w:r>
        <w:rPr>
          <w:spacing w:val="15"/>
          <w:sz w:val="24"/>
        </w:rPr>
        <w:t> </w:t>
      </w:r>
      <w:r>
        <w:rPr>
          <w:sz w:val="24"/>
        </w:rPr>
        <w:t>as</w:t>
      </w:r>
      <w:r>
        <w:rPr>
          <w:spacing w:val="16"/>
          <w:sz w:val="24"/>
        </w:rPr>
        <w:t> </w:t>
      </w:r>
      <w:r>
        <w:rPr>
          <w:sz w:val="24"/>
        </w:rPr>
        <w:t>can</w:t>
      </w:r>
      <w:r>
        <w:rPr>
          <w:spacing w:val="15"/>
          <w:sz w:val="24"/>
        </w:rPr>
        <w:t> </w:t>
      </w:r>
      <w:r>
        <w:rPr>
          <w:sz w:val="24"/>
        </w:rPr>
        <w:t>be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seen from the little dispersion of the response spectra in light green. On the contrary, the </w:t>
      </w:r>
      <w:r>
        <w:rPr>
          <w:spacing w:val="21"/>
          <w:sz w:val="24"/>
        </w:rPr>
        <w:t> </w:t>
      </w:r>
      <w:r>
        <w:rPr>
          <w:sz w:val="24"/>
        </w:rPr>
        <w:t>dispersion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of the response spectra amplifications is quite large from the 3D simulations, with a range of </w:t>
      </w:r>
      <w:r>
        <w:rPr>
          <w:spacing w:val="59"/>
          <w:sz w:val="24"/>
        </w:rPr>
        <w:t> </w:t>
      </w:r>
      <w:r>
        <w:rPr>
          <w:sz w:val="24"/>
        </w:rPr>
        <w:t>about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0.4 g along the spectral</w:t>
      </w:r>
      <w:r>
        <w:rPr>
          <w:spacing w:val="-12"/>
          <w:sz w:val="24"/>
        </w:rPr>
        <w:t> </w:t>
      </w:r>
      <w:r>
        <w:rPr>
          <w:sz w:val="24"/>
        </w:rPr>
        <w:t>ordinate.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simulated</w:t>
      </w:r>
      <w:r>
        <w:rPr>
          <w:spacing w:val="12"/>
          <w:sz w:val="24"/>
        </w:rPr>
        <w:t> </w:t>
      </w:r>
      <w:r>
        <w:rPr>
          <w:sz w:val="24"/>
        </w:rPr>
        <w:t>response</w:t>
      </w:r>
      <w:r>
        <w:rPr>
          <w:spacing w:val="11"/>
          <w:sz w:val="24"/>
        </w:rPr>
        <w:t> </w:t>
      </w:r>
      <w:r>
        <w:rPr>
          <w:sz w:val="24"/>
        </w:rPr>
        <w:t>spectra</w:t>
      </w:r>
      <w:r>
        <w:rPr>
          <w:spacing w:val="11"/>
          <w:sz w:val="24"/>
        </w:rPr>
        <w:t> </w:t>
      </w:r>
      <w:r>
        <w:rPr>
          <w:sz w:val="24"/>
        </w:rPr>
        <w:t>at</w:t>
      </w:r>
      <w:r>
        <w:rPr>
          <w:spacing w:val="12"/>
          <w:sz w:val="24"/>
        </w:rPr>
        <w:t> </w:t>
      </w:r>
      <w:r>
        <w:rPr>
          <w:sz w:val="24"/>
        </w:rPr>
        <w:t>site</w:t>
      </w:r>
      <w:r>
        <w:rPr>
          <w:spacing w:val="11"/>
          <w:sz w:val="24"/>
        </w:rPr>
        <w:t> </w:t>
      </w:r>
      <w:r>
        <w:rPr>
          <w:sz w:val="24"/>
        </w:rPr>
        <w:t>STB</w:t>
      </w:r>
      <w:r>
        <w:rPr>
          <w:spacing w:val="10"/>
          <w:sz w:val="24"/>
        </w:rPr>
        <w:t> </w:t>
      </w:r>
      <w:r>
        <w:rPr>
          <w:sz w:val="24"/>
        </w:rPr>
        <w:t>fit</w:t>
      </w:r>
      <w:r>
        <w:rPr>
          <w:spacing w:val="12"/>
          <w:sz w:val="24"/>
        </w:rPr>
        <w:t> </w:t>
      </w:r>
      <w:r>
        <w:rPr>
          <w:sz w:val="24"/>
        </w:rPr>
        <w:t>quite</w:t>
      </w:r>
      <w:r>
        <w:rPr>
          <w:spacing w:val="11"/>
          <w:sz w:val="24"/>
        </w:rPr>
        <w:t> </w:t>
      </w:r>
      <w:r>
        <w:rPr>
          <w:sz w:val="24"/>
        </w:rPr>
        <w:t>well</w:t>
      </w:r>
      <w:r>
        <w:rPr>
          <w:spacing w:val="12"/>
          <w:sz w:val="24"/>
        </w:rPr>
        <w:t> </w:t>
      </w:r>
      <w:r>
        <w:rPr>
          <w:sz w:val="24"/>
        </w:rPr>
        <w:t>with</w:t>
      </w:r>
      <w:r>
        <w:rPr>
          <w:spacing w:val="12"/>
          <w:sz w:val="24"/>
        </w:rPr>
        <w:t> </w:t>
      </w:r>
      <w:r>
        <w:rPr>
          <w:sz w:val="24"/>
        </w:rPr>
        <w:t>the</w:t>
      </w:r>
      <w:r>
        <w:rPr>
          <w:spacing w:val="11"/>
          <w:sz w:val="24"/>
        </w:rPr>
        <w:t> </w:t>
      </w:r>
      <w:r>
        <w:rPr>
          <w:sz w:val="24"/>
        </w:rPr>
        <w:t>experimental</w:t>
      </w:r>
      <w:r>
        <w:rPr>
          <w:spacing w:val="12"/>
          <w:sz w:val="24"/>
        </w:rPr>
        <w:t> </w:t>
      </w:r>
      <w:r>
        <w:rPr>
          <w:sz w:val="24"/>
        </w:rPr>
        <w:t>one</w:t>
      </w:r>
      <w:r>
        <w:rPr>
          <w:spacing w:val="11"/>
          <w:sz w:val="24"/>
        </w:rPr>
        <w:t> </w:t>
      </w:r>
      <w:r>
        <w:rPr>
          <w:sz w:val="24"/>
        </w:rPr>
        <w:t>(Fig.</w:t>
      </w:r>
      <w:r>
        <w:rPr>
          <w:spacing w:val="12"/>
          <w:sz w:val="24"/>
        </w:rPr>
        <w:t> </w:t>
      </w:r>
      <w:r>
        <w:rPr>
          <w:sz w:val="24"/>
        </w:rPr>
        <w:t>12b):</w:t>
      </w:r>
      <w:r>
        <w:rPr>
          <w:spacing w:val="1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predominant peak at 0.2 - 0.25 s is predicted by both 2D and 3D simulation, thought slightly</w:t>
      </w:r>
      <w:r>
        <w:rPr>
          <w:spacing w:val="26"/>
          <w:sz w:val="24"/>
        </w:rPr>
        <w:t> </w:t>
      </w:r>
      <w:r>
        <w:rPr>
          <w:sz w:val="24"/>
        </w:rPr>
        <w:t>shifted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toward higher</w:t>
      </w:r>
      <w:r>
        <w:rPr>
          <w:spacing w:val="-9"/>
          <w:sz w:val="24"/>
        </w:rPr>
        <w:t> </w:t>
      </w:r>
      <w:r>
        <w:rPr>
          <w:sz w:val="24"/>
        </w:rPr>
        <w:t>periods.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At</w:t>
      </w:r>
      <w:r>
        <w:rPr>
          <w:spacing w:val="27"/>
          <w:sz w:val="24"/>
        </w:rPr>
        <w:t> </w:t>
      </w:r>
      <w:r>
        <w:rPr>
          <w:sz w:val="24"/>
        </w:rPr>
        <w:t>site</w:t>
      </w:r>
      <w:r>
        <w:rPr>
          <w:spacing w:val="25"/>
          <w:sz w:val="24"/>
        </w:rPr>
        <w:t> </w:t>
      </w:r>
      <w:r>
        <w:rPr>
          <w:sz w:val="24"/>
        </w:rPr>
        <w:t>STC,</w:t>
      </w:r>
      <w:r>
        <w:rPr>
          <w:spacing w:val="26"/>
          <w:sz w:val="24"/>
        </w:rPr>
        <w:t> </w:t>
      </w:r>
      <w:r>
        <w:rPr>
          <w:sz w:val="24"/>
        </w:rPr>
        <w:t>(Fig.</w:t>
      </w:r>
      <w:r>
        <w:rPr>
          <w:spacing w:val="29"/>
          <w:sz w:val="24"/>
        </w:rPr>
        <w:t> </w:t>
      </w:r>
      <w:r>
        <w:rPr>
          <w:sz w:val="24"/>
        </w:rPr>
        <w:t>12c)</w:t>
      </w:r>
      <w:r>
        <w:rPr>
          <w:spacing w:val="30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comparison</w:t>
      </w:r>
      <w:r>
        <w:rPr>
          <w:spacing w:val="29"/>
          <w:sz w:val="24"/>
        </w:rPr>
        <w:t> </w:t>
      </w:r>
      <w:r>
        <w:rPr>
          <w:sz w:val="24"/>
        </w:rPr>
        <w:t>between</w:t>
      </w:r>
      <w:r>
        <w:rPr>
          <w:spacing w:val="29"/>
          <w:sz w:val="24"/>
        </w:rPr>
        <w:t> </w:t>
      </w:r>
      <w:r>
        <w:rPr>
          <w:sz w:val="24"/>
        </w:rPr>
        <w:t>3D</w:t>
      </w:r>
      <w:r>
        <w:rPr>
          <w:spacing w:val="26"/>
          <w:sz w:val="24"/>
        </w:rPr>
        <w:t> </w:t>
      </w:r>
      <w:r>
        <w:rPr>
          <w:sz w:val="24"/>
        </w:rPr>
        <w:t>and</w:t>
      </w:r>
      <w:r>
        <w:rPr>
          <w:spacing w:val="29"/>
          <w:sz w:val="24"/>
        </w:rPr>
        <w:t> </w:t>
      </w:r>
      <w:r>
        <w:rPr>
          <w:sz w:val="24"/>
        </w:rPr>
        <w:t>experimental</w:t>
      </w:r>
      <w:r>
        <w:rPr>
          <w:spacing w:val="27"/>
          <w:sz w:val="24"/>
        </w:rPr>
        <w:t> </w:t>
      </w:r>
      <w:r>
        <w:rPr>
          <w:sz w:val="24"/>
        </w:rPr>
        <w:t>spectra</w:t>
      </w:r>
      <w:r>
        <w:rPr>
          <w:spacing w:val="28"/>
          <w:sz w:val="24"/>
        </w:rPr>
        <w:t> </w:t>
      </w:r>
      <w:r>
        <w:rPr>
          <w:sz w:val="24"/>
        </w:rPr>
        <w:t>shows</w:t>
      </w:r>
      <w:r>
        <w:rPr>
          <w:spacing w:val="27"/>
          <w:sz w:val="24"/>
        </w:rPr>
        <w:t> </w:t>
      </w:r>
      <w:r>
        <w:rPr>
          <w:sz w:val="24"/>
        </w:rPr>
        <w:t>differences,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especially</w:t>
      </w:r>
      <w:r>
        <w:rPr>
          <w:spacing w:val="22"/>
          <w:sz w:val="24"/>
        </w:rPr>
        <w:t> </w:t>
      </w:r>
      <w:r>
        <w:rPr>
          <w:sz w:val="24"/>
        </w:rPr>
        <w:t>regarding</w:t>
      </w:r>
      <w:r>
        <w:rPr>
          <w:spacing w:val="24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shape</w:t>
      </w:r>
      <w:r>
        <w:rPr>
          <w:spacing w:val="25"/>
          <w:sz w:val="24"/>
        </w:rPr>
        <w:t> </w:t>
      </w:r>
      <w:r>
        <w:rPr>
          <w:sz w:val="24"/>
        </w:rPr>
        <w:t>of</w:t>
      </w:r>
      <w:r>
        <w:rPr>
          <w:spacing w:val="26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curves.</w:t>
      </w:r>
      <w:r>
        <w:rPr>
          <w:spacing w:val="26"/>
          <w:sz w:val="24"/>
        </w:rPr>
        <w:t> </w:t>
      </w:r>
      <w:r>
        <w:rPr>
          <w:sz w:val="24"/>
        </w:rPr>
        <w:t>Amplitudes</w:t>
      </w:r>
      <w:r>
        <w:rPr>
          <w:spacing w:val="27"/>
          <w:sz w:val="24"/>
        </w:rPr>
        <w:t> </w:t>
      </w:r>
      <w:r>
        <w:rPr>
          <w:sz w:val="24"/>
        </w:rPr>
        <w:t>instead</w:t>
      </w:r>
      <w:r>
        <w:rPr>
          <w:spacing w:val="26"/>
          <w:sz w:val="24"/>
        </w:rPr>
        <w:t> </w:t>
      </w:r>
      <w:r>
        <w:rPr>
          <w:sz w:val="24"/>
        </w:rPr>
        <w:t>are</w:t>
      </w:r>
      <w:r>
        <w:rPr>
          <w:spacing w:val="25"/>
          <w:sz w:val="24"/>
        </w:rPr>
        <w:t> </w:t>
      </w:r>
      <w:r>
        <w:rPr>
          <w:sz w:val="24"/>
        </w:rPr>
        <w:t>quite</w:t>
      </w:r>
      <w:r>
        <w:rPr>
          <w:spacing w:val="25"/>
          <w:sz w:val="24"/>
        </w:rPr>
        <w:t> </w:t>
      </w:r>
      <w:r>
        <w:rPr>
          <w:sz w:val="24"/>
        </w:rPr>
        <w:t>similar,</w:t>
      </w:r>
      <w:r>
        <w:rPr>
          <w:spacing w:val="26"/>
          <w:sz w:val="24"/>
        </w:rPr>
        <w:t> </w:t>
      </w:r>
      <w:r>
        <w:rPr>
          <w:sz w:val="24"/>
        </w:rPr>
        <w:t>approximately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2" w:after="0"/>
        <w:ind w:left="812" w:right="0" w:hanging="698"/>
        <w:jc w:val="left"/>
        <w:rPr>
          <w:sz w:val="24"/>
        </w:rPr>
      </w:pPr>
      <w:r>
        <w:rPr>
          <w:sz w:val="24"/>
        </w:rPr>
        <w:t>for all periods but especially below 0.3 s. This site appears to be the most amplified among the</w:t>
      </w:r>
      <w:r>
        <w:rPr>
          <w:spacing w:val="-14"/>
          <w:sz w:val="24"/>
        </w:rPr>
        <w:t> </w:t>
      </w:r>
      <w:r>
        <w:rPr>
          <w:sz w:val="24"/>
        </w:rPr>
        <w:t>three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sz w:val="24"/>
        </w:rPr>
      </w:pPr>
      <w:r>
        <w:rPr>
          <w:sz w:val="24"/>
        </w:rPr>
        <w:t>analysed, with the maximum values of about 1.5 g, compared to NTC18 curve for which a  </w:t>
      </w:r>
      <w:r>
        <w:rPr>
          <w:spacing w:val="6"/>
          <w:sz w:val="24"/>
        </w:rPr>
        <w:t> </w:t>
      </w:r>
      <w:r>
        <w:rPr>
          <w:sz w:val="24"/>
        </w:rPr>
        <w:t>spectral</w:t>
      </w: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31" w:after="0"/>
        <w:ind w:left="812" w:right="0" w:hanging="698"/>
        <w:jc w:val="left"/>
        <w:rPr>
          <w:sz w:val="24"/>
        </w:rPr>
      </w:pPr>
      <w:r>
        <w:rPr>
          <w:sz w:val="24"/>
        </w:rPr>
        <w:t>acceleration of 0.7 g is expected on the</w:t>
      </w:r>
      <w:r>
        <w:rPr>
          <w:spacing w:val="-16"/>
          <w:sz w:val="24"/>
        </w:rPr>
        <w:t> </w:t>
      </w:r>
      <w:r>
        <w:rPr>
          <w:sz w:val="24"/>
        </w:rPr>
        <w:t>plateau.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top="1380" w:bottom="280" w:left="320" w:right="10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1295400</wp:posOffset>
            </wp:positionH>
            <wp:positionV relativeFrom="page">
              <wp:posOffset>899155</wp:posOffset>
            </wp:positionV>
            <wp:extent cx="4969763" cy="9143999"/>
            <wp:effectExtent l="0" t="0" r="0" b="0"/>
            <wp:wrapNone/>
            <wp:docPr id="2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9763" cy="9143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56" w:after="0"/>
        <w:ind w:left="452" w:right="0" w:hanging="338"/>
        <w:jc w:val="left"/>
        <w:rPr>
          <w:rFonts w:ascii="Calibri"/>
          <w:sz w:val="22"/>
        </w:rPr>
      </w:pPr>
    </w:p>
    <w:p>
      <w:pPr>
        <w:spacing w:after="0" w:line="240" w:lineRule="auto"/>
        <w:jc w:val="left"/>
        <w:rPr>
          <w:rFonts w:ascii="Calibri"/>
          <w:sz w:val="22"/>
        </w:rPr>
        <w:sectPr>
          <w:pgSz w:w="11900" w:h="16840"/>
          <w:pgMar w:top="1420" w:bottom="280" w:left="320" w:right="1680"/>
        </w:sectPr>
      </w:pPr>
    </w:p>
    <w:p>
      <w:pPr>
        <w:pStyle w:val="ListParagraph"/>
        <w:numPr>
          <w:ilvl w:val="0"/>
          <w:numId w:val="8"/>
        </w:numPr>
        <w:tabs>
          <w:tab w:pos="887" w:val="left" w:leader="none"/>
          <w:tab w:pos="888" w:val="left" w:leader="none"/>
        </w:tabs>
        <w:spacing w:line="240" w:lineRule="auto" w:before="45" w:after="0"/>
        <w:ind w:left="887" w:right="0" w:hanging="773"/>
        <w:jc w:val="left"/>
        <w:rPr>
          <w:sz w:val="22"/>
        </w:rPr>
      </w:pPr>
      <w:r>
        <w:rPr>
          <w:b/>
          <w:sz w:val="22"/>
        </w:rPr>
        <w:t>Fig. 12. </w:t>
      </w:r>
      <w:r>
        <w:rPr>
          <w:sz w:val="22"/>
        </w:rPr>
        <w:t>Acceleration response spectra calculated by 2D and 3D simulations at the three sites of Arquata</w:t>
      </w:r>
      <w:r>
        <w:rPr>
          <w:spacing w:val="-31"/>
          <w:sz w:val="22"/>
        </w:rPr>
        <w:t> </w:t>
      </w:r>
      <w:r>
        <w:rPr>
          <w:sz w:val="22"/>
        </w:rPr>
        <w:t>del</w:t>
      </w:r>
    </w:p>
    <w:p>
      <w:pPr>
        <w:pStyle w:val="ListParagraph"/>
        <w:numPr>
          <w:ilvl w:val="0"/>
          <w:numId w:val="8"/>
        </w:numPr>
        <w:tabs>
          <w:tab w:pos="1134" w:val="left" w:leader="none"/>
          <w:tab w:pos="1135" w:val="left" w:leader="none"/>
        </w:tabs>
        <w:spacing w:line="240" w:lineRule="auto" w:before="112" w:after="0"/>
        <w:ind w:left="1134" w:right="0" w:hanging="1020"/>
        <w:jc w:val="left"/>
        <w:rPr>
          <w:sz w:val="22"/>
        </w:rPr>
      </w:pPr>
      <w:r>
        <w:rPr>
          <w:sz w:val="22"/>
        </w:rPr>
        <w:t>Tronto municipality: (a) Site STA (Arquata del Tronto Old Town, on the ridge); (b) Site STB –</w:t>
      </w:r>
      <w:r>
        <w:rPr>
          <w:spacing w:val="-34"/>
          <w:sz w:val="22"/>
        </w:rPr>
        <w:t> </w:t>
      </w:r>
      <w:r>
        <w:rPr>
          <w:sz w:val="22"/>
        </w:rPr>
        <w:t>MZ85</w:t>
      </w:r>
    </w:p>
    <w:p>
      <w:pPr>
        <w:pStyle w:val="ListParagraph"/>
        <w:numPr>
          <w:ilvl w:val="0"/>
          <w:numId w:val="8"/>
        </w:numPr>
        <w:tabs>
          <w:tab w:pos="935" w:val="left" w:leader="none"/>
          <w:tab w:pos="936" w:val="left" w:leader="none"/>
        </w:tabs>
        <w:spacing w:line="240" w:lineRule="auto" w:before="110" w:after="0"/>
        <w:ind w:left="935" w:right="0" w:hanging="821"/>
        <w:jc w:val="left"/>
        <w:rPr>
          <w:sz w:val="22"/>
        </w:rPr>
      </w:pPr>
      <w:r>
        <w:rPr>
          <w:sz w:val="22"/>
        </w:rPr>
        <w:t>(Borgo hamlet, on a sediment-filled basin); (c) Site STC – MZ80 (the Castle over the hill), red</w:t>
      </w:r>
      <w:r>
        <w:rPr>
          <w:spacing w:val="-30"/>
          <w:sz w:val="22"/>
        </w:rPr>
        <w:t> </w:t>
      </w:r>
      <w:r>
        <w:rPr>
          <w:sz w:val="22"/>
        </w:rPr>
        <w:t>dash-dotted</w:t>
      </w:r>
    </w:p>
    <w:p>
      <w:pPr>
        <w:pStyle w:val="ListParagraph"/>
        <w:numPr>
          <w:ilvl w:val="0"/>
          <w:numId w:val="8"/>
        </w:numPr>
        <w:tabs>
          <w:tab w:pos="2663" w:val="left" w:leader="none"/>
          <w:tab w:pos="2664" w:val="left" w:leader="none"/>
        </w:tabs>
        <w:spacing w:line="240" w:lineRule="auto" w:before="110" w:after="0"/>
        <w:ind w:left="2663" w:right="0" w:hanging="2549"/>
        <w:jc w:val="left"/>
        <w:rPr>
          <w:sz w:val="22"/>
        </w:rPr>
      </w:pPr>
      <w:r>
        <w:rPr>
          <w:sz w:val="22"/>
        </w:rPr>
        <w:t>and dashed lines refer to GIT EW and NS component,</w:t>
      </w:r>
      <w:r>
        <w:rPr>
          <w:spacing w:val="-15"/>
          <w:sz w:val="22"/>
        </w:rPr>
        <w:t> </w:t>
      </w:r>
      <w:r>
        <w:rPr>
          <w:sz w:val="22"/>
        </w:rPr>
        <w:t>respectively.</w:t>
      </w:r>
    </w:p>
    <w:p>
      <w:pPr>
        <w:pStyle w:val="ListParagraph"/>
        <w:numPr>
          <w:ilvl w:val="0"/>
          <w:numId w:val="8"/>
        </w:numPr>
        <w:tabs>
          <w:tab w:pos="453" w:val="left" w:leader="none"/>
        </w:tabs>
        <w:spacing w:line="240" w:lineRule="auto" w:before="129" w:after="0"/>
        <w:ind w:left="452" w:right="0" w:hanging="338"/>
        <w:jc w:val="left"/>
        <w:rPr>
          <w:rFonts w:ascii="Calibri"/>
          <w:sz w:val="22"/>
        </w:rPr>
      </w:pPr>
    </w:p>
    <w:p>
      <w:pPr>
        <w:pStyle w:val="ListParagraph"/>
        <w:numPr>
          <w:ilvl w:val="0"/>
          <w:numId w:val="8"/>
        </w:numPr>
        <w:tabs>
          <w:tab w:pos="812" w:val="left" w:leader="none"/>
          <w:tab w:pos="813" w:val="left" w:leader="none"/>
        </w:tabs>
        <w:spacing w:line="240" w:lineRule="auto" w:before="129" w:after="0"/>
        <w:ind w:left="812" w:right="0" w:hanging="698"/>
        <w:jc w:val="left"/>
        <w:rPr>
          <w:i/>
          <w:sz w:val="24"/>
        </w:rPr>
      </w:pPr>
      <w:r>
        <w:rPr>
          <w:i/>
          <w:sz w:val="24"/>
        </w:rPr>
        <w:t>5.4. Amplification functions and Housner’s amplification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factor</w:t>
      </w:r>
    </w:p>
    <w:p>
      <w:pPr>
        <w:pStyle w:val="BodyText"/>
        <w:spacing w:before="3"/>
        <w:rPr>
          <w:i/>
          <w:sz w:val="27"/>
        </w:rPr>
      </w:pPr>
    </w:p>
    <w:p>
      <w:pPr>
        <w:pStyle w:val="ListParagraph"/>
        <w:numPr>
          <w:ilvl w:val="0"/>
          <w:numId w:val="8"/>
        </w:numPr>
        <w:tabs>
          <w:tab w:pos="813" w:val="left" w:leader="none"/>
        </w:tabs>
        <w:spacing w:line="240" w:lineRule="auto" w:before="58" w:after="0"/>
        <w:ind w:left="812" w:right="0" w:hanging="698"/>
        <w:jc w:val="both"/>
        <w:rPr>
          <w:sz w:val="24"/>
        </w:rPr>
      </w:pP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have</w:t>
      </w:r>
      <w:r>
        <w:rPr>
          <w:spacing w:val="23"/>
          <w:sz w:val="24"/>
        </w:rPr>
        <w:t> </w:t>
      </w:r>
      <w:r>
        <w:rPr>
          <w:sz w:val="24"/>
        </w:rPr>
        <w:t>a</w:t>
      </w:r>
      <w:r>
        <w:rPr>
          <w:spacing w:val="23"/>
          <w:sz w:val="24"/>
        </w:rPr>
        <w:t> </w:t>
      </w:r>
      <w:r>
        <w:rPr>
          <w:sz w:val="24"/>
        </w:rPr>
        <w:t>better</w:t>
      </w:r>
      <w:r>
        <w:rPr>
          <w:spacing w:val="23"/>
          <w:sz w:val="24"/>
        </w:rPr>
        <w:t> </w:t>
      </w:r>
      <w:r>
        <w:rPr>
          <w:sz w:val="24"/>
        </w:rPr>
        <w:t>insight</w:t>
      </w:r>
      <w:r>
        <w:rPr>
          <w:spacing w:val="24"/>
          <w:sz w:val="24"/>
        </w:rPr>
        <w:t> </w:t>
      </w:r>
      <w:r>
        <w:rPr>
          <w:sz w:val="24"/>
        </w:rPr>
        <w:t>on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differences</w:t>
      </w:r>
      <w:r>
        <w:rPr>
          <w:spacing w:val="24"/>
          <w:sz w:val="24"/>
        </w:rPr>
        <w:t> </w:t>
      </w:r>
      <w:r>
        <w:rPr>
          <w:sz w:val="24"/>
        </w:rPr>
        <w:t>between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2D</w:t>
      </w:r>
      <w:r>
        <w:rPr>
          <w:spacing w:val="24"/>
          <w:sz w:val="24"/>
        </w:rPr>
        <w:t> </w:t>
      </w:r>
      <w:r>
        <w:rPr>
          <w:sz w:val="24"/>
        </w:rPr>
        <w:t>and</w:t>
      </w:r>
      <w:r>
        <w:rPr>
          <w:spacing w:val="22"/>
          <w:sz w:val="24"/>
        </w:rPr>
        <w:t> </w:t>
      </w:r>
      <w:r>
        <w:rPr>
          <w:sz w:val="24"/>
        </w:rPr>
        <w:t>3D</w:t>
      </w:r>
      <w:r>
        <w:rPr>
          <w:spacing w:val="24"/>
          <w:sz w:val="24"/>
        </w:rPr>
        <w:t> </w:t>
      </w:r>
      <w:r>
        <w:rPr>
          <w:sz w:val="24"/>
        </w:rPr>
        <w:t>simulations</w:t>
      </w:r>
      <w:r>
        <w:rPr>
          <w:spacing w:val="22"/>
          <w:sz w:val="24"/>
        </w:rPr>
        <w:t> </w:t>
      </w:r>
      <w:r>
        <w:rPr>
          <w:sz w:val="24"/>
        </w:rPr>
        <w:t>we</w:t>
      </w:r>
      <w:r>
        <w:rPr>
          <w:spacing w:val="23"/>
          <w:sz w:val="24"/>
        </w:rPr>
        <w:t> </w:t>
      </w:r>
      <w:r>
        <w:rPr>
          <w:sz w:val="24"/>
        </w:rPr>
        <w:t>compared</w:t>
      </w:r>
      <w:r>
        <w:rPr>
          <w:spacing w:val="22"/>
          <w:sz w:val="24"/>
        </w:rPr>
        <w:t> </w:t>
      </w:r>
      <w:r>
        <w:rPr>
          <w:sz w:val="24"/>
        </w:rPr>
        <w:t>the</w:t>
      </w:r>
    </w:p>
    <w:p>
      <w:pPr>
        <w:pStyle w:val="ListParagraph"/>
        <w:numPr>
          <w:ilvl w:val="0"/>
          <w:numId w:val="8"/>
        </w:numPr>
        <w:tabs>
          <w:tab w:pos="813" w:val="left" w:leader="none"/>
        </w:tabs>
        <w:spacing w:line="240" w:lineRule="auto" w:before="129" w:after="0"/>
        <w:ind w:left="812" w:right="0" w:hanging="698"/>
        <w:jc w:val="both"/>
        <w:rPr>
          <w:sz w:val="24"/>
        </w:rPr>
      </w:pPr>
      <w:r>
        <w:rPr>
          <w:sz w:val="24"/>
        </w:rPr>
        <w:t>two in terms of the amplification function and the Housner’s amplification factor along the line</w:t>
      </w:r>
      <w:r>
        <w:rPr>
          <w:spacing w:val="4"/>
          <w:sz w:val="24"/>
        </w:rPr>
        <w:t> </w:t>
      </w:r>
      <w:r>
        <w:rPr>
          <w:sz w:val="24"/>
        </w:rPr>
        <w:t>2-2’</w:t>
      </w:r>
    </w:p>
    <w:p>
      <w:pPr>
        <w:pStyle w:val="ListParagraph"/>
        <w:numPr>
          <w:ilvl w:val="0"/>
          <w:numId w:val="8"/>
        </w:numPr>
        <w:tabs>
          <w:tab w:pos="813" w:val="left" w:leader="none"/>
        </w:tabs>
        <w:spacing w:line="240" w:lineRule="auto" w:before="132" w:after="0"/>
        <w:ind w:left="812" w:right="0" w:hanging="698"/>
        <w:jc w:val="both"/>
        <w:rPr>
          <w:sz w:val="24"/>
        </w:rPr>
      </w:pPr>
      <w:r>
        <w:rPr>
          <w:sz w:val="24"/>
        </w:rPr>
        <w:t>which</w:t>
      </w:r>
      <w:r>
        <w:rPr>
          <w:spacing w:val="17"/>
          <w:sz w:val="24"/>
        </w:rPr>
        <w:t> </w:t>
      </w:r>
      <w:r>
        <w:rPr>
          <w:sz w:val="24"/>
        </w:rPr>
        <w:t>includes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sites</w:t>
      </w:r>
      <w:r>
        <w:rPr>
          <w:spacing w:val="19"/>
          <w:sz w:val="24"/>
        </w:rPr>
        <w:t> </w:t>
      </w:r>
      <w:r>
        <w:rPr>
          <w:sz w:val="24"/>
        </w:rPr>
        <w:t>STA</w:t>
      </w:r>
      <w:r>
        <w:rPr>
          <w:spacing w:val="16"/>
          <w:sz w:val="24"/>
        </w:rPr>
        <w:t> </w:t>
      </w:r>
      <w:r>
        <w:rPr>
          <w:sz w:val="24"/>
        </w:rPr>
        <w:t>and</w:t>
      </w:r>
      <w:r>
        <w:rPr>
          <w:spacing w:val="17"/>
          <w:sz w:val="24"/>
        </w:rPr>
        <w:t> </w:t>
      </w:r>
      <w:r>
        <w:rPr>
          <w:sz w:val="24"/>
        </w:rPr>
        <w:t>STB.</w:t>
      </w:r>
      <w:r>
        <w:rPr>
          <w:spacing w:val="17"/>
          <w:sz w:val="24"/>
        </w:rPr>
        <w:t> </w:t>
      </w:r>
      <w:r>
        <w:rPr>
          <w:sz w:val="24"/>
        </w:rPr>
        <w:t>We</w:t>
      </w:r>
      <w:r>
        <w:rPr>
          <w:spacing w:val="16"/>
          <w:sz w:val="24"/>
        </w:rPr>
        <w:t> </w:t>
      </w:r>
      <w:r>
        <w:rPr>
          <w:sz w:val="24"/>
        </w:rPr>
        <w:t>define</w:t>
      </w:r>
      <w:r>
        <w:rPr>
          <w:spacing w:val="16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amplification</w:t>
      </w:r>
      <w:r>
        <w:rPr>
          <w:spacing w:val="17"/>
          <w:sz w:val="24"/>
        </w:rPr>
        <w:t> </w:t>
      </w:r>
      <w:r>
        <w:rPr>
          <w:sz w:val="24"/>
        </w:rPr>
        <w:t>function</w:t>
      </w:r>
      <w:r>
        <w:rPr>
          <w:spacing w:val="17"/>
          <w:sz w:val="24"/>
        </w:rPr>
        <w:t> </w:t>
      </w:r>
      <w:r>
        <w:rPr>
          <w:sz w:val="24"/>
        </w:rPr>
        <w:t>as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ratio</w:t>
      </w:r>
      <w:r>
        <w:rPr>
          <w:spacing w:val="17"/>
          <w:sz w:val="24"/>
        </w:rPr>
        <w:t> </w:t>
      </w:r>
      <w:r>
        <w:rPr>
          <w:sz w:val="24"/>
        </w:rPr>
        <w:t>between</w:t>
      </w:r>
    </w:p>
    <w:p>
      <w:pPr>
        <w:pStyle w:val="ListParagraph"/>
        <w:numPr>
          <w:ilvl w:val="0"/>
          <w:numId w:val="8"/>
        </w:numPr>
        <w:tabs>
          <w:tab w:pos="813" w:val="left" w:leader="none"/>
        </w:tabs>
        <w:spacing w:line="350" w:lineRule="auto" w:before="130" w:after="0"/>
        <w:ind w:left="114" w:right="107" w:firstLine="0"/>
        <w:jc w:val="both"/>
        <w:rPr>
          <w:sz w:val="24"/>
        </w:rPr>
      </w:pPr>
      <w:r>
        <w:rPr>
          <w:sz w:val="24"/>
        </w:rPr>
        <w:t>the response spectra of the simulated ground motion and the response spectra of the corresponding </w:t>
      </w:r>
      <w:r>
        <w:rPr>
          <w:rFonts w:ascii="Calibri" w:hAnsi="Calibri"/>
          <w:sz w:val="22"/>
        </w:rPr>
        <w:t>600      </w:t>
      </w:r>
      <w:r>
        <w:rPr>
          <w:sz w:val="24"/>
        </w:rPr>
        <w:t>seismic input. On the other hand, we define Housner’s amplification factors as the ratio of the       </w:t>
      </w:r>
      <w:r>
        <w:rPr>
          <w:rFonts w:ascii="Calibri" w:hAnsi="Calibri"/>
          <w:sz w:val="22"/>
        </w:rPr>
        <w:t>601    </w:t>
      </w:r>
      <w:r>
        <w:rPr>
          <w:sz w:val="24"/>
        </w:rPr>
        <w:t>Housner’s Spectral  Intensity (SI) of the simulated ground motion and the corresponding seismic    </w:t>
      </w:r>
      <w:r>
        <w:rPr>
          <w:rFonts w:ascii="Calibri" w:hAnsi="Calibri"/>
          <w:sz w:val="22"/>
        </w:rPr>
        <w:t>602      </w:t>
      </w:r>
      <w:r>
        <w:rPr>
          <w:rFonts w:ascii="Calibri" w:hAnsi="Calibri"/>
          <w:spacing w:val="12"/>
          <w:sz w:val="22"/>
        </w:rPr>
        <w:t> </w:t>
      </w:r>
      <w:r>
        <w:rPr>
          <w:sz w:val="24"/>
        </w:rPr>
        <w:t>input:</w:t>
      </w:r>
    </w:p>
    <w:p>
      <w:pPr>
        <w:spacing w:after="0" w:line="350" w:lineRule="auto"/>
        <w:jc w:val="both"/>
        <w:rPr>
          <w:sz w:val="24"/>
        </w:rPr>
        <w:sectPr>
          <w:pgSz w:w="11900" w:h="16840"/>
          <w:pgMar w:top="1360" w:bottom="280" w:left="320" w:right="1020"/>
        </w:sectPr>
      </w:pPr>
    </w:p>
    <w:p>
      <w:pPr>
        <w:spacing w:line="225" w:lineRule="exact" w:before="0"/>
        <w:ind w:left="0" w:right="41" w:firstLine="0"/>
        <w:jc w:val="right"/>
        <w:rPr>
          <w:rFonts w:ascii="Cambria Math"/>
          <w:sz w:val="16"/>
        </w:rPr>
      </w:pPr>
      <w:r>
        <w:rPr/>
        <w:pict>
          <v:shape style="position:absolute;margin-left:105pt;margin-top:4.474216pt;width:5.85pt;height:11.7pt;mso-position-horizontal-relative:page;mso-position-vertical-relative:paragraph;z-index:-42880" type="#_x0000_t202" filled="false" stroked="false">
            <v:textbox inset="0,0,0,0">
              <w:txbxContent>
                <w:p>
                  <w:pPr>
                    <w:spacing w:line="234" w:lineRule="exact" w:before="0"/>
                    <w:ind w:left="0" w:right="0" w:firstLine="0"/>
                    <w:jc w:val="left"/>
                    <w:rPr>
                      <w:rFonts w:ascii="Cambria Math"/>
                      <w:sz w:val="20"/>
                    </w:rPr>
                  </w:pPr>
                  <w:r>
                    <w:rPr>
                      <w:rFonts w:ascii="Cambria Math"/>
                      <w:w w:val="190"/>
                      <w:sz w:val="20"/>
                    </w:rPr>
                    <w:t>J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90.720001pt;margin-top:12.117419pt;width:10.5pt;height:16.5pt;mso-position-horizontal-relative:page;mso-position-vertical-relative:paragraph;z-index:-42832" type="#_x0000_t202" filled="false" stroked="false">
            <v:textbox inset="0,0,0,0">
              <w:txbxContent>
                <w:p>
                  <w:pPr>
                    <w:spacing w:before="0"/>
                    <w:ind w:left="0" w:right="0" w:firstLine="0"/>
                    <w:jc w:val="left"/>
                    <w:rPr>
                      <w:rFonts w:ascii="Cambria Math"/>
                      <w:sz w:val="28"/>
                    </w:rPr>
                  </w:pPr>
                  <w:r>
                    <w:rPr>
                      <w:rFonts w:ascii="Cambria Math"/>
                      <w:w w:val="100"/>
                      <w:sz w:val="28"/>
                    </w:rPr>
                    <w:t>=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8.840225pt;margin-top:10.373610pt;width:10.3pt;height:11.45pt;mso-position-horizontal-relative:page;mso-position-vertical-relative:paragraph;z-index:-42808" type="#_x0000_t202" filled="false" stroked="false">
            <v:textbox inset="0,0,0,0">
              <w:txbxContent>
                <w:p>
                  <w:pPr>
                    <w:spacing w:line="228" w:lineRule="exact" w:before="0"/>
                    <w:ind w:left="0" w:right="0" w:firstLine="0"/>
                    <w:jc w:val="left"/>
                    <w:rPr>
                      <w:i/>
                      <w:sz w:val="16"/>
                    </w:rPr>
                  </w:pPr>
                  <w:r>
                    <w:rPr>
                      <w:i/>
                      <w:w w:val="125"/>
                      <w:sz w:val="16"/>
                    </w:rPr>
                    <w:t>n</w:t>
                  </w:r>
                  <w:r>
                    <w:rPr>
                      <w:i/>
                      <w:w w:val="125"/>
                      <w:position w:val="-4"/>
                      <w:sz w:val="16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i/>
          <w:w w:val="145"/>
          <w:sz w:val="16"/>
        </w:rPr>
        <w:t>n</w:t>
      </w:r>
      <w:r>
        <w:rPr>
          <w:rFonts w:ascii="Cambria Math"/>
          <w:w w:val="145"/>
          <w:position w:val="-3"/>
          <w:sz w:val="16"/>
        </w:rPr>
        <w:t>z</w:t>
      </w:r>
    </w:p>
    <w:p>
      <w:pPr>
        <w:tabs>
          <w:tab w:pos="812" w:val="left" w:leader="none"/>
          <w:tab w:pos="1940" w:val="left" w:leader="none"/>
        </w:tabs>
        <w:spacing w:line="223" w:lineRule="auto" w:before="41"/>
        <w:ind w:left="1900" w:right="0" w:hanging="1786"/>
        <w:jc w:val="right"/>
        <w:rPr>
          <w:rFonts w:ascii="Cambria Math"/>
          <w:sz w:val="16"/>
        </w:rPr>
      </w:pPr>
      <w:r>
        <w:rPr/>
        <w:pict>
          <v:line style="position:absolute;mso-position-horizontal-relative:page;mso-position-vertical-relative:paragraph;z-index:-42904" from="105pt,10.244796pt" to="180.479998pt,10.244796pt" stroked="true" strokeweight=".96pt" strokecolor="#000000">
            <v:stroke dashstyle="solid"/>
            <w10:wrap type="none"/>
          </v:line>
        </w:pict>
      </w:r>
      <w:r>
        <w:rPr/>
        <w:pict>
          <v:shape style="position:absolute;margin-left:107.159554pt;margin-top:13.74144pt;width:5.85pt;height:11.7pt;mso-position-horizontal-relative:page;mso-position-vertical-relative:paragraph;z-index:-42856" type="#_x0000_t202" filled="false" stroked="false">
            <v:textbox inset="0,0,0,0">
              <w:txbxContent>
                <w:p>
                  <w:pPr>
                    <w:spacing w:line="234" w:lineRule="exact" w:before="0"/>
                    <w:ind w:left="0" w:right="0" w:firstLine="0"/>
                    <w:jc w:val="left"/>
                    <w:rPr>
                      <w:rFonts w:ascii="Cambria Math"/>
                      <w:sz w:val="20"/>
                    </w:rPr>
                  </w:pPr>
                  <w:r>
                    <w:rPr>
                      <w:rFonts w:ascii="Cambria Math"/>
                      <w:w w:val="190"/>
                      <w:sz w:val="20"/>
                    </w:rPr>
                    <w:t>J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20"/>
          <w:sz w:val="22"/>
        </w:rPr>
        <w:t>603</w:t>
      </w:r>
      <w:r>
        <w:rPr>
          <w:w w:val="120"/>
          <w:sz w:val="22"/>
        </w:rPr>
        <w:tab/>
      </w:r>
      <w:r>
        <w:rPr>
          <w:i/>
          <w:w w:val="145"/>
          <w:sz w:val="28"/>
        </w:rPr>
        <w:t>nn</w:t>
      </w:r>
      <w:r>
        <w:rPr>
          <w:i/>
          <w:w w:val="145"/>
          <w:position w:val="-5"/>
          <w:sz w:val="20"/>
        </w:rPr>
        <w:t>n</w:t>
      </w:r>
      <w:r>
        <w:rPr>
          <w:w w:val="145"/>
          <w:position w:val="-5"/>
          <w:sz w:val="20"/>
        </w:rPr>
        <w:tab/>
        <w:tab/>
      </w:r>
      <w:r>
        <w:rPr>
          <w:i/>
          <w:spacing w:val="-1"/>
          <w:w w:val="145"/>
          <w:position w:val="-4"/>
          <w:sz w:val="16"/>
        </w:rPr>
        <w:t>n</w:t>
      </w:r>
      <w:r>
        <w:rPr>
          <w:rFonts w:ascii="Cambria Math"/>
          <w:spacing w:val="-1"/>
          <w:w w:val="145"/>
          <w:position w:val="-8"/>
          <w:sz w:val="16"/>
        </w:rPr>
        <w:t>z</w:t>
      </w:r>
      <w:r>
        <w:rPr>
          <w:w w:val="131"/>
          <w:position w:val="-8"/>
          <w:sz w:val="16"/>
        </w:rPr>
        <w:t> </w:t>
      </w:r>
      <w:r>
        <w:rPr>
          <w:i/>
          <w:spacing w:val="-2"/>
          <w:w w:val="145"/>
          <w:sz w:val="16"/>
        </w:rPr>
        <w:t>n</w:t>
      </w:r>
      <w:r>
        <w:rPr>
          <w:rFonts w:ascii="Cambria Math"/>
          <w:w w:val="271"/>
          <w:position w:val="-3"/>
          <w:sz w:val="16"/>
        </w:rPr>
        <w:t> </w:t>
      </w:r>
    </w:p>
    <w:p>
      <w:pPr>
        <w:spacing w:line="388" w:lineRule="auto" w:before="79"/>
        <w:ind w:left="155" w:right="0" w:hanging="41"/>
        <w:jc w:val="left"/>
        <w:rPr>
          <w:i/>
          <w:sz w:val="20"/>
        </w:rPr>
      </w:pPr>
      <w:r>
        <w:rPr/>
        <w:br w:type="column"/>
      </w:r>
      <w:r>
        <w:rPr>
          <w:rFonts w:ascii="Cambria Math"/>
          <w:spacing w:val="-5"/>
          <w:w w:val="125"/>
          <w:sz w:val="20"/>
        </w:rPr>
        <w:t>PSV</w:t>
      </w:r>
      <w:r>
        <w:rPr>
          <w:rFonts w:ascii="Cambria Math"/>
          <w:spacing w:val="-5"/>
          <w:w w:val="125"/>
          <w:position w:val="-3"/>
          <w:sz w:val="16"/>
        </w:rPr>
        <w:t>out</w:t>
      </w:r>
      <w:r>
        <w:rPr>
          <w:i/>
          <w:spacing w:val="-5"/>
          <w:w w:val="125"/>
          <w:sz w:val="20"/>
        </w:rPr>
        <w:t>nn </w:t>
      </w:r>
      <w:r>
        <w:rPr>
          <w:rFonts w:ascii="Cambria Math"/>
          <w:w w:val="130"/>
          <w:sz w:val="20"/>
        </w:rPr>
        <w:t>PSV</w:t>
      </w:r>
      <w:r>
        <w:rPr>
          <w:rFonts w:ascii="Cambria Math"/>
          <w:w w:val="130"/>
          <w:position w:val="-3"/>
          <w:sz w:val="16"/>
        </w:rPr>
        <w:t>in</w:t>
      </w:r>
      <w:r>
        <w:rPr>
          <w:i/>
          <w:w w:val="130"/>
          <w:sz w:val="20"/>
        </w:rPr>
        <w:t>nn</w:t>
      </w:r>
    </w:p>
    <w:p>
      <w:pPr>
        <w:pStyle w:val="BodyText"/>
        <w:spacing w:before="9"/>
        <w:rPr>
          <w:i/>
        </w:rPr>
      </w:pPr>
      <w:r>
        <w:rPr/>
        <w:br w:type="column"/>
      </w:r>
      <w:r>
        <w:rPr>
          <w:i/>
        </w:rPr>
      </w:r>
    </w:p>
    <w:p>
      <w:pPr>
        <w:pStyle w:val="BodyText"/>
        <w:ind w:left="114"/>
      </w:pPr>
      <w:r>
        <w:rPr/>
        <w:t>(3)</w:t>
      </w:r>
    </w:p>
    <w:p>
      <w:pPr>
        <w:spacing w:after="0"/>
        <w:sectPr>
          <w:type w:val="continuous"/>
          <w:pgSz w:w="11900" w:h="16840"/>
          <w:pgMar w:top="1380" w:bottom="280" w:left="320" w:right="1020"/>
          <w:cols w:num="3" w:equalWidth="0">
            <w:col w:w="2162" w:space="66"/>
            <w:col w:w="1062" w:space="6049"/>
            <w:col w:w="1221"/>
          </w:cols>
        </w:sectPr>
      </w:pPr>
    </w:p>
    <w:p>
      <w:pPr>
        <w:pStyle w:val="BodyText"/>
        <w:spacing w:line="350" w:lineRule="auto" w:before="41"/>
        <w:ind w:left="114" w:right="106"/>
        <w:jc w:val="both"/>
      </w:pPr>
      <w:r>
        <w:rPr>
          <w:rFonts w:ascii="Calibri" w:hAnsi="Calibri"/>
          <w:position w:val="2"/>
          <w:sz w:val="22"/>
        </w:rPr>
        <w:t>604 </w:t>
      </w:r>
      <w:r>
        <w:rPr>
          <w:position w:val="2"/>
        </w:rPr>
        <w:t>where  PSV</w:t>
      </w:r>
      <w:r>
        <w:rPr>
          <w:sz w:val="16"/>
        </w:rPr>
        <w:t>out  </w:t>
      </w:r>
      <w:r>
        <w:rPr>
          <w:position w:val="2"/>
        </w:rPr>
        <w:t>is  the  output  pseudo-velocity spectrum  at  a  location;  PSV</w:t>
      </w:r>
      <w:r>
        <w:rPr>
          <w:sz w:val="16"/>
        </w:rPr>
        <w:t>in  </w:t>
      </w:r>
      <w:r>
        <w:rPr>
          <w:position w:val="2"/>
        </w:rPr>
        <w:t>is the  input  pseudo- </w:t>
      </w:r>
      <w:r>
        <w:rPr>
          <w:rFonts w:ascii="Calibri" w:hAnsi="Calibri"/>
          <w:position w:val="2"/>
          <w:sz w:val="22"/>
        </w:rPr>
        <w:t>605      </w:t>
      </w:r>
      <w:r>
        <w:rPr>
          <w:position w:val="2"/>
        </w:rPr>
        <w:t>velocity spectrum at the same location of the PSV</w:t>
      </w:r>
      <w:r>
        <w:rPr>
          <w:sz w:val="16"/>
        </w:rPr>
        <w:t>out</w:t>
      </w:r>
      <w:r>
        <w:rPr>
          <w:position w:val="2"/>
        </w:rPr>
        <w:t>; T</w:t>
      </w:r>
      <w:r>
        <w:rPr>
          <w:sz w:val="16"/>
        </w:rPr>
        <w:t>1  </w:t>
      </w:r>
      <w:r>
        <w:rPr>
          <w:position w:val="2"/>
        </w:rPr>
        <w:t>and T</w:t>
      </w:r>
      <w:r>
        <w:rPr>
          <w:sz w:val="16"/>
        </w:rPr>
        <w:t>2  </w:t>
      </w:r>
      <w:r>
        <w:rPr>
          <w:position w:val="2"/>
        </w:rPr>
        <w:t>represent the extremes of two-      </w:t>
      </w:r>
      <w:r>
        <w:rPr>
          <w:rFonts w:ascii="Calibri" w:hAnsi="Calibri"/>
          <w:sz w:val="22"/>
        </w:rPr>
        <w:t>606  </w:t>
      </w:r>
      <w:r>
        <w:rPr/>
        <w:t>period  ranges  of  calculation.  We  considered  two-period  ranges:  a  “short”  period  range  with   </w:t>
      </w:r>
      <w:r>
        <w:rPr>
          <w:rFonts w:ascii="Calibri" w:hAnsi="Calibri"/>
          <w:position w:val="2"/>
          <w:sz w:val="22"/>
        </w:rPr>
        <w:t>607       </w:t>
      </w:r>
      <w:r>
        <w:rPr>
          <w:position w:val="2"/>
        </w:rPr>
        <w:t>extremes T</w:t>
      </w:r>
      <w:r>
        <w:rPr>
          <w:sz w:val="16"/>
        </w:rPr>
        <w:t>1</w:t>
      </w:r>
      <w:r>
        <w:rPr>
          <w:position w:val="2"/>
        </w:rPr>
        <w:t>=0.1 s and T</w:t>
      </w:r>
      <w:r>
        <w:rPr>
          <w:sz w:val="16"/>
        </w:rPr>
        <w:t>2</w:t>
      </w:r>
      <w:r>
        <w:rPr>
          <w:position w:val="2"/>
        </w:rPr>
        <w:t>= 0.5 s and a “long” period range with extremes T</w:t>
      </w:r>
      <w:r>
        <w:rPr>
          <w:sz w:val="16"/>
        </w:rPr>
        <w:t>1</w:t>
      </w:r>
      <w:r>
        <w:rPr>
          <w:position w:val="2"/>
        </w:rPr>
        <w:t>=0.5 s and T</w:t>
      </w:r>
      <w:r>
        <w:rPr>
          <w:sz w:val="16"/>
        </w:rPr>
        <w:t>2</w:t>
      </w:r>
      <w:r>
        <w:rPr>
          <w:position w:val="2"/>
        </w:rPr>
        <w:t>=1.0</w:t>
      </w:r>
      <w:r>
        <w:rPr>
          <w:spacing w:val="-10"/>
          <w:position w:val="2"/>
        </w:rPr>
        <w:t> </w:t>
      </w:r>
      <w:r>
        <w:rPr>
          <w:position w:val="2"/>
        </w:rPr>
        <w:t>s.</w:t>
      </w:r>
    </w:p>
    <w:p>
      <w:pPr>
        <w:pStyle w:val="BodyText"/>
        <w:spacing w:line="350" w:lineRule="auto" w:before="4"/>
        <w:ind w:left="114" w:right="106"/>
        <w:jc w:val="both"/>
      </w:pPr>
      <w:r>
        <w:rPr>
          <w:rFonts w:ascii="Calibri" w:hAnsi="Calibri"/>
          <w:sz w:val="22"/>
        </w:rPr>
        <w:t>608     </w:t>
      </w:r>
      <w:r>
        <w:rPr/>
        <w:t>In Fig.13 (I and II panel) we compare the amplification functions (the ratio between output and      </w:t>
      </w:r>
      <w:r>
        <w:rPr>
          <w:rFonts w:ascii="Calibri" w:hAnsi="Calibri"/>
          <w:sz w:val="22"/>
        </w:rPr>
        <w:t>609   </w:t>
      </w:r>
      <w:r>
        <w:rPr/>
        <w:t>input acceleration spectral responses) obtained from 2D and 3D simulations along section 2-2’ for   </w:t>
      </w:r>
      <w:r>
        <w:rPr>
          <w:rFonts w:ascii="Calibri" w:hAnsi="Calibri"/>
          <w:sz w:val="22"/>
        </w:rPr>
        <w:t>610    </w:t>
      </w:r>
      <w:r>
        <w:rPr/>
        <w:t>the  SH  component  of  ground  motion.  The  2D  model  predicts  the  largest  amplification  in    </w:t>
      </w:r>
      <w:r>
        <w:rPr>
          <w:rFonts w:ascii="Calibri" w:hAnsi="Calibri"/>
          <w:sz w:val="22"/>
        </w:rPr>
        <w:t>611   </w:t>
      </w:r>
      <w:r>
        <w:rPr/>
        <w:t>correspondence  of the  sediment  valley (where site STB is  located) with  the amplification  level   </w:t>
      </w:r>
      <w:r>
        <w:rPr>
          <w:rFonts w:ascii="Calibri" w:hAnsi="Calibri"/>
          <w:sz w:val="22"/>
        </w:rPr>
        <w:t>612 </w:t>
      </w:r>
      <w:r>
        <w:rPr/>
        <w:t>larger than 2 between 4 and 6 Hz (T=0.17 - 0.25 s) whereas at site STA the predicted amplification  </w:t>
      </w:r>
      <w:r>
        <w:rPr>
          <w:rFonts w:ascii="Calibri" w:hAnsi="Calibri"/>
          <w:sz w:val="22"/>
        </w:rPr>
        <w:t>613   </w:t>
      </w:r>
      <w:r>
        <w:rPr/>
        <w:t>is lower and involves a frequency range restricted to between 2.5 and 3.5 Hz (T=0.29 - 0.4 s). On    </w:t>
      </w:r>
      <w:r>
        <w:rPr>
          <w:rFonts w:ascii="Calibri" w:hAnsi="Calibri"/>
          <w:sz w:val="22"/>
        </w:rPr>
        <w:t>614    </w:t>
      </w:r>
      <w:r>
        <w:rPr/>
        <w:t>the contrary, the 3D model predicts a lower amplification at site STB while at site STA and in its    </w:t>
      </w:r>
      <w:r>
        <w:rPr>
          <w:rFonts w:ascii="Calibri" w:hAnsi="Calibri"/>
          <w:sz w:val="22"/>
        </w:rPr>
        <w:t>615  </w:t>
      </w:r>
      <w:r>
        <w:rPr/>
        <w:t>surroundings corresponding to the topographic relief it predicts large amplification values over the   </w:t>
      </w:r>
      <w:r>
        <w:rPr>
          <w:rFonts w:ascii="Calibri" w:hAnsi="Calibri"/>
          <w:sz w:val="22"/>
        </w:rPr>
        <w:t>616   </w:t>
      </w:r>
      <w:r>
        <w:rPr/>
        <w:t>whole considered frequency range. We can conclude that in comparison to the 3D simulations the   </w:t>
      </w:r>
      <w:r>
        <w:rPr>
          <w:rFonts w:ascii="Calibri" w:hAnsi="Calibri"/>
          <w:sz w:val="22"/>
        </w:rPr>
        <w:t>617    </w:t>
      </w:r>
      <w:r>
        <w:rPr/>
        <w:t>2D simulations underestimate the topographic effects and overestimates the valley effects. These    </w:t>
      </w:r>
      <w:r>
        <w:rPr>
          <w:rFonts w:ascii="Calibri" w:hAnsi="Calibri"/>
          <w:sz w:val="22"/>
        </w:rPr>
        <w:t>618   </w:t>
      </w:r>
      <w:r>
        <w:rPr/>
        <w:t>results are summarized in the curve of the Housner’s amplification factors calculated from 2D and   </w:t>
      </w:r>
      <w:r>
        <w:rPr>
          <w:rFonts w:ascii="Calibri" w:hAnsi="Calibri"/>
          <w:position w:val="2"/>
          <w:sz w:val="22"/>
        </w:rPr>
        <w:t>619  </w:t>
      </w:r>
      <w:r>
        <w:rPr>
          <w:position w:val="2"/>
        </w:rPr>
        <w:t>3D  simulations  along  the  section  (Fig.13,  III  panel)  in  two-period  ranges:  FA</w:t>
      </w:r>
      <w:r>
        <w:rPr>
          <w:sz w:val="16"/>
        </w:rPr>
        <w:t>1  </w:t>
      </w:r>
      <w:r>
        <w:rPr>
          <w:position w:val="2"/>
        </w:rPr>
        <w:t>=  [0.1-0.5]  s </w:t>
      </w:r>
      <w:r>
        <w:rPr>
          <w:rFonts w:ascii="Calibri" w:hAnsi="Calibri"/>
          <w:position w:val="2"/>
          <w:sz w:val="22"/>
        </w:rPr>
        <w:t>620       </w:t>
      </w:r>
      <w:r>
        <w:rPr>
          <w:position w:val="2"/>
        </w:rPr>
        <w:t>(continuous line), FA</w:t>
      </w:r>
      <w:r>
        <w:rPr>
          <w:sz w:val="16"/>
        </w:rPr>
        <w:t>2  </w:t>
      </w:r>
      <w:r>
        <w:rPr>
          <w:position w:val="2"/>
        </w:rPr>
        <w:t>= [0.5-1] s (dashed</w:t>
      </w:r>
      <w:r>
        <w:rPr>
          <w:spacing w:val="-19"/>
          <w:position w:val="2"/>
        </w:rPr>
        <w:t> </w:t>
      </w:r>
      <w:r>
        <w:rPr>
          <w:position w:val="2"/>
        </w:rPr>
        <w:t>line).</w:t>
      </w:r>
    </w:p>
    <w:p>
      <w:pPr>
        <w:pStyle w:val="BodyText"/>
        <w:spacing w:before="6"/>
        <w:ind w:left="114"/>
        <w:jc w:val="both"/>
      </w:pPr>
      <w:r>
        <w:rPr>
          <w:rFonts w:ascii="Calibri"/>
          <w:sz w:val="22"/>
        </w:rPr>
        <w:t>621                </w:t>
      </w:r>
      <w:r>
        <w:rPr/>
        <w:t>It appears that in the studied case, the amplification levels evaluated with the 3D simulation are</w:t>
      </w:r>
    </w:p>
    <w:p>
      <w:pPr>
        <w:pStyle w:val="BodyText"/>
        <w:spacing w:before="129"/>
        <w:ind w:left="114"/>
        <w:jc w:val="both"/>
      </w:pPr>
      <w:r>
        <w:rPr>
          <w:rFonts w:ascii="Calibri"/>
          <w:sz w:val="22"/>
        </w:rPr>
        <w:t>622       </w:t>
      </w:r>
      <w:r>
        <w:rPr/>
        <w:t>consistent with the observed damage distribution while the 2D simulation contradicts it.</w:t>
      </w:r>
    </w:p>
    <w:p>
      <w:pPr>
        <w:spacing w:after="0"/>
        <w:jc w:val="both"/>
        <w:sectPr>
          <w:type w:val="continuous"/>
          <w:pgSz w:w="11900" w:h="16840"/>
          <w:pgMar w:top="1380" w:bottom="280" w:left="320" w:right="1020"/>
        </w:sectPr>
      </w:pPr>
    </w:p>
    <w:p>
      <w:pPr>
        <w:pStyle w:val="BodyText"/>
        <w:spacing w:line="350" w:lineRule="auto" w:before="30"/>
        <w:ind w:left="114" w:right="107"/>
        <w:jc w:val="both"/>
      </w:pPr>
      <w:r>
        <w:rPr>
          <w:rFonts w:ascii="Calibri"/>
          <w:sz w:val="22"/>
        </w:rPr>
        <w:t>623  </w:t>
      </w:r>
      <w:r>
        <w:rPr/>
        <w:t>Fig. 14 illustrates the values of the Housner amplification factors evaluated in the two-period ranges </w:t>
      </w:r>
      <w:r>
        <w:rPr>
          <w:rFonts w:ascii="Calibri"/>
          <w:sz w:val="22"/>
        </w:rPr>
        <w:t>624       </w:t>
      </w:r>
      <w:r>
        <w:rPr/>
        <w:t>from 3D simulations over the whole studied area. The short-period band (FA1) presents local       </w:t>
      </w:r>
      <w:r>
        <w:rPr>
          <w:rFonts w:ascii="Calibri"/>
          <w:sz w:val="22"/>
        </w:rPr>
        <w:t>625 </w:t>
      </w:r>
      <w:r>
        <w:rPr/>
        <w:t>amplification patches as the one on the top of the hill (site STC), the Arquata del Tronto centre (site </w:t>
      </w:r>
      <w:r>
        <w:rPr>
          <w:rFonts w:ascii="Calibri"/>
          <w:sz w:val="22"/>
        </w:rPr>
        <w:t>626 </w:t>
      </w:r>
      <w:r>
        <w:rPr/>
        <w:t>STA), the surrounding ridges and the Borgo alluvial basin. On the other hand, the long-period band  </w:t>
      </w:r>
      <w:r>
        <w:rPr>
          <w:rFonts w:ascii="Calibri"/>
          <w:sz w:val="22"/>
        </w:rPr>
        <w:t>627   </w:t>
      </w:r>
      <w:r>
        <w:rPr/>
        <w:t>(FA2) is  characterized  by an  amplification  next  to  2  at STA and  its neighbourhood,  but  it  is   </w:t>
      </w:r>
      <w:r>
        <w:rPr>
          <w:rFonts w:ascii="Calibri"/>
          <w:sz w:val="22"/>
        </w:rPr>
        <w:t>628       </w:t>
      </w:r>
      <w:r>
        <w:rPr/>
        <w:t>negligible in the basin where Borgo (site STB) is</w:t>
      </w:r>
      <w:r>
        <w:rPr>
          <w:spacing w:val="-7"/>
        </w:rPr>
        <w:t> </w:t>
      </w:r>
      <w:r>
        <w:rPr/>
        <w:t>located.</w:t>
      </w:r>
    </w:p>
    <w:p>
      <w:pPr>
        <w:pStyle w:val="BodyText"/>
        <w:spacing w:before="7"/>
        <w:rPr>
          <w:sz w:val="21"/>
        </w:rPr>
      </w:pPr>
    </w:p>
    <w:p>
      <w:pPr>
        <w:tabs>
          <w:tab w:pos="2533" w:val="left" w:leader="none"/>
        </w:tabs>
        <w:spacing w:before="1"/>
        <w:ind w:left="114" w:right="0" w:firstLine="0"/>
        <w:jc w:val="both"/>
        <w:rPr>
          <w:sz w:val="22"/>
        </w:rPr>
      </w:pPr>
      <w:r>
        <w:rPr>
          <w:rFonts w:ascii="Calibri"/>
          <w:sz w:val="22"/>
        </w:rPr>
        <w:t>629</w:t>
      </w:r>
      <w:r>
        <w:rPr>
          <w:sz w:val="22"/>
        </w:rPr>
        <w:tab/>
      </w:r>
      <w:r>
        <w:rPr>
          <w:sz w:val="22"/>
        </w:rPr>
        <w:drawing>
          <wp:inline distT="0" distB="0" distL="0" distR="0">
            <wp:extent cx="3936491" cy="5289803"/>
            <wp:effectExtent l="0" t="0" r="0" b="0"/>
            <wp:docPr id="29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6491" cy="5289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</w:r>
    </w:p>
    <w:p>
      <w:pPr>
        <w:pStyle w:val="BodyText"/>
        <w:spacing w:before="7"/>
        <w:rPr>
          <w:sz w:val="20"/>
        </w:rPr>
      </w:pPr>
    </w:p>
    <w:p>
      <w:pPr>
        <w:tabs>
          <w:tab w:pos="812" w:val="left" w:leader="none"/>
          <w:tab w:pos="942" w:val="left" w:leader="none"/>
          <w:tab w:pos="2927" w:val="left" w:leader="none"/>
        </w:tabs>
        <w:spacing w:line="338" w:lineRule="auto" w:before="61"/>
        <w:ind w:left="114" w:right="109" w:firstLine="0"/>
        <w:jc w:val="left"/>
        <w:rPr>
          <w:sz w:val="22"/>
        </w:rPr>
      </w:pPr>
      <w:r>
        <w:rPr>
          <w:rFonts w:ascii="Calibri" w:hAnsi="Calibri"/>
          <w:sz w:val="22"/>
        </w:rPr>
        <w:t>630</w:t>
      </w:r>
      <w:r>
        <w:rPr>
          <w:sz w:val="22"/>
        </w:rPr>
        <w:tab/>
        <w:tab/>
      </w:r>
      <w:r>
        <w:rPr>
          <w:b/>
          <w:sz w:val="22"/>
        </w:rPr>
        <w:t>Fig. 13.  </w:t>
      </w:r>
      <w:r>
        <w:rPr>
          <w:sz w:val="22"/>
        </w:rPr>
        <w:t>Amplification functions calculated by 2D (a) and 3D (b) simulations along the</w:t>
      </w:r>
      <w:r>
        <w:rPr>
          <w:spacing w:val="-32"/>
          <w:sz w:val="22"/>
        </w:rPr>
        <w:t> </w:t>
      </w:r>
      <w:r>
        <w:rPr>
          <w:sz w:val="22"/>
        </w:rPr>
        <w:t>cross-section</w:t>
      </w:r>
      <w:r>
        <w:rPr>
          <w:spacing w:val="-1"/>
          <w:sz w:val="22"/>
        </w:rPr>
        <w:t> </w:t>
      </w:r>
      <w:r>
        <w:rPr>
          <w:sz w:val="22"/>
        </w:rPr>
        <w:t>2-2’.</w:t>
      </w:r>
      <w:r>
        <w:rPr>
          <w:w w:val="100"/>
          <w:sz w:val="22"/>
        </w:rPr>
        <w:t> </w:t>
      </w:r>
      <w:r>
        <w:rPr>
          <w:rFonts w:ascii="Calibri" w:hAnsi="Calibri"/>
          <w:sz w:val="22"/>
        </w:rPr>
        <w:t>631</w:t>
      </w:r>
      <w:r>
        <w:rPr>
          <w:sz w:val="22"/>
        </w:rPr>
        <w:tab/>
        <w:tab/>
        <w:t>Housner’s amplification factors are calculated (c) along section 2-2’ by both 2D and 3D</w:t>
      </w:r>
      <w:r>
        <w:rPr>
          <w:spacing w:val="-22"/>
          <w:sz w:val="22"/>
        </w:rPr>
        <w:t> </w:t>
      </w:r>
      <w:r>
        <w:rPr>
          <w:sz w:val="22"/>
        </w:rPr>
        <w:t>simulations.</w:t>
      </w:r>
      <w:r>
        <w:rPr>
          <w:spacing w:val="-1"/>
          <w:sz w:val="22"/>
        </w:rPr>
        <w:t> </w:t>
      </w:r>
      <w:r>
        <w:rPr>
          <w:sz w:val="22"/>
        </w:rPr>
        <w:t>Blue</w:t>
      </w:r>
      <w:r>
        <w:rPr>
          <w:w w:val="100"/>
          <w:sz w:val="22"/>
        </w:rPr>
        <w:t> </w:t>
      </w:r>
      <w:r>
        <w:rPr>
          <w:rFonts w:ascii="Calibri" w:hAnsi="Calibri"/>
          <w:sz w:val="22"/>
        </w:rPr>
        <w:t>632</w:t>
      </w:r>
      <w:r>
        <w:rPr>
          <w:sz w:val="22"/>
        </w:rPr>
        <w:tab/>
        <w:t>curves: 3D model; green curves: 2D model. Full line: 0.1- 0.5 s; dashed line: 0.5 - 1 s. Cross-section</w:t>
      </w:r>
      <w:r>
        <w:rPr>
          <w:spacing w:val="-26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which</w:t>
      </w:r>
      <w:r>
        <w:rPr>
          <w:w w:val="100"/>
          <w:sz w:val="22"/>
        </w:rPr>
        <w:t> </w:t>
      </w:r>
      <w:r>
        <w:rPr>
          <w:rFonts w:ascii="Calibri" w:hAnsi="Calibri"/>
          <w:sz w:val="22"/>
        </w:rPr>
        <w:t>633</w:t>
      </w:r>
      <w:r>
        <w:rPr>
          <w:sz w:val="22"/>
        </w:rPr>
        <w:tab/>
        <w:tab/>
        <w:tab/>
        <w:t>the Housner's amplification factors refer is represented in</w:t>
      </w:r>
      <w:r>
        <w:rPr>
          <w:spacing w:val="-20"/>
          <w:sz w:val="22"/>
        </w:rPr>
        <w:t> </w:t>
      </w:r>
      <w:r>
        <w:rPr>
          <w:sz w:val="22"/>
        </w:rPr>
        <w:t>(d).</w:t>
      </w:r>
    </w:p>
    <w:p>
      <w:pPr>
        <w:spacing w:after="0" w:line="338" w:lineRule="auto"/>
        <w:jc w:val="left"/>
        <w:rPr>
          <w:sz w:val="22"/>
        </w:rPr>
        <w:sectPr>
          <w:pgSz w:w="11900" w:h="16840"/>
          <w:pgMar w:top="1380" w:bottom="280" w:left="320" w:right="1020"/>
        </w:sectPr>
      </w:pPr>
    </w:p>
    <w:p>
      <w:pPr>
        <w:pStyle w:val="BodyText"/>
        <w:ind w:left="812" w:right="-13"/>
        <w:rPr>
          <w:sz w:val="20"/>
        </w:rPr>
      </w:pPr>
      <w:r>
        <w:rPr>
          <w:sz w:val="20"/>
        </w:rPr>
        <w:drawing>
          <wp:inline distT="0" distB="0" distL="0" distR="0">
            <wp:extent cx="6171988" cy="2870834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71988" cy="2870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235" w:lineRule="exact" w:before="0"/>
        <w:ind w:left="114" w:right="0" w:firstLine="0"/>
        <w:jc w:val="both"/>
        <w:rPr>
          <w:sz w:val="22"/>
        </w:rPr>
      </w:pPr>
      <w:r>
        <w:rPr>
          <w:rFonts w:ascii="Calibri" w:hAnsi="Calibri"/>
          <w:position w:val="2"/>
          <w:sz w:val="22"/>
        </w:rPr>
        <w:t>634        </w:t>
      </w:r>
      <w:r>
        <w:rPr>
          <w:b/>
          <w:position w:val="2"/>
          <w:sz w:val="22"/>
        </w:rPr>
        <w:t>Fig. 14. </w:t>
      </w:r>
      <w:r>
        <w:rPr>
          <w:position w:val="2"/>
          <w:sz w:val="22"/>
        </w:rPr>
        <w:t>Housner’s amplification factors FA</w:t>
      </w:r>
      <w:r>
        <w:rPr>
          <w:sz w:val="16"/>
        </w:rPr>
        <w:t>H </w:t>
      </w:r>
      <w:r>
        <w:rPr>
          <w:position w:val="2"/>
          <w:sz w:val="22"/>
        </w:rPr>
        <w:t>over the study case area, calculated in the period range: 0.1-0.5</w:t>
      </w:r>
    </w:p>
    <w:p>
      <w:pPr>
        <w:tabs>
          <w:tab w:pos="3803" w:val="left" w:leader="none"/>
        </w:tabs>
        <w:spacing w:before="126"/>
        <w:ind w:left="114" w:right="0" w:firstLine="0"/>
        <w:jc w:val="both"/>
        <w:rPr>
          <w:sz w:val="22"/>
        </w:rPr>
      </w:pPr>
      <w:r>
        <w:rPr>
          <w:rFonts w:ascii="Calibri"/>
          <w:sz w:val="22"/>
        </w:rPr>
        <w:t>635</w:t>
      </w:r>
      <w:r>
        <w:rPr>
          <w:sz w:val="22"/>
        </w:rPr>
        <w:tab/>
        <w:t>s (a) and 0.5-1 s (b) from 3D</w:t>
      </w:r>
      <w:r>
        <w:rPr>
          <w:spacing w:val="-9"/>
          <w:sz w:val="22"/>
        </w:rPr>
        <w:t> </w:t>
      </w:r>
      <w:r>
        <w:rPr>
          <w:sz w:val="22"/>
        </w:rPr>
        <w:t>simulations.</w:t>
      </w:r>
    </w:p>
    <w:p>
      <w:pPr>
        <w:spacing w:before="118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636</w:t>
      </w:r>
    </w:p>
    <w:p>
      <w:pPr>
        <w:pStyle w:val="BodyText"/>
        <w:spacing w:line="350" w:lineRule="auto" w:before="132"/>
        <w:ind w:left="114" w:right="107"/>
        <w:jc w:val="both"/>
      </w:pPr>
      <w:r>
        <w:rPr>
          <w:rFonts w:ascii="Calibri"/>
          <w:sz w:val="22"/>
        </w:rPr>
        <w:t>637  </w:t>
      </w:r>
      <w:r>
        <w:rPr/>
        <w:t>To visualize the dependence of the response of the 3D model to the polarization of the solicitation,   </w:t>
      </w:r>
      <w:r>
        <w:rPr>
          <w:rFonts w:ascii="Calibri"/>
          <w:sz w:val="22"/>
        </w:rPr>
        <w:t>638    </w:t>
      </w:r>
      <w:r>
        <w:rPr/>
        <w:t>we plot in Fig. 15 the peak values of the two horizontal components of the time-domain response    </w:t>
      </w:r>
      <w:r>
        <w:rPr>
          <w:rFonts w:ascii="Calibri"/>
          <w:sz w:val="22"/>
        </w:rPr>
        <w:t>639       </w:t>
      </w:r>
      <w:r>
        <w:rPr/>
        <w:t>function corresponding to a soliciting impulse of the same</w:t>
      </w:r>
      <w:r>
        <w:rPr>
          <w:spacing w:val="-8"/>
        </w:rPr>
        <w:t> </w:t>
      </w:r>
      <w:r>
        <w:rPr/>
        <w:t>direction.</w:t>
      </w:r>
    </w:p>
    <w:p>
      <w:pPr>
        <w:pStyle w:val="BodyText"/>
        <w:spacing w:line="350" w:lineRule="auto" w:before="4"/>
        <w:ind w:left="114" w:right="106"/>
        <w:jc w:val="both"/>
      </w:pPr>
      <w:r>
        <w:rPr>
          <w:rFonts w:ascii="Calibri" w:hAnsi="Calibri"/>
          <w:sz w:val="22"/>
        </w:rPr>
        <w:t>640 </w:t>
      </w:r>
      <w:r>
        <w:rPr/>
        <w:t>Thanks to the nearly East-West orientation of the Arquata del Tronto ridge, we don’t need to rotate  </w:t>
      </w:r>
      <w:r>
        <w:rPr>
          <w:rFonts w:ascii="Calibri" w:hAnsi="Calibri"/>
          <w:sz w:val="22"/>
        </w:rPr>
        <w:t>641  </w:t>
      </w:r>
      <w:r>
        <w:rPr/>
        <w:t>the NS and EW component of the response function to investigate the response in the ridge-parallel  </w:t>
      </w:r>
      <w:r>
        <w:rPr>
          <w:rFonts w:ascii="Calibri" w:hAnsi="Calibri"/>
          <w:sz w:val="22"/>
        </w:rPr>
        <w:t>642    </w:t>
      </w:r>
      <w:r>
        <w:rPr/>
        <w:t>and  ridge-perpendicular  components.  From  Fig.  15  it  appears  quite  clearly  how  the  ridge-    </w:t>
      </w:r>
      <w:r>
        <w:rPr>
          <w:rFonts w:ascii="Calibri" w:hAnsi="Calibri"/>
          <w:sz w:val="22"/>
        </w:rPr>
        <w:t>643     </w:t>
      </w:r>
      <w:r>
        <w:rPr/>
        <w:t>perpendicular component (the NS one) exhibits the largest peak values along the ridgetop. This      </w:t>
      </w:r>
      <w:r>
        <w:rPr>
          <w:rFonts w:ascii="Calibri" w:hAnsi="Calibri"/>
          <w:sz w:val="22"/>
        </w:rPr>
        <w:t>644  </w:t>
      </w:r>
      <w:r>
        <w:rPr/>
        <w:t>behaviour could be reasonably associated with the amplification of the vibration of the ridge in the   </w:t>
      </w:r>
      <w:r>
        <w:rPr>
          <w:rFonts w:ascii="Calibri" w:hAnsi="Calibri"/>
          <w:sz w:val="22"/>
        </w:rPr>
        <w:t>645 </w:t>
      </w:r>
      <w:r>
        <w:rPr/>
        <w:t>component perpendicular to its elongation observed by He et al. (2020) and Pischiutta et al. (2010).  </w:t>
      </w:r>
      <w:r>
        <w:rPr>
          <w:rFonts w:ascii="Calibri" w:hAnsi="Calibri"/>
          <w:sz w:val="22"/>
        </w:rPr>
        <w:t>646     </w:t>
      </w:r>
      <w:r>
        <w:rPr/>
        <w:t>On the other hand,  we  can observe that the peak values  of the other component (the EW one)      </w:t>
      </w:r>
      <w:r>
        <w:rPr>
          <w:rFonts w:ascii="Calibri" w:hAnsi="Calibri"/>
          <w:sz w:val="22"/>
        </w:rPr>
        <w:t>647      </w:t>
      </w:r>
      <w:r>
        <w:rPr/>
        <w:t>present local maxima on the secondary NS oriented crests that descend from the main ridge in      </w:t>
      </w:r>
      <w:r>
        <w:rPr>
          <w:rFonts w:ascii="Calibri" w:hAnsi="Calibri"/>
          <w:sz w:val="22"/>
        </w:rPr>
        <w:t>648   </w:t>
      </w:r>
      <w:r>
        <w:rPr/>
        <w:t>correspondence of the outcrop of the arenaceous lithofacies. The points on the ridgetop located on   </w:t>
      </w:r>
      <w:r>
        <w:rPr>
          <w:rFonts w:ascii="Calibri" w:hAnsi="Calibri"/>
          <w:sz w:val="22"/>
        </w:rPr>
        <w:t>649  </w:t>
      </w:r>
      <w:r>
        <w:rPr/>
        <w:t>arenaceous   lithofacies   are  therefore  subjected   to   the  amplification  in   both   the  horizontal   </w:t>
      </w:r>
      <w:r>
        <w:rPr>
          <w:rFonts w:ascii="Calibri" w:hAnsi="Calibri"/>
          <w:sz w:val="22"/>
        </w:rPr>
        <w:t>650       </w:t>
      </w:r>
      <w:r>
        <w:rPr/>
        <w:t>components, which could explain the heavy damaging observed</w:t>
      </w:r>
      <w:r>
        <w:rPr>
          <w:spacing w:val="-9"/>
        </w:rPr>
        <w:t> </w:t>
      </w:r>
      <w:r>
        <w:rPr/>
        <w:t>there.</w:t>
      </w:r>
    </w:p>
    <w:p>
      <w:pPr>
        <w:spacing w:after="0" w:line="350" w:lineRule="auto"/>
        <w:jc w:val="both"/>
        <w:sectPr>
          <w:pgSz w:w="11900" w:h="16840"/>
          <w:pgMar w:top="142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spacing w:before="56"/>
        <w:ind w:left="114" w:right="0" w:firstLine="0"/>
        <w:jc w:val="both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384">
            <wp:simplePos x="0" y="0"/>
            <wp:positionH relativeFrom="page">
              <wp:posOffset>720851</wp:posOffset>
            </wp:positionH>
            <wp:positionV relativeFrom="paragraph">
              <wp:posOffset>-2536531</wp:posOffset>
            </wp:positionV>
            <wp:extent cx="6118859" cy="2705099"/>
            <wp:effectExtent l="0" t="0" r="0" b="0"/>
            <wp:wrapNone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8859" cy="27050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z w:val="22"/>
        </w:rPr>
        <w:t>651</w:t>
      </w:r>
    </w:p>
    <w:p>
      <w:pPr>
        <w:tabs>
          <w:tab w:pos="4525" w:val="left" w:leader="none"/>
        </w:tabs>
        <w:spacing w:line="338" w:lineRule="auto" w:before="69"/>
        <w:ind w:left="114" w:right="142" w:firstLine="0"/>
        <w:jc w:val="both"/>
        <w:rPr>
          <w:sz w:val="22"/>
        </w:rPr>
      </w:pPr>
      <w:r>
        <w:rPr>
          <w:rFonts w:ascii="Calibri"/>
          <w:sz w:val="22"/>
        </w:rPr>
        <w:t>652  </w:t>
      </w:r>
      <w:r>
        <w:rPr>
          <w:b/>
          <w:sz w:val="22"/>
        </w:rPr>
        <w:t>Fig. 15.  </w:t>
      </w:r>
      <w:r>
        <w:rPr>
          <w:sz w:val="22"/>
        </w:rPr>
        <w:t>The distribution of the peak values of the time-domain response function horizontal components (a) </w:t>
      </w:r>
      <w:r>
        <w:rPr>
          <w:rFonts w:ascii="Calibri"/>
          <w:sz w:val="22"/>
        </w:rPr>
        <w:t>653  </w:t>
      </w:r>
      <w:r>
        <w:rPr>
          <w:sz w:val="22"/>
        </w:rPr>
        <w:t>and horizontal components (b) evidences the dependence of the response of the 3D model to the polarization </w:t>
      </w:r>
      <w:r>
        <w:rPr>
          <w:rFonts w:ascii="Calibri"/>
          <w:sz w:val="22"/>
        </w:rPr>
        <w:t>654</w:t>
      </w:r>
      <w:r>
        <w:rPr>
          <w:sz w:val="22"/>
        </w:rPr>
        <w:tab/>
        <w:t>of the upcoming</w:t>
      </w:r>
      <w:r>
        <w:rPr>
          <w:spacing w:val="-7"/>
          <w:sz w:val="22"/>
        </w:rPr>
        <w:t> </w:t>
      </w:r>
      <w:r>
        <w:rPr>
          <w:sz w:val="22"/>
        </w:rPr>
        <w:t>S-wave.</w:t>
      </w:r>
    </w:p>
    <w:p>
      <w:pPr>
        <w:pStyle w:val="BodyText"/>
        <w:spacing w:before="2"/>
        <w:rPr>
          <w:sz w:val="16"/>
        </w:rPr>
      </w:pPr>
    </w:p>
    <w:p>
      <w:pPr>
        <w:pStyle w:val="BodyText"/>
        <w:spacing w:line="350" w:lineRule="auto" w:before="58"/>
        <w:ind w:left="114" w:right="105"/>
        <w:jc w:val="both"/>
      </w:pPr>
      <w:r>
        <w:rPr>
          <w:rFonts w:ascii="Calibri"/>
          <w:sz w:val="22"/>
        </w:rPr>
        <w:t>655    </w:t>
      </w:r>
      <w:r>
        <w:rPr/>
        <w:t>An interesting aspect of  the distribution of the  ground  motion throughout the surface  of the 3D    </w:t>
      </w:r>
      <w:r>
        <w:rPr>
          <w:rFonts w:ascii="Calibri"/>
          <w:sz w:val="22"/>
        </w:rPr>
        <w:t>656     </w:t>
      </w:r>
      <w:r>
        <w:rPr/>
        <w:t>model  emerged  by  representing  the  resultant  vector  of  the  horizontal  components  of  the      </w:t>
      </w:r>
      <w:r>
        <w:rPr>
          <w:rFonts w:ascii="Calibri"/>
          <w:sz w:val="22"/>
        </w:rPr>
        <w:t>657   </w:t>
      </w:r>
      <w:r>
        <w:rPr/>
        <w:t>instantaneous  acceleration  vectors.  Fig.  16  shows  a  snapshot  of  the  horizontal  accelerations   </w:t>
      </w:r>
      <w:r>
        <w:rPr>
          <w:rFonts w:ascii="Calibri"/>
          <w:sz w:val="22"/>
        </w:rPr>
        <w:t>658   </w:t>
      </w:r>
      <w:r>
        <w:rPr/>
        <w:t>obtained with the convolution of the 3D response functions with the signal input corresponding to   </w:t>
      </w:r>
      <w:r>
        <w:rPr>
          <w:rFonts w:ascii="Calibri"/>
          <w:sz w:val="22"/>
        </w:rPr>
        <w:t>659  </w:t>
      </w:r>
      <w:r>
        <w:rPr/>
        <w:t>the  recording  of  the  Mw=5.4  foreshock  of  the  day  30</w:t>
      </w:r>
      <w:r>
        <w:rPr>
          <w:position w:val="9"/>
          <w:sz w:val="16"/>
        </w:rPr>
        <w:t>th  </w:t>
      </w:r>
      <w:r>
        <w:rPr/>
        <w:t>October  2016  in  the  station  T1212   </w:t>
      </w:r>
      <w:r>
        <w:rPr>
          <w:rFonts w:ascii="Calibri"/>
          <w:sz w:val="22"/>
        </w:rPr>
        <w:t>660  </w:t>
      </w:r>
      <w:r>
        <w:rPr/>
        <w:t>(Avendita) at an epicentral distance of about 15 km.  For each point, the direction of the resultant is  </w:t>
      </w:r>
      <w:r>
        <w:rPr>
          <w:rFonts w:ascii="Calibri"/>
          <w:sz w:val="22"/>
        </w:rPr>
        <w:t>661      </w:t>
      </w:r>
      <w:r>
        <w:rPr/>
        <w:t>represented as a vector. The snapshot is extracted from the arrival of the S waves train and the      </w:t>
      </w:r>
      <w:r>
        <w:rPr>
          <w:rFonts w:ascii="Calibri"/>
          <w:sz w:val="22"/>
        </w:rPr>
        <w:t>662 </w:t>
      </w:r>
      <w:r>
        <w:rPr/>
        <w:t>vector  length  is  proportional  to  the  acceleration  amplitude.  </w:t>
      </w:r>
      <w:r>
        <w:rPr>
          <w:spacing w:val="-3"/>
        </w:rPr>
        <w:t>It  </w:t>
      </w:r>
      <w:r>
        <w:rPr/>
        <w:t>can  be  observed  that  along  the </w:t>
      </w:r>
      <w:r>
        <w:rPr>
          <w:rFonts w:ascii="Calibri"/>
          <w:sz w:val="22"/>
        </w:rPr>
        <w:t>663  </w:t>
      </w:r>
      <w:r>
        <w:rPr/>
        <w:t>secondary ridge (about NS oriented) on which Arquata del Tronto centre is located, the vectors are   </w:t>
      </w:r>
      <w:r>
        <w:rPr>
          <w:rFonts w:ascii="Calibri"/>
          <w:sz w:val="22"/>
        </w:rPr>
        <w:t>664 </w:t>
      </w:r>
      <w:r>
        <w:rPr/>
        <w:t>not  aligned  along with  preferential  directions  but  describe  a  rotary motion.  The  fact  that  two  </w:t>
      </w:r>
      <w:r>
        <w:rPr>
          <w:rFonts w:ascii="Calibri"/>
          <w:sz w:val="22"/>
        </w:rPr>
        <w:t>665  </w:t>
      </w:r>
      <w:r>
        <w:rPr/>
        <w:t>neighbouring points  have two  different  vector directions  creates  a twisting effect  in  the ground, </w:t>
      </w:r>
      <w:r>
        <w:rPr>
          <w:rFonts w:ascii="Calibri"/>
          <w:sz w:val="22"/>
        </w:rPr>
        <w:t>666   </w:t>
      </w:r>
      <w:r>
        <w:rPr/>
        <w:t>which likely could be transferred to the structures above. This torsional component of the ground    </w:t>
      </w:r>
      <w:r>
        <w:rPr>
          <w:rFonts w:ascii="Calibri"/>
          <w:sz w:val="22"/>
        </w:rPr>
        <w:t>667     </w:t>
      </w:r>
      <w:r>
        <w:rPr/>
        <w:t>motion, due to the ground motion incoherence of the asymmetric ridge (Anagnostopoulos et al.,     </w:t>
      </w:r>
      <w:r>
        <w:rPr>
          <w:rFonts w:ascii="Calibri"/>
          <w:sz w:val="22"/>
        </w:rPr>
        <w:t>668     </w:t>
      </w:r>
      <w:r>
        <w:rPr/>
        <w:t>2015), can generate an accidental eccentricity that adversely affects most of the building owing      </w:t>
      </w:r>
      <w:r>
        <w:rPr>
          <w:rFonts w:ascii="Calibri"/>
          <w:sz w:val="22"/>
        </w:rPr>
        <w:t>669       </w:t>
      </w:r>
      <w:r>
        <w:rPr/>
        <w:t>generalized severe damage or</w:t>
      </w:r>
      <w:r>
        <w:rPr>
          <w:spacing w:val="-1"/>
        </w:rPr>
        <w:t> </w:t>
      </w:r>
      <w:r>
        <w:rPr/>
        <w:t>collapse.</w:t>
      </w:r>
    </w:p>
    <w:p>
      <w:pPr>
        <w:spacing w:after="0" w:line="350" w:lineRule="auto"/>
        <w:jc w:val="both"/>
        <w:sectPr>
          <w:pgSz w:w="11900" w:h="16840"/>
          <w:pgMar w:top="1420" w:bottom="280" w:left="3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57"/>
        <w:ind w:left="114" w:right="0" w:firstLine="0"/>
        <w:jc w:val="both"/>
        <w:rPr>
          <w:rFonts w:ascii="Calibri"/>
          <w:sz w:val="22"/>
        </w:rPr>
      </w:pPr>
      <w:r>
        <w:rPr/>
        <w:drawing>
          <wp:anchor distT="0" distB="0" distL="0" distR="0" allowOverlap="1" layoutInCell="1" locked="0" behindDoc="0" simplePos="0" relativeHeight="1408">
            <wp:simplePos x="0" y="0"/>
            <wp:positionH relativeFrom="page">
              <wp:posOffset>719327</wp:posOffset>
            </wp:positionH>
            <wp:positionV relativeFrom="paragraph">
              <wp:posOffset>-3945597</wp:posOffset>
            </wp:positionV>
            <wp:extent cx="6120383" cy="4114799"/>
            <wp:effectExtent l="0" t="0" r="0" b="0"/>
            <wp:wrapNone/>
            <wp:docPr id="35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383" cy="41147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z w:val="22"/>
        </w:rPr>
        <w:t>670</w:t>
      </w:r>
    </w:p>
    <w:p>
      <w:pPr>
        <w:spacing w:before="69"/>
        <w:ind w:left="114" w:right="0" w:firstLine="0"/>
        <w:jc w:val="both"/>
        <w:rPr>
          <w:sz w:val="22"/>
        </w:rPr>
      </w:pPr>
      <w:r>
        <w:rPr>
          <w:rFonts w:ascii="Calibri"/>
          <w:sz w:val="22"/>
        </w:rPr>
        <w:t>671        </w:t>
      </w:r>
      <w:r>
        <w:rPr>
          <w:b/>
          <w:sz w:val="22"/>
        </w:rPr>
        <w:t>Fig. 16.  </w:t>
      </w:r>
      <w:r>
        <w:rPr>
          <w:sz w:val="22"/>
        </w:rPr>
        <w:t>Distribution of the instantaneous acceleration vectors over the surface of the 3D model on the ridge</w:t>
      </w:r>
    </w:p>
    <w:p>
      <w:pPr>
        <w:tabs>
          <w:tab w:pos="3692" w:val="left" w:leader="none"/>
        </w:tabs>
        <w:spacing w:before="110"/>
        <w:ind w:left="114" w:right="0" w:firstLine="0"/>
        <w:jc w:val="both"/>
        <w:rPr>
          <w:sz w:val="22"/>
        </w:rPr>
      </w:pPr>
      <w:r>
        <w:rPr>
          <w:rFonts w:ascii="Calibri"/>
          <w:sz w:val="22"/>
        </w:rPr>
        <w:t>672</w:t>
      </w:r>
      <w:r>
        <w:rPr>
          <w:sz w:val="22"/>
        </w:rPr>
        <w:tab/>
        <w:t>where Arquata del Tronto hamlet is</w:t>
      </w:r>
      <w:r>
        <w:rPr>
          <w:spacing w:val="-10"/>
          <w:sz w:val="22"/>
        </w:rPr>
        <w:t> </w:t>
      </w:r>
      <w:r>
        <w:rPr>
          <w:sz w:val="22"/>
        </w:rPr>
        <w:t>located.</w:t>
      </w:r>
    </w:p>
    <w:p>
      <w:pPr>
        <w:spacing w:before="110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673</w:t>
      </w:r>
    </w:p>
    <w:p>
      <w:pPr>
        <w:pStyle w:val="Heading1"/>
        <w:tabs>
          <w:tab w:pos="1172" w:val="left" w:leader="none"/>
        </w:tabs>
        <w:spacing w:before="119"/>
        <w:ind w:left="114" w:firstLine="0"/>
        <w:jc w:val="both"/>
      </w:pPr>
      <w:r>
        <w:rPr>
          <w:rFonts w:ascii="Calibri"/>
          <w:b w:val="0"/>
          <w:sz w:val="22"/>
        </w:rPr>
        <w:t>674</w:t>
      </w:r>
      <w:r>
        <w:rPr>
          <w:b w:val="0"/>
          <w:sz w:val="22"/>
        </w:rPr>
        <w:tab/>
      </w:r>
      <w:r>
        <w:rPr/>
        <w:t>6.   Conclusions</w:t>
      </w:r>
    </w:p>
    <w:p>
      <w:pPr>
        <w:pStyle w:val="BodyText"/>
        <w:spacing w:before="10"/>
        <w:rPr>
          <w:b/>
          <w:sz w:val="31"/>
        </w:rPr>
      </w:pPr>
    </w:p>
    <w:p>
      <w:pPr>
        <w:pStyle w:val="BodyText"/>
        <w:spacing w:line="350" w:lineRule="auto"/>
        <w:ind w:left="114" w:right="165"/>
        <w:jc w:val="both"/>
      </w:pPr>
      <w:r>
        <w:rPr>
          <w:rFonts w:ascii="Calibri"/>
          <w:sz w:val="22"/>
        </w:rPr>
        <w:t>675 </w:t>
      </w:r>
      <w:r>
        <w:rPr/>
        <w:t>The  complete  disruption  suffered  by  Arquata  del  Tronto  town,  Central  Italy,  set  on  a  rocky  </w:t>
      </w:r>
      <w:r>
        <w:rPr>
          <w:rFonts w:ascii="Calibri"/>
          <w:sz w:val="22"/>
        </w:rPr>
        <w:t>676   </w:t>
      </w:r>
      <w:r>
        <w:rPr/>
        <w:t>asymmetric ridge  made  up of the  Laga  Formation and, on the  contrary,  lighter  damage pattern   </w:t>
      </w:r>
      <w:r>
        <w:rPr>
          <w:rFonts w:ascii="Calibri"/>
          <w:sz w:val="22"/>
        </w:rPr>
        <w:t>677   </w:t>
      </w:r>
      <w:r>
        <w:rPr/>
        <w:t>observed at Borgo hamlet, set on soft to stiff alluvial valley deeper than 30 m, induced the writing   </w:t>
      </w:r>
      <w:r>
        <w:rPr>
          <w:rFonts w:ascii="Calibri"/>
          <w:sz w:val="22"/>
        </w:rPr>
        <w:t>678   </w:t>
      </w:r>
      <w:r>
        <w:rPr/>
        <w:t>authors to investigate the complex seismic behaviour of the Arquata del Tronto rocky ridge by not   </w:t>
      </w:r>
      <w:r>
        <w:rPr>
          <w:rFonts w:ascii="Calibri"/>
          <w:sz w:val="22"/>
        </w:rPr>
        <w:t>679     </w:t>
      </w:r>
      <w:r>
        <w:rPr/>
        <w:t>only  2D  but  also  3D  numerical  simulations  of  physics-based  modelling  of  seismic  wave     </w:t>
      </w:r>
      <w:r>
        <w:rPr>
          <w:rFonts w:ascii="Calibri"/>
          <w:sz w:val="22"/>
        </w:rPr>
        <w:t>680   </w:t>
      </w:r>
      <w:r>
        <w:rPr/>
        <w:t>propagation. Comparing the numerical simulation results in terms of acceleration response spectra   </w:t>
      </w:r>
      <w:r>
        <w:rPr>
          <w:rFonts w:ascii="Calibri"/>
          <w:sz w:val="22"/>
        </w:rPr>
        <w:t>681       </w:t>
      </w:r>
      <w:r>
        <w:rPr/>
        <w:t>and amplification functions, the following conclusions can be pointed</w:t>
      </w:r>
      <w:r>
        <w:rPr>
          <w:spacing w:val="-11"/>
        </w:rPr>
        <w:t> </w:t>
      </w:r>
      <w:r>
        <w:rPr/>
        <w:t>out:</w:t>
      </w:r>
    </w:p>
    <w:p>
      <w:pPr>
        <w:pStyle w:val="BodyText"/>
        <w:spacing w:line="343" w:lineRule="auto" w:before="3"/>
        <w:ind w:left="114" w:right="165"/>
        <w:jc w:val="both"/>
      </w:pPr>
      <w:r>
        <w:rPr>
          <w:rFonts w:ascii="Calibri"/>
          <w:sz w:val="22"/>
        </w:rPr>
        <w:t>682    </w:t>
      </w:r>
      <w:r>
        <w:rPr/>
        <w:t>- At Borgo site, 2D simulations overestimated the level of seismic amplification compared to 3D    </w:t>
      </w:r>
      <w:r>
        <w:rPr>
          <w:rFonts w:ascii="Calibri"/>
          <w:sz w:val="22"/>
        </w:rPr>
        <w:t>683      </w:t>
      </w:r>
      <w:r>
        <w:rPr>
          <w:position w:val="1"/>
        </w:rPr>
        <w:t>simulations  even  though  at  the  same  resonant  frequencies.  The  differences  in  predicted       </w:t>
      </w:r>
      <w:r>
        <w:rPr>
          <w:rFonts w:ascii="Calibri"/>
          <w:sz w:val="22"/>
        </w:rPr>
        <w:t>684    </w:t>
      </w:r>
      <w:r>
        <w:rPr>
          <w:position w:val="1"/>
        </w:rPr>
        <w:t>amplification amplitudes can be reasonably referred to the simplification  of the  geometry in 2D    </w:t>
      </w:r>
      <w:r>
        <w:rPr>
          <w:rFonts w:ascii="Calibri"/>
          <w:sz w:val="22"/>
        </w:rPr>
        <w:t>685       </w:t>
      </w:r>
      <w:r>
        <w:rPr>
          <w:position w:val="1"/>
        </w:rPr>
        <w:t>models and the trapping of the energy in a smaller area rather than the 3D actual</w:t>
      </w:r>
      <w:r>
        <w:rPr>
          <w:spacing w:val="-10"/>
          <w:position w:val="1"/>
        </w:rPr>
        <w:t> </w:t>
      </w:r>
      <w:r>
        <w:rPr>
          <w:position w:val="1"/>
        </w:rPr>
        <w:t>volume;</w:t>
      </w:r>
    </w:p>
    <w:p>
      <w:pPr>
        <w:pStyle w:val="BodyText"/>
        <w:spacing w:line="343" w:lineRule="auto"/>
        <w:ind w:left="114" w:right="106"/>
        <w:jc w:val="both"/>
      </w:pPr>
      <w:r>
        <w:rPr>
          <w:rFonts w:ascii="Calibri"/>
          <w:sz w:val="22"/>
        </w:rPr>
        <w:t>686   </w:t>
      </w:r>
      <w:r>
        <w:rPr>
          <w:position w:val="1"/>
        </w:rPr>
        <w:t>- At Arquata del Tronto old town, 2D simulations predicted amplifications that are lower than those </w:t>
      </w:r>
      <w:r>
        <w:rPr>
          <w:rFonts w:ascii="Calibri"/>
          <w:sz w:val="22"/>
        </w:rPr>
        <w:t>687      </w:t>
      </w:r>
      <w:r>
        <w:rPr>
          <w:position w:val="1"/>
        </w:rPr>
        <w:t>at Borgo site. Instead, the 3D simulations predicted large amplification over the ridgetop and a       </w:t>
      </w:r>
      <w:r>
        <w:rPr>
          <w:rFonts w:ascii="Calibri"/>
          <w:sz w:val="22"/>
        </w:rPr>
        <w:t>688        </w:t>
      </w:r>
      <w:r>
        <w:rPr>
          <w:position w:val="1"/>
        </w:rPr>
        <w:t>complex   </w:t>
      </w:r>
      <w:r>
        <w:rPr>
          <w:spacing w:val="11"/>
          <w:position w:val="1"/>
        </w:rPr>
        <w:t> </w:t>
      </w:r>
      <w:r>
        <w:rPr>
          <w:position w:val="1"/>
        </w:rPr>
        <w:t>pattern of amplification and de-amplification along the flanks of the asymmetric hill. The</w:t>
      </w:r>
    </w:p>
    <w:p>
      <w:pPr>
        <w:spacing w:after="0" w:line="343" w:lineRule="auto"/>
        <w:jc w:val="both"/>
        <w:sectPr>
          <w:pgSz w:w="11900" w:h="16840"/>
          <w:pgMar w:top="1420" w:bottom="280" w:left="320" w:right="960"/>
        </w:sectPr>
      </w:pPr>
    </w:p>
    <w:p>
      <w:pPr>
        <w:pStyle w:val="BodyText"/>
        <w:spacing w:line="350" w:lineRule="auto" w:before="30"/>
        <w:ind w:left="114" w:right="106"/>
        <w:jc w:val="both"/>
      </w:pPr>
      <w:r>
        <w:rPr>
          <w:rFonts w:ascii="Calibri"/>
          <w:sz w:val="22"/>
        </w:rPr>
        <w:t>689 </w:t>
      </w:r>
      <w:r>
        <w:rPr/>
        <w:t>amplification along the ridgetop is especially effective in the NS component which is perpendicular  </w:t>
      </w:r>
      <w:r>
        <w:rPr>
          <w:rFonts w:ascii="Calibri"/>
          <w:sz w:val="22"/>
        </w:rPr>
        <w:t>690 </w:t>
      </w:r>
      <w:r>
        <w:rPr/>
        <w:t>to the elongation of the ridge. Nonetheless, amplifications along the secondary oriented crests have  </w:t>
      </w:r>
      <w:r>
        <w:rPr>
          <w:rFonts w:ascii="Calibri"/>
          <w:sz w:val="22"/>
        </w:rPr>
        <w:t>691     </w:t>
      </w:r>
      <w:r>
        <w:rPr/>
        <w:t>been observed (EW direction) where arenaceous lithofacies outcrop. The points on the ridgetop     </w:t>
      </w:r>
      <w:r>
        <w:rPr>
          <w:rFonts w:ascii="Calibri"/>
          <w:sz w:val="22"/>
        </w:rPr>
        <w:t>692  </w:t>
      </w:r>
      <w:r>
        <w:rPr/>
        <w:t>located on arenaceous lithofacies are therefore subjected to the amplification in both the horizontal   </w:t>
      </w:r>
      <w:r>
        <w:rPr>
          <w:rFonts w:ascii="Calibri"/>
          <w:sz w:val="22"/>
        </w:rPr>
        <w:t>693       </w:t>
      </w:r>
      <w:r>
        <w:rPr/>
        <w:t>components, which could explain the heavy damaging observed</w:t>
      </w:r>
      <w:r>
        <w:rPr>
          <w:spacing w:val="-9"/>
        </w:rPr>
        <w:t> </w:t>
      </w:r>
      <w:r>
        <w:rPr/>
        <w:t>there,</w:t>
      </w:r>
    </w:p>
    <w:p>
      <w:pPr>
        <w:pStyle w:val="BodyText"/>
        <w:spacing w:before="6"/>
        <w:ind w:left="114"/>
        <w:jc w:val="both"/>
      </w:pPr>
      <w:r>
        <w:rPr>
          <w:rFonts w:ascii="Calibri"/>
          <w:sz w:val="22"/>
        </w:rPr>
        <w:t>694          </w:t>
      </w:r>
      <w:r>
        <w:rPr/>
        <w:t>- At the Castle site, the 3D acceleration response spectra correctly reproduced the main features of</w:t>
      </w:r>
    </w:p>
    <w:p>
      <w:pPr>
        <w:pStyle w:val="BodyText"/>
        <w:spacing w:before="129"/>
        <w:ind w:left="114"/>
        <w:jc w:val="both"/>
      </w:pPr>
      <w:r>
        <w:rPr>
          <w:rFonts w:ascii="Calibri"/>
          <w:sz w:val="22"/>
        </w:rPr>
        <w:t>695       </w:t>
      </w:r>
      <w:r>
        <w:rPr/>
        <w:t>the strong motion event recorded there on 30 Oct 2016.</w:t>
      </w:r>
    </w:p>
    <w:p>
      <w:pPr>
        <w:pStyle w:val="BodyText"/>
        <w:spacing w:line="350" w:lineRule="auto" w:before="131"/>
        <w:ind w:left="114" w:right="105"/>
        <w:jc w:val="both"/>
      </w:pPr>
      <w:r>
        <w:rPr>
          <w:rFonts w:ascii="Calibri"/>
          <w:sz w:val="22"/>
        </w:rPr>
        <w:t>696  </w:t>
      </w:r>
      <w:r>
        <w:rPr/>
        <w:t>- The study of kinetics at Arquata del Tronto ridge highlighted that twisting particle movements can </w:t>
      </w:r>
      <w:r>
        <w:rPr>
          <w:rFonts w:ascii="Calibri"/>
          <w:sz w:val="22"/>
        </w:rPr>
        <w:t>697  </w:t>
      </w:r>
      <w:r>
        <w:rPr/>
        <w:t>be traced in the horizontal plane, that likely caused additional solicitations responsible for the large  </w:t>
      </w:r>
      <w:r>
        <w:rPr>
          <w:rFonts w:ascii="Calibri"/>
          <w:sz w:val="22"/>
        </w:rPr>
        <w:t>698       </w:t>
      </w:r>
      <w:r>
        <w:rPr/>
        <w:t>disruption suffered by Arquata del Tronto ridge</w:t>
      </w:r>
      <w:r>
        <w:rPr>
          <w:spacing w:val="-4"/>
        </w:rPr>
        <w:t> </w:t>
      </w:r>
      <w:r>
        <w:rPr/>
        <w:t>site.</w:t>
      </w:r>
    </w:p>
    <w:p>
      <w:pPr>
        <w:pStyle w:val="BodyText"/>
        <w:spacing w:line="350" w:lineRule="auto" w:before="3"/>
        <w:ind w:left="114" w:right="109"/>
        <w:jc w:val="both"/>
      </w:pPr>
      <w:r>
        <w:rPr>
          <w:rFonts w:ascii="Calibri"/>
          <w:sz w:val="22"/>
        </w:rPr>
        <w:t>699    </w:t>
      </w:r>
      <w:r>
        <w:rPr/>
        <w:t>The present study demonstrated the need for 3D simulations instead of 2D ones, commonly used    </w:t>
      </w:r>
      <w:r>
        <w:rPr>
          <w:rFonts w:ascii="Calibri"/>
          <w:sz w:val="22"/>
        </w:rPr>
        <w:t>700 </w:t>
      </w:r>
      <w:r>
        <w:rPr/>
        <w:t>even  when  the  plane  symmetry conditions  related  to  both  the  topography and  the  geology are </w:t>
      </w:r>
      <w:r>
        <w:rPr>
          <w:rFonts w:ascii="Calibri"/>
          <w:sz w:val="22"/>
        </w:rPr>
        <w:t>701 </w:t>
      </w:r>
      <w:r>
        <w:rPr/>
        <w:t>broken. Additionally, 3D simulation results are influenced by the accurateness of the geological and </w:t>
      </w:r>
      <w:r>
        <w:rPr>
          <w:rFonts w:ascii="Calibri"/>
          <w:sz w:val="22"/>
        </w:rPr>
        <w:t>702     </w:t>
      </w:r>
      <w:r>
        <w:rPr/>
        <w:t>geophysical 3D digital model reconstruction which allowed us to predict a plausible map of the     </w:t>
      </w:r>
      <w:r>
        <w:rPr>
          <w:rFonts w:ascii="Calibri"/>
          <w:sz w:val="22"/>
        </w:rPr>
        <w:t>703   </w:t>
      </w:r>
      <w:r>
        <w:rPr/>
        <w:t>ground motion amplification effects in a restricted area around Arquata del Tronto hamlet, for the    </w:t>
      </w:r>
      <w:r>
        <w:rPr>
          <w:rFonts w:ascii="Calibri"/>
          <w:sz w:val="22"/>
        </w:rPr>
        <w:t>704       </w:t>
      </w:r>
      <w:r>
        <w:rPr/>
        <w:t>frequency band 1-10</w:t>
      </w:r>
      <w:r>
        <w:rPr>
          <w:spacing w:val="5"/>
        </w:rPr>
        <w:t> </w:t>
      </w:r>
      <w:r>
        <w:rPr/>
        <w:t>Hz.</w:t>
      </w:r>
    </w:p>
    <w:p>
      <w:pPr>
        <w:pStyle w:val="BodyText"/>
        <w:spacing w:line="350" w:lineRule="auto" w:before="3"/>
        <w:ind w:left="114" w:right="105"/>
        <w:jc w:val="both"/>
      </w:pPr>
      <w:r>
        <w:rPr>
          <w:rFonts w:ascii="Calibri"/>
          <w:sz w:val="22"/>
        </w:rPr>
        <w:t>705   </w:t>
      </w:r>
      <w:r>
        <w:rPr/>
        <w:t>The map results are compliant with the observed damage distribution and evidence the role of the    </w:t>
      </w:r>
      <w:r>
        <w:rPr>
          <w:rFonts w:ascii="Calibri"/>
          <w:sz w:val="22"/>
        </w:rPr>
        <w:t>706  </w:t>
      </w:r>
      <w:r>
        <w:rPr/>
        <w:t>combination of topographic and stratigraphic effects for the seismic hazard in morphologically and   </w:t>
      </w:r>
      <w:r>
        <w:rPr>
          <w:rFonts w:ascii="Calibri"/>
          <w:sz w:val="22"/>
        </w:rPr>
        <w:t>707  </w:t>
      </w:r>
      <w:r>
        <w:rPr/>
        <w:t>geologically complex areas, like those in the Central Apennines. For this reason, the authors suggest </w:t>
      </w:r>
      <w:r>
        <w:rPr>
          <w:rFonts w:ascii="Calibri"/>
          <w:sz w:val="22"/>
        </w:rPr>
        <w:t>708 </w:t>
      </w:r>
      <w:r>
        <w:rPr/>
        <w:t>using 3D simulations at third level microzoning activities, wherever urban areas are set on or nearby </w:t>
      </w:r>
      <w:r>
        <w:rPr>
          <w:rFonts w:ascii="Calibri"/>
          <w:sz w:val="22"/>
        </w:rPr>
        <w:t>709   </w:t>
      </w:r>
      <w:r>
        <w:rPr/>
        <w:t>complex rocky relieves especially when a weathered rocky mass level is detected. To this end, an    </w:t>
      </w:r>
      <w:r>
        <w:rPr>
          <w:rFonts w:ascii="Calibri"/>
          <w:sz w:val="22"/>
        </w:rPr>
        <w:t>710 </w:t>
      </w:r>
      <w:r>
        <w:rPr/>
        <w:t>adequate amount of geological and geophysical data must be collected to reconstruct representative  </w:t>
      </w:r>
      <w:r>
        <w:rPr>
          <w:rFonts w:ascii="Calibri"/>
          <w:sz w:val="22"/>
        </w:rPr>
        <w:t>711       </w:t>
      </w:r>
      <w:r>
        <w:rPr/>
        <w:t>3D models of the</w:t>
      </w:r>
      <w:r>
        <w:rPr>
          <w:spacing w:val="4"/>
        </w:rPr>
        <w:t> </w:t>
      </w:r>
      <w:r>
        <w:rPr/>
        <w:t>ridges.</w:t>
      </w:r>
    </w:p>
    <w:p>
      <w:pPr>
        <w:spacing w:before="8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712</w:t>
      </w:r>
    </w:p>
    <w:p>
      <w:pPr>
        <w:spacing w:before="129"/>
        <w:ind w:left="114" w:right="0" w:firstLine="0"/>
        <w:jc w:val="both"/>
        <w:rPr>
          <w:i/>
          <w:sz w:val="24"/>
        </w:rPr>
      </w:pPr>
      <w:r>
        <w:rPr>
          <w:rFonts w:ascii="Calibri"/>
          <w:sz w:val="22"/>
        </w:rPr>
        <w:t>713       </w:t>
      </w:r>
      <w:r>
        <w:rPr>
          <w:i/>
          <w:sz w:val="24"/>
        </w:rPr>
        <w:t>Author contribution</w:t>
      </w:r>
    </w:p>
    <w:p>
      <w:pPr>
        <w:spacing w:line="204" w:lineRule="auto" w:before="139"/>
        <w:ind w:left="114" w:right="105" w:firstLine="0"/>
        <w:jc w:val="both"/>
        <w:rPr>
          <w:sz w:val="20"/>
        </w:rPr>
      </w:pPr>
      <w:r>
        <w:rPr>
          <w:rFonts w:ascii="Calibri"/>
          <w:sz w:val="22"/>
        </w:rPr>
        <w:t>714    </w:t>
      </w:r>
      <w:r>
        <w:rPr>
          <w:sz w:val="20"/>
        </w:rPr>
        <w:t>The ISPRA working group (C.M., F.C., M.A.) developed the update of the geological settings at Arquata del Tronto    </w:t>
      </w:r>
      <w:r>
        <w:rPr>
          <w:rFonts w:ascii="Calibri"/>
          <w:sz w:val="22"/>
        </w:rPr>
        <w:t>715   </w:t>
      </w:r>
      <w:r>
        <w:rPr>
          <w:sz w:val="20"/>
        </w:rPr>
        <w:t>presented  in Section 3.1; INOGS  working Group  (J.B., G.L., P.K.) together  with I.P. undertook the 3D  models and   </w:t>
      </w:r>
      <w:r>
        <w:rPr>
          <w:rFonts w:ascii="Calibri"/>
          <w:sz w:val="22"/>
        </w:rPr>
        <w:t>716   </w:t>
      </w:r>
      <w:r>
        <w:rPr>
          <w:sz w:val="20"/>
        </w:rPr>
        <w:t>simulations; UdA working group (G.V., I.P.) accomplished the 2D model and simulations. All the authors contributed   </w:t>
      </w:r>
      <w:r>
        <w:rPr>
          <w:rFonts w:ascii="Calibri"/>
          <w:sz w:val="22"/>
        </w:rPr>
        <w:t>717      </w:t>
      </w:r>
      <w:r>
        <w:rPr>
          <w:sz w:val="20"/>
        </w:rPr>
        <w:t>to writing the paper and approved the results drawn. The coordination of the research group has been addressed by</w:t>
      </w:r>
      <w:r>
        <w:rPr>
          <w:spacing w:val="5"/>
          <w:sz w:val="20"/>
        </w:rPr>
        <w:t> </w:t>
      </w:r>
      <w:r>
        <w:rPr>
          <w:sz w:val="20"/>
        </w:rPr>
        <w:t>G.V.</w:t>
      </w:r>
    </w:p>
    <w:p>
      <w:pPr>
        <w:pStyle w:val="BodyText"/>
        <w:spacing w:before="10"/>
        <w:rPr>
          <w:sz w:val="19"/>
        </w:rPr>
      </w:pPr>
    </w:p>
    <w:p>
      <w:pPr>
        <w:spacing w:before="1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718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0" w:lineRule="auto" w:before="115" w:after="0"/>
        <w:ind w:left="812" w:right="0" w:hanging="698"/>
        <w:jc w:val="both"/>
        <w:rPr>
          <w:i/>
          <w:sz w:val="24"/>
        </w:rPr>
      </w:pPr>
      <w:r>
        <w:rPr>
          <w:i/>
          <w:sz w:val="24"/>
        </w:rPr>
        <w:t>Acknowledgements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9" w:lineRule="exact" w:before="108" w:after="0"/>
        <w:ind w:left="812" w:right="0" w:hanging="698"/>
        <w:jc w:val="both"/>
        <w:rPr>
          <w:sz w:val="20"/>
        </w:rPr>
      </w:pPr>
      <w:r>
        <w:rPr>
          <w:sz w:val="20"/>
        </w:rPr>
        <w:t>We would like to thank Luca Maria Puzzilli, Mauro Roma, Vittorio Chiessi and Fernando Ferri for their contribution</w:t>
      </w:r>
      <w:r>
        <w:rPr>
          <w:spacing w:val="16"/>
          <w:sz w:val="20"/>
        </w:rPr>
        <w:t> </w:t>
      </w:r>
      <w:r>
        <w:rPr>
          <w:sz w:val="20"/>
        </w:rPr>
        <w:t>in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29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the</w:t>
      </w:r>
      <w:r>
        <w:rPr>
          <w:spacing w:val="-4"/>
          <w:sz w:val="20"/>
        </w:rPr>
        <w:t> </w:t>
      </w:r>
      <w:r>
        <w:rPr>
          <w:sz w:val="20"/>
        </w:rPr>
        <w:t>definition</w:t>
      </w:r>
      <w:r>
        <w:rPr>
          <w:spacing w:val="-4"/>
          <w:sz w:val="20"/>
        </w:rPr>
        <w:t> </w:t>
      </w:r>
      <w:r>
        <w:rPr>
          <w:sz w:val="20"/>
        </w:rPr>
        <w:t>of</w:t>
      </w:r>
      <w:r>
        <w:rPr>
          <w:spacing w:val="-5"/>
          <w:sz w:val="20"/>
        </w:rPr>
        <w:t> </w:t>
      </w:r>
      <w:r>
        <w:rPr>
          <w:sz w:val="20"/>
        </w:rPr>
        <w:t>the</w:t>
      </w:r>
      <w:r>
        <w:rPr>
          <w:spacing w:val="-4"/>
          <w:sz w:val="20"/>
        </w:rPr>
        <w:t> </w:t>
      </w:r>
      <w:r>
        <w:rPr>
          <w:sz w:val="20"/>
        </w:rPr>
        <w:t>geological</w:t>
      </w:r>
      <w:r>
        <w:rPr>
          <w:spacing w:val="-4"/>
          <w:sz w:val="20"/>
        </w:rPr>
        <w:t> </w:t>
      </w:r>
      <w:r>
        <w:rPr>
          <w:sz w:val="20"/>
        </w:rPr>
        <w:t>and</w:t>
      </w:r>
      <w:r>
        <w:rPr>
          <w:spacing w:val="-3"/>
          <w:sz w:val="20"/>
        </w:rPr>
        <w:t> </w:t>
      </w:r>
      <w:r>
        <w:rPr>
          <w:sz w:val="20"/>
        </w:rPr>
        <w:t>geophysical</w:t>
      </w:r>
      <w:r>
        <w:rPr>
          <w:spacing w:val="-2"/>
          <w:sz w:val="20"/>
        </w:rPr>
        <w:t> </w:t>
      </w:r>
      <w:r>
        <w:rPr>
          <w:sz w:val="20"/>
        </w:rPr>
        <w:t>model</w:t>
      </w:r>
      <w:r>
        <w:rPr>
          <w:spacing w:val="-4"/>
          <w:sz w:val="20"/>
        </w:rPr>
        <w:t> </w:t>
      </w:r>
      <w:r>
        <w:rPr>
          <w:sz w:val="20"/>
        </w:rPr>
        <w:t>of</w:t>
      </w:r>
      <w:r>
        <w:rPr>
          <w:spacing w:val="-5"/>
          <w:sz w:val="20"/>
        </w:rPr>
        <w:t> </w:t>
      </w:r>
      <w:r>
        <w:rPr>
          <w:sz w:val="20"/>
        </w:rPr>
        <w:t>the</w:t>
      </w:r>
      <w:r>
        <w:rPr>
          <w:spacing w:val="-4"/>
          <w:sz w:val="20"/>
        </w:rPr>
        <w:t> </w:t>
      </w:r>
      <w:r>
        <w:rPr>
          <w:sz w:val="20"/>
        </w:rPr>
        <w:t>study</w:t>
      </w:r>
      <w:r>
        <w:rPr>
          <w:spacing w:val="-7"/>
          <w:sz w:val="20"/>
        </w:rPr>
        <w:t> </w:t>
      </w:r>
      <w:r>
        <w:rPr>
          <w:sz w:val="20"/>
        </w:rPr>
        <w:t>area.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29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We</w:t>
      </w:r>
      <w:r>
        <w:rPr>
          <w:spacing w:val="13"/>
          <w:sz w:val="20"/>
        </w:rPr>
        <w:t> </w:t>
      </w:r>
      <w:r>
        <w:rPr>
          <w:sz w:val="20"/>
        </w:rPr>
        <w:t>acknowledge</w:t>
      </w:r>
      <w:r>
        <w:rPr>
          <w:spacing w:val="16"/>
          <w:sz w:val="20"/>
        </w:rPr>
        <w:t> </w:t>
      </w:r>
      <w:r>
        <w:rPr>
          <w:sz w:val="20"/>
        </w:rPr>
        <w:t>the</w:t>
      </w:r>
      <w:r>
        <w:rPr>
          <w:spacing w:val="16"/>
          <w:sz w:val="20"/>
        </w:rPr>
        <w:t> </w:t>
      </w:r>
      <w:r>
        <w:rPr>
          <w:sz w:val="20"/>
        </w:rPr>
        <w:t>CINECA</w:t>
      </w:r>
      <w:r>
        <w:rPr>
          <w:spacing w:val="11"/>
          <w:sz w:val="20"/>
        </w:rPr>
        <w:t> </w:t>
      </w:r>
      <w:r>
        <w:rPr>
          <w:sz w:val="20"/>
        </w:rPr>
        <w:t>award</w:t>
      </w:r>
      <w:r>
        <w:rPr>
          <w:spacing w:val="16"/>
          <w:sz w:val="20"/>
        </w:rPr>
        <w:t> </w:t>
      </w:r>
      <w:r>
        <w:rPr>
          <w:sz w:val="20"/>
        </w:rPr>
        <w:t>under</w:t>
      </w:r>
      <w:r>
        <w:rPr>
          <w:spacing w:val="14"/>
          <w:sz w:val="20"/>
        </w:rPr>
        <w:t> </w:t>
      </w:r>
      <w:r>
        <w:rPr>
          <w:sz w:val="20"/>
        </w:rPr>
        <w:t>the</w:t>
      </w:r>
      <w:r>
        <w:rPr>
          <w:spacing w:val="13"/>
          <w:sz w:val="20"/>
        </w:rPr>
        <w:t> </w:t>
      </w:r>
      <w:r>
        <w:rPr>
          <w:sz w:val="20"/>
        </w:rPr>
        <w:t>ISCRA</w:t>
      </w:r>
      <w:r>
        <w:rPr>
          <w:spacing w:val="13"/>
          <w:sz w:val="20"/>
        </w:rPr>
        <w:t> </w:t>
      </w:r>
      <w:r>
        <w:rPr>
          <w:sz w:val="20"/>
        </w:rPr>
        <w:t>initiative,</w:t>
      </w:r>
      <w:r>
        <w:rPr>
          <w:spacing w:val="16"/>
          <w:sz w:val="20"/>
        </w:rPr>
        <w:t> </w:t>
      </w:r>
      <w:r>
        <w:rPr>
          <w:sz w:val="20"/>
        </w:rPr>
        <w:t>for</w:t>
      </w:r>
      <w:r>
        <w:rPr>
          <w:spacing w:val="14"/>
          <w:sz w:val="20"/>
        </w:rPr>
        <w:t> </w:t>
      </w:r>
      <w:r>
        <w:rPr>
          <w:sz w:val="20"/>
        </w:rPr>
        <w:t>the</w:t>
      </w:r>
      <w:r>
        <w:rPr>
          <w:spacing w:val="13"/>
          <w:sz w:val="20"/>
        </w:rPr>
        <w:t> </w:t>
      </w:r>
      <w:r>
        <w:rPr>
          <w:sz w:val="20"/>
        </w:rPr>
        <w:t>availability</w:t>
      </w:r>
      <w:r>
        <w:rPr>
          <w:spacing w:val="12"/>
          <w:sz w:val="20"/>
        </w:rPr>
        <w:t> </w:t>
      </w:r>
      <w:r>
        <w:rPr>
          <w:sz w:val="20"/>
        </w:rPr>
        <w:t>of</w:t>
      </w:r>
      <w:r>
        <w:rPr>
          <w:spacing w:val="14"/>
          <w:sz w:val="20"/>
        </w:rPr>
        <w:t> </w:t>
      </w:r>
      <w:r>
        <w:rPr>
          <w:sz w:val="20"/>
        </w:rPr>
        <w:t>high</w:t>
      </w:r>
      <w:r>
        <w:rPr>
          <w:spacing w:val="12"/>
          <w:sz w:val="20"/>
        </w:rPr>
        <w:t> </w:t>
      </w:r>
      <w:r>
        <w:rPr>
          <w:sz w:val="20"/>
        </w:rPr>
        <w:t>performance</w:t>
      </w:r>
      <w:r>
        <w:rPr>
          <w:spacing w:val="13"/>
          <w:sz w:val="20"/>
        </w:rPr>
        <w:t> </w:t>
      </w:r>
      <w:r>
        <w:rPr>
          <w:sz w:val="20"/>
        </w:rPr>
        <w:t>computing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resources and</w:t>
      </w:r>
      <w:r>
        <w:rPr>
          <w:spacing w:val="-11"/>
          <w:sz w:val="20"/>
        </w:rPr>
        <w:t> </w:t>
      </w:r>
      <w:r>
        <w:rPr>
          <w:sz w:val="20"/>
        </w:rPr>
        <w:t>support.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The  authors  are  grateful  to  scientists  from  the  Microzoning  Center  (CentroMS)  for  the  fruitful  discussions </w:t>
      </w:r>
      <w:r>
        <w:rPr>
          <w:spacing w:val="12"/>
          <w:sz w:val="20"/>
        </w:rPr>
        <w:t> </w:t>
      </w:r>
      <w:r>
        <w:rPr>
          <w:sz w:val="20"/>
        </w:rPr>
        <w:t>and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suggestions.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Signal  processing  and  figures  have  been  done  with  Matlab  2018,  9.5.0.1067069  (R2018b)  Update  4,     </w:t>
      </w:r>
      <w:r>
        <w:rPr>
          <w:spacing w:val="40"/>
          <w:sz w:val="20"/>
        </w:rPr>
        <w:t> </w:t>
      </w:r>
      <w:r>
        <w:rPr>
          <w:sz w:val="20"/>
        </w:rPr>
        <w:t>Natick,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9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Massachusetts: The MathWorks</w:t>
      </w:r>
      <w:r>
        <w:rPr>
          <w:spacing w:val="-21"/>
          <w:sz w:val="20"/>
        </w:rPr>
        <w:t> </w:t>
      </w:r>
      <w:r>
        <w:rPr>
          <w:sz w:val="20"/>
        </w:rPr>
        <w:t>Inc.</w:t>
      </w:r>
    </w:p>
    <w:p>
      <w:pPr>
        <w:spacing w:after="0" w:line="249" w:lineRule="exact"/>
        <w:jc w:val="both"/>
        <w:rPr>
          <w:sz w:val="20"/>
        </w:rPr>
        <w:sectPr>
          <w:pgSz w:w="11900" w:h="16840"/>
          <w:pgMar w:top="1380" w:bottom="280" w:left="320" w:right="1020"/>
        </w:sectPr>
      </w:pP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9" w:lineRule="exact" w:before="26" w:after="0"/>
        <w:ind w:left="812" w:right="0" w:hanging="698"/>
        <w:jc w:val="both"/>
        <w:rPr>
          <w:sz w:val="20"/>
        </w:rPr>
      </w:pPr>
      <w:r>
        <w:rPr>
          <w:sz w:val="20"/>
        </w:rPr>
        <w:t>We thank the Computational Infrastructure for Geodynamics (http://geodynamics.org) which is funded by the </w:t>
      </w:r>
      <w:r>
        <w:rPr>
          <w:spacing w:val="5"/>
          <w:sz w:val="20"/>
        </w:rPr>
        <w:t> </w:t>
      </w:r>
      <w:r>
        <w:rPr>
          <w:sz w:val="20"/>
        </w:rPr>
        <w:t>National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Science</w:t>
      </w:r>
      <w:r>
        <w:rPr>
          <w:spacing w:val="-4"/>
          <w:sz w:val="20"/>
        </w:rPr>
        <w:t> </w:t>
      </w:r>
      <w:r>
        <w:rPr>
          <w:sz w:val="20"/>
        </w:rPr>
        <w:t>Foundation</w:t>
      </w:r>
      <w:r>
        <w:rPr>
          <w:spacing w:val="-5"/>
          <w:sz w:val="20"/>
        </w:rPr>
        <w:t> </w:t>
      </w:r>
      <w:r>
        <w:rPr>
          <w:sz w:val="20"/>
        </w:rPr>
        <w:t>under</w:t>
      </w:r>
      <w:r>
        <w:rPr>
          <w:spacing w:val="-3"/>
          <w:sz w:val="20"/>
        </w:rPr>
        <w:t> </w:t>
      </w:r>
      <w:r>
        <w:rPr>
          <w:sz w:val="20"/>
        </w:rPr>
        <w:t>awards</w:t>
      </w:r>
      <w:r>
        <w:rPr>
          <w:spacing w:val="-5"/>
          <w:sz w:val="20"/>
        </w:rPr>
        <w:t> </w:t>
      </w:r>
      <w:r>
        <w:rPr>
          <w:sz w:val="20"/>
        </w:rPr>
        <w:t>EAR-0949446</w:t>
      </w:r>
      <w:r>
        <w:rPr>
          <w:spacing w:val="-3"/>
          <w:sz w:val="20"/>
        </w:rPr>
        <w:t> </w:t>
      </w:r>
      <w:r>
        <w:rPr>
          <w:sz w:val="20"/>
        </w:rPr>
        <w:t>and</w:t>
      </w:r>
      <w:r>
        <w:rPr>
          <w:spacing w:val="-3"/>
          <w:sz w:val="20"/>
        </w:rPr>
        <w:t> </w:t>
      </w:r>
      <w:r>
        <w:rPr>
          <w:sz w:val="20"/>
        </w:rPr>
        <w:t>EAR-1550901,</w:t>
      </w:r>
      <w:r>
        <w:rPr>
          <w:spacing w:val="-6"/>
          <w:sz w:val="20"/>
        </w:rPr>
        <w:t> </w:t>
      </w:r>
      <w:r>
        <w:rPr>
          <w:sz w:val="20"/>
        </w:rPr>
        <w:t>for</w:t>
      </w:r>
      <w:r>
        <w:rPr>
          <w:spacing w:val="-3"/>
          <w:sz w:val="20"/>
        </w:rPr>
        <w:t> </w:t>
      </w:r>
      <w:r>
        <w:rPr>
          <w:sz w:val="20"/>
        </w:rPr>
        <w:t>the</w:t>
      </w:r>
      <w:r>
        <w:rPr>
          <w:spacing w:val="-4"/>
          <w:sz w:val="20"/>
        </w:rPr>
        <w:t> </w:t>
      </w:r>
      <w:r>
        <w:rPr>
          <w:sz w:val="20"/>
        </w:rPr>
        <w:t>availability</w:t>
      </w:r>
      <w:r>
        <w:rPr>
          <w:spacing w:val="-5"/>
          <w:sz w:val="20"/>
        </w:rPr>
        <w:t> </w:t>
      </w:r>
      <w:r>
        <w:rPr>
          <w:sz w:val="20"/>
        </w:rPr>
        <w:t>of</w:t>
      </w:r>
      <w:r>
        <w:rPr>
          <w:spacing w:val="-6"/>
          <w:sz w:val="20"/>
        </w:rPr>
        <w:t> </w:t>
      </w:r>
      <w:r>
        <w:rPr>
          <w:sz w:val="20"/>
        </w:rPr>
        <w:t>SPECFEM3D</w:t>
      </w:r>
      <w:r>
        <w:rPr>
          <w:spacing w:val="-4"/>
          <w:sz w:val="20"/>
        </w:rPr>
        <w:t> </w:t>
      </w:r>
      <w:r>
        <w:rPr>
          <w:sz w:val="20"/>
        </w:rPr>
        <w:t>code.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This</w:t>
      </w:r>
      <w:r>
        <w:rPr>
          <w:spacing w:val="11"/>
          <w:sz w:val="20"/>
        </w:rPr>
        <w:t> </w:t>
      </w:r>
      <w:r>
        <w:rPr>
          <w:sz w:val="20"/>
        </w:rPr>
        <w:t>study</w:t>
      </w:r>
      <w:r>
        <w:rPr>
          <w:spacing w:val="10"/>
          <w:sz w:val="20"/>
        </w:rPr>
        <w:t> </w:t>
      </w:r>
      <w:r>
        <w:rPr>
          <w:sz w:val="20"/>
        </w:rPr>
        <w:t>has</w:t>
      </w:r>
      <w:r>
        <w:rPr>
          <w:spacing w:val="11"/>
          <w:sz w:val="20"/>
        </w:rPr>
        <w:t> </w:t>
      </w:r>
      <w:r>
        <w:rPr>
          <w:sz w:val="20"/>
        </w:rPr>
        <w:t>been</w:t>
      </w:r>
      <w:r>
        <w:rPr>
          <w:spacing w:val="10"/>
          <w:sz w:val="20"/>
        </w:rPr>
        <w:t> </w:t>
      </w:r>
      <w:r>
        <w:rPr>
          <w:sz w:val="20"/>
        </w:rPr>
        <w:t>developed</w:t>
      </w:r>
      <w:r>
        <w:rPr>
          <w:spacing w:val="15"/>
          <w:sz w:val="20"/>
        </w:rPr>
        <w:t> </w:t>
      </w:r>
      <w:r>
        <w:rPr>
          <w:sz w:val="20"/>
        </w:rPr>
        <w:t>within</w:t>
      </w:r>
      <w:r>
        <w:rPr>
          <w:spacing w:val="10"/>
          <w:sz w:val="20"/>
        </w:rPr>
        <w:t> </w:t>
      </w:r>
      <w:r>
        <w:rPr>
          <w:sz w:val="20"/>
        </w:rPr>
        <w:t>the</w:t>
      </w:r>
      <w:r>
        <w:rPr>
          <w:spacing w:val="14"/>
          <w:sz w:val="20"/>
        </w:rPr>
        <w:t> </w:t>
      </w:r>
      <w:r>
        <w:rPr>
          <w:sz w:val="20"/>
        </w:rPr>
        <w:t>framework</w:t>
      </w:r>
      <w:r>
        <w:rPr>
          <w:spacing w:val="10"/>
          <w:sz w:val="20"/>
        </w:rPr>
        <w:t> </w:t>
      </w:r>
      <w:r>
        <w:rPr>
          <w:sz w:val="20"/>
        </w:rPr>
        <w:t>of</w:t>
      </w:r>
      <w:r>
        <w:rPr>
          <w:spacing w:val="10"/>
          <w:sz w:val="20"/>
        </w:rPr>
        <w:t> </w:t>
      </w:r>
      <w:r>
        <w:rPr>
          <w:sz w:val="20"/>
        </w:rPr>
        <w:t>the</w:t>
      </w:r>
      <w:r>
        <w:rPr>
          <w:spacing w:val="12"/>
          <w:sz w:val="20"/>
        </w:rPr>
        <w:t> </w:t>
      </w:r>
      <w:r>
        <w:rPr>
          <w:sz w:val="20"/>
        </w:rPr>
        <w:t>Research</w:t>
      </w:r>
      <w:r>
        <w:rPr>
          <w:spacing w:val="10"/>
          <w:sz w:val="20"/>
        </w:rPr>
        <w:t> </w:t>
      </w:r>
      <w:r>
        <w:rPr>
          <w:sz w:val="20"/>
        </w:rPr>
        <w:t>agreement</w:t>
      </w:r>
      <w:r>
        <w:rPr>
          <w:spacing w:val="14"/>
          <w:sz w:val="20"/>
        </w:rPr>
        <w:t> </w:t>
      </w:r>
      <w:r>
        <w:rPr>
          <w:sz w:val="20"/>
        </w:rPr>
        <w:t>n.</w:t>
      </w:r>
      <w:r>
        <w:rPr>
          <w:spacing w:val="12"/>
          <w:sz w:val="20"/>
        </w:rPr>
        <w:t> </w:t>
      </w:r>
      <w:r>
        <w:rPr>
          <w:sz w:val="20"/>
        </w:rPr>
        <w:t>47058</w:t>
      </w:r>
      <w:r>
        <w:rPr>
          <w:spacing w:val="13"/>
          <w:sz w:val="20"/>
        </w:rPr>
        <w:t> </w:t>
      </w:r>
      <w:r>
        <w:rPr>
          <w:sz w:val="20"/>
        </w:rPr>
        <w:t>on</w:t>
      </w:r>
      <w:r>
        <w:rPr>
          <w:spacing w:val="10"/>
          <w:sz w:val="20"/>
        </w:rPr>
        <w:t> </w:t>
      </w:r>
      <w:r>
        <w:rPr>
          <w:sz w:val="20"/>
        </w:rPr>
        <w:t>02/07/2019</w:t>
      </w:r>
      <w:r>
        <w:rPr>
          <w:spacing w:val="13"/>
          <w:sz w:val="20"/>
        </w:rPr>
        <w:t> </w:t>
      </w:r>
      <w:r>
        <w:rPr>
          <w:sz w:val="20"/>
        </w:rPr>
        <w:t>between</w:t>
      </w:r>
      <w:r>
        <w:rPr>
          <w:spacing w:val="10"/>
          <w:sz w:val="20"/>
        </w:rPr>
        <w:t> </w:t>
      </w:r>
      <w:r>
        <w:rPr>
          <w:sz w:val="20"/>
        </w:rPr>
        <w:t>the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OGS National Institute and UdA</w:t>
      </w:r>
      <w:r>
        <w:rPr>
          <w:spacing w:val="-24"/>
          <w:sz w:val="20"/>
        </w:rPr>
        <w:t> </w:t>
      </w:r>
      <w:r>
        <w:rPr>
          <w:sz w:val="20"/>
        </w:rPr>
        <w:t>University.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0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Finally,</w:t>
      </w:r>
      <w:r>
        <w:rPr>
          <w:spacing w:val="23"/>
          <w:sz w:val="20"/>
        </w:rPr>
        <w:t> </w:t>
      </w:r>
      <w:r>
        <w:rPr>
          <w:sz w:val="20"/>
        </w:rPr>
        <w:t>the</w:t>
      </w:r>
      <w:r>
        <w:rPr>
          <w:spacing w:val="23"/>
          <w:sz w:val="20"/>
        </w:rPr>
        <w:t> </w:t>
      </w:r>
      <w:r>
        <w:rPr>
          <w:sz w:val="20"/>
        </w:rPr>
        <w:t>authors</w:t>
      </w:r>
      <w:r>
        <w:rPr>
          <w:spacing w:val="22"/>
          <w:sz w:val="20"/>
        </w:rPr>
        <w:t> </w:t>
      </w:r>
      <w:r>
        <w:rPr>
          <w:sz w:val="20"/>
        </w:rPr>
        <w:t>are</w:t>
      </w:r>
      <w:r>
        <w:rPr>
          <w:spacing w:val="23"/>
          <w:sz w:val="20"/>
        </w:rPr>
        <w:t> </w:t>
      </w:r>
      <w:r>
        <w:rPr>
          <w:sz w:val="20"/>
        </w:rPr>
        <w:t>grateful</w:t>
      </w:r>
      <w:r>
        <w:rPr>
          <w:spacing w:val="22"/>
          <w:sz w:val="20"/>
        </w:rPr>
        <w:t> </w:t>
      </w:r>
      <w:r>
        <w:rPr>
          <w:sz w:val="20"/>
        </w:rPr>
        <w:t>to</w:t>
      </w:r>
      <w:r>
        <w:rPr>
          <w:spacing w:val="24"/>
          <w:sz w:val="20"/>
        </w:rPr>
        <w:t> </w:t>
      </w:r>
      <w:r>
        <w:rPr>
          <w:sz w:val="20"/>
        </w:rPr>
        <w:t>the</w:t>
      </w:r>
      <w:r>
        <w:rPr>
          <w:spacing w:val="23"/>
          <w:sz w:val="20"/>
        </w:rPr>
        <w:t> </w:t>
      </w:r>
      <w:r>
        <w:rPr>
          <w:sz w:val="20"/>
        </w:rPr>
        <w:t>anonymous</w:t>
      </w:r>
      <w:r>
        <w:rPr>
          <w:spacing w:val="22"/>
          <w:sz w:val="20"/>
        </w:rPr>
        <w:t> </w:t>
      </w:r>
      <w:r>
        <w:rPr>
          <w:sz w:val="20"/>
        </w:rPr>
        <w:t>reviewers</w:t>
      </w:r>
      <w:r>
        <w:rPr>
          <w:spacing w:val="22"/>
          <w:sz w:val="20"/>
        </w:rPr>
        <w:t> </w:t>
      </w:r>
      <w:r>
        <w:rPr>
          <w:sz w:val="20"/>
        </w:rPr>
        <w:t>and</w:t>
      </w:r>
      <w:r>
        <w:rPr>
          <w:spacing w:val="24"/>
          <w:sz w:val="20"/>
        </w:rPr>
        <w:t> </w:t>
      </w:r>
      <w:r>
        <w:rPr>
          <w:sz w:val="20"/>
        </w:rPr>
        <w:t>the</w:t>
      </w:r>
      <w:r>
        <w:rPr>
          <w:spacing w:val="23"/>
          <w:sz w:val="20"/>
        </w:rPr>
        <w:t> </w:t>
      </w:r>
      <w:r>
        <w:rPr>
          <w:sz w:val="20"/>
        </w:rPr>
        <w:t>endling</w:t>
      </w:r>
      <w:r>
        <w:rPr>
          <w:spacing w:val="21"/>
          <w:sz w:val="20"/>
        </w:rPr>
        <w:t> </w:t>
      </w:r>
      <w:r>
        <w:rPr>
          <w:sz w:val="20"/>
        </w:rPr>
        <w:t>editor,</w:t>
      </w:r>
      <w:r>
        <w:rPr>
          <w:spacing w:val="23"/>
          <w:sz w:val="20"/>
        </w:rPr>
        <w:t> </w:t>
      </w:r>
      <w:r>
        <w:rPr>
          <w:sz w:val="20"/>
        </w:rPr>
        <w:t>for</w:t>
      </w:r>
      <w:r>
        <w:rPr>
          <w:spacing w:val="23"/>
          <w:sz w:val="20"/>
        </w:rPr>
        <w:t> </w:t>
      </w:r>
      <w:r>
        <w:rPr>
          <w:sz w:val="20"/>
        </w:rPr>
        <w:t>the</w:t>
      </w:r>
      <w:r>
        <w:rPr>
          <w:spacing w:val="23"/>
          <w:sz w:val="20"/>
        </w:rPr>
        <w:t> </w:t>
      </w:r>
      <w:r>
        <w:rPr>
          <w:sz w:val="20"/>
        </w:rPr>
        <w:t>valuable</w:t>
      </w:r>
      <w:r>
        <w:rPr>
          <w:spacing w:val="23"/>
          <w:sz w:val="20"/>
        </w:rPr>
        <w:t> </w:t>
      </w:r>
      <w:r>
        <w:rPr>
          <w:sz w:val="20"/>
        </w:rPr>
        <w:t>comments</w:t>
      </w:r>
      <w:r>
        <w:rPr>
          <w:spacing w:val="22"/>
          <w:sz w:val="20"/>
        </w:rPr>
        <w:t> </w:t>
      </w:r>
      <w:r>
        <w:rPr>
          <w:sz w:val="20"/>
        </w:rPr>
        <w:t>that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39" w:lineRule="exact" w:before="0" w:after="0"/>
        <w:ind w:left="812" w:right="0" w:hanging="698"/>
        <w:jc w:val="both"/>
        <w:rPr>
          <w:sz w:val="20"/>
        </w:rPr>
      </w:pPr>
      <w:r>
        <w:rPr>
          <w:sz w:val="20"/>
        </w:rPr>
        <w:t>highly improved the</w:t>
      </w:r>
      <w:r>
        <w:rPr>
          <w:spacing w:val="-12"/>
          <w:sz w:val="20"/>
        </w:rPr>
        <w:t> </w:t>
      </w:r>
      <w:r>
        <w:rPr>
          <w:sz w:val="20"/>
        </w:rPr>
        <w:t>paper.</w:t>
      </w:r>
    </w:p>
    <w:p>
      <w:pPr>
        <w:pStyle w:val="ListParagraph"/>
        <w:numPr>
          <w:ilvl w:val="0"/>
          <w:numId w:val="9"/>
        </w:numPr>
        <w:tabs>
          <w:tab w:pos="453" w:val="left" w:leader="none"/>
        </w:tabs>
        <w:spacing w:line="258" w:lineRule="exact" w:before="0" w:after="0"/>
        <w:ind w:left="452" w:right="0" w:hanging="338"/>
        <w:jc w:val="both"/>
        <w:rPr>
          <w:rFonts w:ascii="Calibri"/>
          <w:sz w:val="22"/>
        </w:rPr>
      </w:pP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0" w:lineRule="auto" w:before="114" w:after="0"/>
        <w:ind w:left="812" w:right="0" w:hanging="698"/>
        <w:jc w:val="both"/>
        <w:rPr>
          <w:i/>
          <w:sz w:val="24"/>
        </w:rPr>
      </w:pPr>
      <w:r>
        <w:rPr>
          <w:i/>
          <w:sz w:val="24"/>
        </w:rPr>
        <w:t>Funding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sources</w:t>
      </w:r>
    </w:p>
    <w:p>
      <w:pPr>
        <w:pStyle w:val="ListParagraph"/>
        <w:numPr>
          <w:ilvl w:val="0"/>
          <w:numId w:val="9"/>
        </w:numPr>
        <w:tabs>
          <w:tab w:pos="813" w:val="left" w:leader="none"/>
        </w:tabs>
        <w:spacing w:line="249" w:lineRule="exact" w:before="107" w:after="0"/>
        <w:ind w:left="812" w:right="0" w:hanging="698"/>
        <w:jc w:val="both"/>
        <w:rPr>
          <w:sz w:val="20"/>
        </w:rPr>
      </w:pPr>
      <w:r>
        <w:rPr>
          <w:sz w:val="20"/>
        </w:rPr>
        <w:t>The</w:t>
      </w:r>
      <w:r>
        <w:rPr>
          <w:spacing w:val="11"/>
          <w:sz w:val="20"/>
        </w:rPr>
        <w:t> </w:t>
      </w:r>
      <w:r>
        <w:rPr>
          <w:sz w:val="20"/>
        </w:rPr>
        <w:t>research</w:t>
      </w:r>
      <w:r>
        <w:rPr>
          <w:spacing w:val="9"/>
          <w:sz w:val="20"/>
        </w:rPr>
        <w:t> </w:t>
      </w:r>
      <w:r>
        <w:rPr>
          <w:sz w:val="20"/>
        </w:rPr>
        <w:t>reported</w:t>
      </w:r>
      <w:r>
        <w:rPr>
          <w:spacing w:val="9"/>
          <w:sz w:val="20"/>
        </w:rPr>
        <w:t> </w:t>
      </w:r>
      <w:r>
        <w:rPr>
          <w:sz w:val="20"/>
        </w:rPr>
        <w:t>in</w:t>
      </w:r>
      <w:r>
        <w:rPr>
          <w:spacing w:val="9"/>
          <w:sz w:val="20"/>
        </w:rPr>
        <w:t> </w:t>
      </w:r>
      <w:r>
        <w:rPr>
          <w:sz w:val="20"/>
        </w:rPr>
        <w:t>this</w:t>
      </w:r>
      <w:r>
        <w:rPr>
          <w:spacing w:val="12"/>
          <w:sz w:val="20"/>
        </w:rPr>
        <w:t> </w:t>
      </w:r>
      <w:r>
        <w:rPr>
          <w:sz w:val="20"/>
        </w:rPr>
        <w:t>work</w:t>
      </w:r>
      <w:r>
        <w:rPr>
          <w:spacing w:val="12"/>
          <w:sz w:val="20"/>
        </w:rPr>
        <w:t> </w:t>
      </w:r>
      <w:r>
        <w:rPr>
          <w:sz w:val="20"/>
        </w:rPr>
        <w:t>was</w:t>
      </w:r>
      <w:r>
        <w:rPr>
          <w:spacing w:val="10"/>
          <w:sz w:val="20"/>
        </w:rPr>
        <w:t> </w:t>
      </w:r>
      <w:r>
        <w:rPr>
          <w:sz w:val="20"/>
        </w:rPr>
        <w:t>supported</w:t>
      </w:r>
      <w:r>
        <w:rPr>
          <w:spacing w:val="12"/>
          <w:sz w:val="20"/>
        </w:rPr>
        <w:t> </w:t>
      </w:r>
      <w:r>
        <w:rPr>
          <w:sz w:val="20"/>
        </w:rPr>
        <w:t>by</w:t>
      </w:r>
      <w:r>
        <w:rPr>
          <w:spacing w:val="8"/>
          <w:sz w:val="20"/>
        </w:rPr>
        <w:t> </w:t>
      </w:r>
      <w:r>
        <w:rPr>
          <w:sz w:val="20"/>
        </w:rPr>
        <w:t>INOGS</w:t>
      </w:r>
      <w:r>
        <w:rPr>
          <w:spacing w:val="10"/>
          <w:sz w:val="20"/>
        </w:rPr>
        <w:t> </w:t>
      </w:r>
      <w:r>
        <w:rPr>
          <w:sz w:val="20"/>
        </w:rPr>
        <w:t>and</w:t>
      </w:r>
      <w:r>
        <w:rPr>
          <w:spacing w:val="12"/>
          <w:sz w:val="20"/>
        </w:rPr>
        <w:t> </w:t>
      </w:r>
      <w:r>
        <w:rPr>
          <w:sz w:val="20"/>
        </w:rPr>
        <w:t>CINECA</w:t>
      </w:r>
      <w:r>
        <w:rPr>
          <w:spacing w:val="8"/>
          <w:sz w:val="20"/>
        </w:rPr>
        <w:t> </w:t>
      </w:r>
      <w:r>
        <w:rPr>
          <w:sz w:val="20"/>
        </w:rPr>
        <w:t>under</w:t>
      </w:r>
      <w:r>
        <w:rPr>
          <w:spacing w:val="11"/>
          <w:sz w:val="20"/>
        </w:rPr>
        <w:t> </w:t>
      </w:r>
      <w:r>
        <w:rPr>
          <w:sz w:val="20"/>
        </w:rPr>
        <w:t>HPC-TRES</w:t>
      </w:r>
      <w:r>
        <w:rPr>
          <w:spacing w:val="10"/>
          <w:sz w:val="20"/>
        </w:rPr>
        <w:t> </w:t>
      </w:r>
      <w:r>
        <w:rPr>
          <w:sz w:val="20"/>
        </w:rPr>
        <w:t>program</w:t>
      </w:r>
      <w:r>
        <w:rPr>
          <w:spacing w:val="8"/>
          <w:sz w:val="20"/>
        </w:rPr>
        <w:t> </w:t>
      </w:r>
      <w:r>
        <w:rPr>
          <w:sz w:val="20"/>
        </w:rPr>
        <w:t>award</w:t>
      </w:r>
      <w:r>
        <w:rPr>
          <w:spacing w:val="12"/>
          <w:sz w:val="20"/>
        </w:rPr>
        <w:t> </w:t>
      </w:r>
      <w:r>
        <w:rPr>
          <w:sz w:val="20"/>
        </w:rPr>
        <w:t>number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737       </w:t>
      </w:r>
      <w:r>
        <w:rPr>
          <w:sz w:val="20"/>
        </w:rPr>
        <w:t>2017-22 (J. B.).</w:t>
      </w:r>
    </w:p>
    <w:p>
      <w:pPr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738       </w:t>
      </w:r>
      <w:r>
        <w:rPr>
          <w:sz w:val="20"/>
        </w:rPr>
        <w:t>I.P.  received  a  Master  thesis  award  protocol  n.  154/2019  [UOR:  D05  -  Classif.  III/2]  from  the  Department   of</w:t>
      </w:r>
    </w:p>
    <w:p>
      <w:pPr>
        <w:spacing w:line="248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739       </w:t>
      </w:r>
      <w:r>
        <w:rPr>
          <w:sz w:val="20"/>
        </w:rPr>
        <w:t>Engineering and Geology (INGEO) - “G. d’Annunzio” University for this research work.</w:t>
      </w:r>
    </w:p>
    <w:p>
      <w:pPr>
        <w:spacing w:before="0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740</w:t>
      </w:r>
    </w:p>
    <w:p>
      <w:pPr>
        <w:spacing w:before="131"/>
        <w:ind w:left="114" w:right="0" w:firstLine="0"/>
        <w:jc w:val="both"/>
        <w:rPr>
          <w:i/>
          <w:sz w:val="24"/>
        </w:rPr>
      </w:pPr>
      <w:r>
        <w:rPr>
          <w:rFonts w:ascii="Calibri"/>
          <w:sz w:val="22"/>
        </w:rPr>
        <w:t>741       </w:t>
      </w:r>
      <w:r>
        <w:rPr>
          <w:i/>
          <w:sz w:val="24"/>
        </w:rPr>
        <w:t>ORCID</w:t>
      </w:r>
    </w:p>
    <w:p>
      <w:pPr>
        <w:spacing w:line="249" w:lineRule="exact" w:before="105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742       </w:t>
      </w:r>
      <w:r>
        <w:rPr>
          <w:sz w:val="20"/>
        </w:rPr>
        <w:t>Ilaria Primofiore </w:t>
      </w:r>
      <w:r>
        <w:rPr>
          <w:sz w:val="20"/>
          <w:u w:val="single"/>
        </w:rPr>
        <w:t>https://orcid.org/0000-0002-5688-8067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743       </w:t>
      </w:r>
      <w:r>
        <w:rPr>
          <w:sz w:val="20"/>
        </w:rPr>
        <w:t>Julie Baron </w:t>
      </w:r>
      <w:r>
        <w:rPr>
          <w:sz w:val="20"/>
          <w:u w:val="single"/>
        </w:rPr>
        <w:t>https://orcid.org/0000-0002-3215-6996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744       </w:t>
      </w:r>
      <w:r>
        <w:rPr>
          <w:sz w:val="20"/>
        </w:rPr>
        <w:t>Peter Klin </w:t>
      </w:r>
      <w:r>
        <w:rPr>
          <w:sz w:val="20"/>
          <w:u w:val="single"/>
        </w:rPr>
        <w:t>https://orcid.org/0000-0002-5373-4484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745       </w:t>
      </w:r>
      <w:r>
        <w:rPr>
          <w:sz w:val="20"/>
        </w:rPr>
        <w:t>Giovanna Laurenzano </w:t>
      </w:r>
      <w:r>
        <w:rPr>
          <w:sz w:val="20"/>
          <w:u w:val="single"/>
        </w:rPr>
        <w:t>https://orcid.org/0000-0002-2618-3007</w:t>
      </w:r>
    </w:p>
    <w:p>
      <w:pPr>
        <w:tabs>
          <w:tab w:pos="812" w:val="left" w:leader="none"/>
        </w:tabs>
        <w:spacing w:line="204" w:lineRule="auto" w:before="13"/>
        <w:ind w:left="114" w:right="5197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746</w:t>
      </w:r>
      <w:r>
        <w:rPr>
          <w:sz w:val="22"/>
        </w:rPr>
        <w:tab/>
      </w:r>
      <w:r>
        <w:rPr>
          <w:sz w:val="20"/>
        </w:rPr>
        <w:t>Marco</w:t>
      </w:r>
      <w:r>
        <w:rPr>
          <w:spacing w:val="-12"/>
          <w:sz w:val="20"/>
        </w:rPr>
        <w:t> </w:t>
      </w:r>
      <w:r>
        <w:rPr>
          <w:sz w:val="20"/>
        </w:rPr>
        <w:t>Amanti</w:t>
      </w:r>
      <w:r>
        <w:rPr>
          <w:spacing w:val="-11"/>
          <w:sz w:val="20"/>
        </w:rPr>
        <w:t> </w:t>
      </w:r>
      <w:r>
        <w:rPr>
          <w:sz w:val="20"/>
          <w:u w:val="single"/>
        </w:rPr>
        <w:t>https://orcid.org/0000-0002-2219-3558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747</w:t>
      </w:r>
      <w:r>
        <w:rPr>
          <w:sz w:val="22"/>
        </w:rPr>
        <w:tab/>
      </w:r>
      <w:r>
        <w:rPr>
          <w:sz w:val="20"/>
        </w:rPr>
        <w:t>Giovanna</w:t>
      </w:r>
      <w:r>
        <w:rPr>
          <w:spacing w:val="-15"/>
          <w:sz w:val="20"/>
        </w:rPr>
        <w:t> </w:t>
      </w:r>
      <w:r>
        <w:rPr>
          <w:sz w:val="20"/>
        </w:rPr>
        <w:t>Vessia</w:t>
      </w:r>
      <w:r>
        <w:rPr>
          <w:spacing w:val="-12"/>
          <w:sz w:val="20"/>
        </w:rPr>
        <w:t> </w:t>
      </w:r>
      <w:r>
        <w:rPr>
          <w:sz w:val="20"/>
          <w:u w:val="single"/>
        </w:rPr>
        <w:t>https://orcid.org/0000-0003-1733-7112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748</w:t>
      </w:r>
    </w:p>
    <w:p>
      <w:pPr>
        <w:spacing w:line="278" w:lineRule="exact" w:before="0"/>
        <w:ind w:left="114" w:right="0" w:firstLine="0"/>
        <w:jc w:val="both"/>
        <w:rPr>
          <w:i/>
          <w:sz w:val="24"/>
        </w:rPr>
      </w:pPr>
      <w:r>
        <w:rPr>
          <w:rFonts w:ascii="Calibri"/>
          <w:sz w:val="22"/>
        </w:rPr>
        <w:t>749       </w:t>
      </w:r>
      <w:r>
        <w:rPr>
          <w:i/>
          <w:sz w:val="24"/>
        </w:rPr>
        <w:t>References</w:t>
      </w:r>
    </w:p>
    <w:p>
      <w:pPr>
        <w:tabs>
          <w:tab w:pos="1520" w:val="left" w:leader="none"/>
        </w:tabs>
        <w:spacing w:line="230" w:lineRule="exact" w:before="131"/>
        <w:ind w:left="114" w:right="104" w:firstLine="0"/>
        <w:jc w:val="both"/>
        <w:rPr>
          <w:sz w:val="20"/>
        </w:rPr>
      </w:pPr>
      <w:r>
        <w:rPr>
          <w:rFonts w:ascii="Calibri"/>
          <w:sz w:val="22"/>
        </w:rPr>
        <w:t>750   </w:t>
      </w:r>
      <w:r>
        <w:rPr>
          <w:sz w:val="20"/>
        </w:rPr>
        <w:t>Amanti, M., Muraro, C., Roma, M., Chiessi, V., Puzzilli, L., Catalano, S., Romagnoli, G., Tortorici, G., Cavuoto, G.,    </w:t>
      </w:r>
      <w:r>
        <w:rPr>
          <w:rFonts w:ascii="Calibri"/>
          <w:sz w:val="22"/>
        </w:rPr>
        <w:t>751</w:t>
      </w:r>
      <w:r>
        <w:rPr>
          <w:sz w:val="22"/>
        </w:rPr>
        <w:tab/>
      </w:r>
      <w:r>
        <w:rPr>
          <w:sz w:val="20"/>
        </w:rPr>
        <w:t>Albarello,</w:t>
      </w:r>
      <w:r>
        <w:rPr>
          <w:spacing w:val="11"/>
          <w:sz w:val="20"/>
        </w:rPr>
        <w:t> </w:t>
      </w:r>
      <w:r>
        <w:rPr>
          <w:sz w:val="20"/>
        </w:rPr>
        <w:t>D.,</w:t>
      </w:r>
      <w:r>
        <w:rPr>
          <w:spacing w:val="11"/>
          <w:sz w:val="20"/>
        </w:rPr>
        <w:t> </w:t>
      </w:r>
      <w:r>
        <w:rPr>
          <w:sz w:val="20"/>
        </w:rPr>
        <w:t>Fantozzi,</w:t>
      </w:r>
      <w:r>
        <w:rPr>
          <w:spacing w:val="11"/>
          <w:sz w:val="20"/>
        </w:rPr>
        <w:t> </w:t>
      </w:r>
      <w:r>
        <w:rPr>
          <w:sz w:val="20"/>
        </w:rPr>
        <w:t>P.L.,</w:t>
      </w:r>
      <w:r>
        <w:rPr>
          <w:spacing w:val="13"/>
          <w:sz w:val="20"/>
        </w:rPr>
        <w:t> </w:t>
      </w:r>
      <w:r>
        <w:rPr>
          <w:sz w:val="20"/>
        </w:rPr>
        <w:t>Paolucci,</w:t>
      </w:r>
      <w:r>
        <w:rPr>
          <w:spacing w:val="11"/>
          <w:sz w:val="20"/>
        </w:rPr>
        <w:t> </w:t>
      </w:r>
      <w:r>
        <w:rPr>
          <w:sz w:val="20"/>
        </w:rPr>
        <w:t>E.,</w:t>
      </w:r>
      <w:r>
        <w:rPr>
          <w:spacing w:val="11"/>
          <w:sz w:val="20"/>
        </w:rPr>
        <w:t> </w:t>
      </w:r>
      <w:r>
        <w:rPr>
          <w:sz w:val="20"/>
        </w:rPr>
        <w:t>Pieruccini,</w:t>
      </w:r>
      <w:r>
        <w:rPr>
          <w:spacing w:val="11"/>
          <w:sz w:val="20"/>
        </w:rPr>
        <w:t> </w:t>
      </w:r>
      <w:r>
        <w:rPr>
          <w:sz w:val="20"/>
        </w:rPr>
        <w:t>P.,</w:t>
      </w:r>
      <w:r>
        <w:rPr>
          <w:spacing w:val="11"/>
          <w:sz w:val="20"/>
        </w:rPr>
        <w:t> </w:t>
      </w:r>
      <w:r>
        <w:rPr>
          <w:sz w:val="20"/>
        </w:rPr>
        <w:t>Caprari,</w:t>
      </w:r>
      <w:r>
        <w:rPr>
          <w:spacing w:val="11"/>
          <w:sz w:val="20"/>
        </w:rPr>
        <w:t> </w:t>
      </w:r>
      <w:r>
        <w:rPr>
          <w:sz w:val="20"/>
        </w:rPr>
        <w:t>P.,</w:t>
      </w:r>
      <w:r>
        <w:rPr>
          <w:spacing w:val="11"/>
          <w:sz w:val="20"/>
        </w:rPr>
        <w:t> </w:t>
      </w:r>
      <w:r>
        <w:rPr>
          <w:sz w:val="20"/>
        </w:rPr>
        <w:t>Mirabella,</w:t>
      </w:r>
      <w:r>
        <w:rPr>
          <w:spacing w:val="11"/>
          <w:sz w:val="20"/>
        </w:rPr>
        <w:t> </w:t>
      </w:r>
      <w:r>
        <w:rPr>
          <w:sz w:val="20"/>
        </w:rPr>
        <w:t>F.,</w:t>
      </w:r>
      <w:r>
        <w:rPr>
          <w:spacing w:val="11"/>
          <w:sz w:val="20"/>
        </w:rPr>
        <w:t> </w:t>
      </w:r>
      <w:r>
        <w:rPr>
          <w:sz w:val="20"/>
        </w:rPr>
        <w:t>Della</w:t>
      </w:r>
      <w:r>
        <w:rPr>
          <w:spacing w:val="11"/>
          <w:sz w:val="20"/>
        </w:rPr>
        <w:t> </w:t>
      </w:r>
      <w:r>
        <w:rPr>
          <w:sz w:val="20"/>
        </w:rPr>
        <w:t>Seta,</w:t>
      </w:r>
      <w:r>
        <w:rPr>
          <w:spacing w:val="11"/>
          <w:sz w:val="20"/>
        </w:rPr>
        <w:t> </w:t>
      </w:r>
      <w:r>
        <w:rPr>
          <w:sz w:val="20"/>
        </w:rPr>
        <w:t>M.,</w:t>
      </w:r>
      <w:r>
        <w:rPr>
          <w:spacing w:val="11"/>
          <w:sz w:val="20"/>
        </w:rPr>
        <w:t> </w:t>
      </w:r>
      <w:r>
        <w:rPr>
          <w:sz w:val="20"/>
        </w:rPr>
        <w:t>Esposito,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752</w:t>
      </w:r>
      <w:r>
        <w:rPr>
          <w:sz w:val="22"/>
        </w:rPr>
        <w:tab/>
      </w:r>
      <w:r>
        <w:rPr>
          <w:sz w:val="20"/>
        </w:rPr>
        <w:t>C.,</w:t>
      </w:r>
      <w:r>
        <w:rPr>
          <w:spacing w:val="11"/>
          <w:sz w:val="20"/>
        </w:rPr>
        <w:t> </w:t>
      </w:r>
      <w:r>
        <w:rPr>
          <w:sz w:val="20"/>
        </w:rPr>
        <w:t>Di</w:t>
      </w:r>
      <w:r>
        <w:rPr>
          <w:spacing w:val="10"/>
          <w:sz w:val="20"/>
        </w:rPr>
        <w:t> </w:t>
      </w:r>
      <w:r>
        <w:rPr>
          <w:sz w:val="20"/>
        </w:rPr>
        <w:t>Curzio,</w:t>
      </w:r>
      <w:r>
        <w:rPr>
          <w:spacing w:val="11"/>
          <w:sz w:val="20"/>
        </w:rPr>
        <w:t> </w:t>
      </w:r>
      <w:r>
        <w:rPr>
          <w:sz w:val="20"/>
        </w:rPr>
        <w:t>D.,</w:t>
      </w:r>
      <w:r>
        <w:rPr>
          <w:spacing w:val="11"/>
          <w:sz w:val="20"/>
        </w:rPr>
        <w:t> </w:t>
      </w:r>
      <w:r>
        <w:rPr>
          <w:sz w:val="20"/>
        </w:rPr>
        <w:t>Francescone,</w:t>
      </w:r>
      <w:r>
        <w:rPr>
          <w:spacing w:val="11"/>
          <w:sz w:val="20"/>
        </w:rPr>
        <w:t> </w:t>
      </w:r>
      <w:r>
        <w:rPr>
          <w:sz w:val="20"/>
        </w:rPr>
        <w:t>M.,</w:t>
      </w:r>
      <w:r>
        <w:rPr>
          <w:spacing w:val="9"/>
          <w:sz w:val="20"/>
        </w:rPr>
        <w:t> </w:t>
      </w:r>
      <w:r>
        <w:rPr>
          <w:sz w:val="20"/>
        </w:rPr>
        <w:t>Pizzi,</w:t>
      </w:r>
      <w:r>
        <w:rPr>
          <w:spacing w:val="9"/>
          <w:sz w:val="20"/>
        </w:rPr>
        <w:t> </w:t>
      </w:r>
      <w:r>
        <w:rPr>
          <w:sz w:val="20"/>
        </w:rPr>
        <w:t>A.,</w:t>
      </w:r>
      <w:r>
        <w:rPr>
          <w:spacing w:val="11"/>
          <w:sz w:val="20"/>
        </w:rPr>
        <w:t> </w:t>
      </w:r>
      <w:r>
        <w:rPr>
          <w:sz w:val="20"/>
        </w:rPr>
        <w:t>Macerola,</w:t>
      </w:r>
      <w:r>
        <w:rPr>
          <w:spacing w:val="9"/>
          <w:sz w:val="20"/>
        </w:rPr>
        <w:t> </w:t>
      </w:r>
      <w:r>
        <w:rPr>
          <w:sz w:val="20"/>
        </w:rPr>
        <w:t>L.,</w:t>
      </w:r>
      <w:r>
        <w:rPr>
          <w:spacing w:val="11"/>
          <w:sz w:val="20"/>
        </w:rPr>
        <w:t> </w:t>
      </w:r>
      <w:r>
        <w:rPr>
          <w:sz w:val="20"/>
        </w:rPr>
        <w:t>Nocentini,</w:t>
      </w:r>
      <w:r>
        <w:rPr>
          <w:spacing w:val="11"/>
          <w:sz w:val="20"/>
        </w:rPr>
        <w:t> </w:t>
      </w:r>
      <w:r>
        <w:rPr>
          <w:sz w:val="20"/>
        </w:rPr>
        <w:t>M.,</w:t>
      </w:r>
      <w:r>
        <w:rPr>
          <w:spacing w:val="9"/>
          <w:sz w:val="20"/>
        </w:rPr>
        <w:t> </w:t>
      </w:r>
      <w:r>
        <w:rPr>
          <w:sz w:val="20"/>
        </w:rPr>
        <w:t>Tallini,</w:t>
      </w:r>
      <w:r>
        <w:rPr>
          <w:spacing w:val="11"/>
          <w:sz w:val="20"/>
        </w:rPr>
        <w:t> </w:t>
      </w:r>
      <w:r>
        <w:rPr>
          <w:sz w:val="20"/>
        </w:rPr>
        <w:t>M.,</w:t>
      </w:r>
      <w:r>
        <w:rPr>
          <w:spacing w:val="11"/>
          <w:sz w:val="20"/>
        </w:rPr>
        <w:t> </w:t>
      </w:r>
      <w:r>
        <w:rPr>
          <w:sz w:val="20"/>
        </w:rPr>
        <w:t>2020.</w:t>
      </w:r>
      <w:r>
        <w:rPr>
          <w:spacing w:val="9"/>
          <w:sz w:val="20"/>
        </w:rPr>
        <w:t> </w:t>
      </w:r>
      <w:r>
        <w:rPr>
          <w:sz w:val="20"/>
        </w:rPr>
        <w:t>Geological</w:t>
      </w:r>
      <w:r>
        <w:rPr>
          <w:spacing w:val="10"/>
          <w:sz w:val="20"/>
        </w:rPr>
        <w:t> </w:t>
      </w:r>
      <w:r>
        <w:rPr>
          <w:sz w:val="20"/>
        </w:rPr>
        <w:t>and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753</w:t>
      </w:r>
      <w:r>
        <w:rPr>
          <w:sz w:val="22"/>
        </w:rPr>
        <w:tab/>
      </w:r>
      <w:r>
        <w:rPr>
          <w:sz w:val="20"/>
        </w:rPr>
        <w:t>geotechnical models definition for 3rd level seismic microzonation studies in Central Italy. Bull. </w:t>
      </w:r>
      <w:r>
        <w:rPr>
          <w:spacing w:val="39"/>
          <w:sz w:val="20"/>
        </w:rPr>
        <w:t> </w:t>
      </w:r>
      <w:r>
        <w:rPr>
          <w:sz w:val="20"/>
        </w:rPr>
        <w:t>Earthq.</w:t>
      </w:r>
      <w:r>
        <w:rPr>
          <w:spacing w:val="7"/>
          <w:sz w:val="20"/>
        </w:rPr>
        <w:t> </w:t>
      </w:r>
      <w:r>
        <w:rPr>
          <w:sz w:val="20"/>
        </w:rPr>
        <w:t>Eng.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754</w:t>
      </w:r>
      <w:r>
        <w:rPr>
          <w:sz w:val="22"/>
        </w:rPr>
        <w:tab/>
      </w:r>
      <w:r>
        <w:rPr>
          <w:sz w:val="20"/>
        </w:rPr>
        <w:t>https://doi.org/10.1007/s10518-020-00843-x</w:t>
      </w:r>
    </w:p>
    <w:p>
      <w:pPr>
        <w:spacing w:line="223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755       </w:t>
      </w:r>
      <w:r>
        <w:rPr>
          <w:sz w:val="20"/>
        </w:rPr>
        <w:t>Anagnostopoulos, S.A., Kyrkos, M.T., Stathopoulos, K., 2015. Earthquake induced torsion in buildings: Critical review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756</w:t>
      </w:r>
      <w:r>
        <w:rPr>
          <w:sz w:val="22"/>
        </w:rPr>
        <w:tab/>
      </w:r>
      <w:r>
        <w:rPr>
          <w:sz w:val="20"/>
        </w:rPr>
        <w:t>and</w:t>
      </w:r>
      <w:r>
        <w:rPr>
          <w:spacing w:val="-4"/>
          <w:sz w:val="20"/>
        </w:rPr>
        <w:t> </w:t>
      </w:r>
      <w:r>
        <w:rPr>
          <w:sz w:val="20"/>
        </w:rPr>
        <w:t>state</w:t>
      </w:r>
      <w:r>
        <w:rPr>
          <w:spacing w:val="-5"/>
          <w:sz w:val="20"/>
        </w:rPr>
        <w:t> </w:t>
      </w:r>
      <w:r>
        <w:rPr>
          <w:sz w:val="20"/>
        </w:rPr>
        <w:t>of</w:t>
      </w:r>
      <w:r>
        <w:rPr>
          <w:spacing w:val="-7"/>
          <w:sz w:val="20"/>
        </w:rPr>
        <w:t> </w:t>
      </w:r>
      <w:r>
        <w:rPr>
          <w:sz w:val="20"/>
        </w:rPr>
        <w:t>the</w:t>
      </w:r>
      <w:r>
        <w:rPr>
          <w:spacing w:val="-5"/>
          <w:sz w:val="20"/>
        </w:rPr>
        <w:t> </w:t>
      </w:r>
      <w:r>
        <w:rPr>
          <w:sz w:val="20"/>
        </w:rPr>
        <w:t>art.</w:t>
      </w:r>
      <w:r>
        <w:rPr>
          <w:spacing w:val="-4"/>
          <w:sz w:val="20"/>
        </w:rPr>
        <w:t> </w:t>
      </w:r>
      <w:r>
        <w:rPr>
          <w:sz w:val="20"/>
        </w:rPr>
        <w:t>Earth.</w:t>
      </w:r>
      <w:r>
        <w:rPr>
          <w:spacing w:val="-4"/>
          <w:sz w:val="20"/>
        </w:rPr>
        <w:t> </w:t>
      </w:r>
      <w:r>
        <w:rPr>
          <w:sz w:val="20"/>
        </w:rPr>
        <w:t>and</w:t>
      </w:r>
      <w:r>
        <w:rPr>
          <w:spacing w:val="-2"/>
          <w:sz w:val="20"/>
        </w:rPr>
        <w:t> </w:t>
      </w:r>
      <w:r>
        <w:rPr>
          <w:sz w:val="20"/>
        </w:rPr>
        <w:t>Struct.,</w:t>
      </w:r>
      <w:r>
        <w:rPr>
          <w:spacing w:val="-4"/>
          <w:sz w:val="20"/>
        </w:rPr>
        <w:t> </w:t>
      </w:r>
      <w:r>
        <w:rPr>
          <w:sz w:val="20"/>
        </w:rPr>
        <w:t>8(2):</w:t>
      </w:r>
      <w:r>
        <w:rPr>
          <w:spacing w:val="-5"/>
          <w:sz w:val="20"/>
        </w:rPr>
        <w:t> </w:t>
      </w:r>
      <w:r>
        <w:rPr>
          <w:sz w:val="20"/>
        </w:rPr>
        <w:t>305-377.</w:t>
      </w:r>
      <w:r>
        <w:rPr>
          <w:spacing w:val="-4"/>
          <w:sz w:val="20"/>
        </w:rPr>
        <w:t> </w:t>
      </w:r>
      <w:r>
        <w:rPr>
          <w:sz w:val="20"/>
        </w:rPr>
        <w:t>https://doi:</w:t>
      </w:r>
      <w:r>
        <w:rPr>
          <w:spacing w:val="-5"/>
          <w:sz w:val="20"/>
        </w:rPr>
        <w:t> </w:t>
      </w:r>
      <w:r>
        <w:rPr>
          <w:sz w:val="20"/>
        </w:rPr>
        <w:t>10.12989/eas.2015.8.2.305</w:t>
      </w:r>
    </w:p>
    <w:p>
      <w:pPr>
        <w:tabs>
          <w:tab w:pos="1520" w:val="left" w:leader="none"/>
        </w:tabs>
        <w:spacing w:line="230" w:lineRule="exact" w:before="6"/>
        <w:ind w:left="114" w:right="106" w:firstLine="0"/>
        <w:jc w:val="both"/>
        <w:rPr>
          <w:sz w:val="20"/>
        </w:rPr>
      </w:pPr>
      <w:r>
        <w:rPr>
          <w:rFonts w:ascii="Calibri"/>
          <w:sz w:val="22"/>
        </w:rPr>
        <w:t>757    </w:t>
      </w:r>
      <w:r>
        <w:rPr>
          <w:sz w:val="20"/>
        </w:rPr>
        <w:t>Barani, S., Massa, M., Lovati, S., Spallarossa, D., 2014. Effects of surface topography on ground shaking prediction:    </w:t>
      </w:r>
      <w:r>
        <w:rPr>
          <w:rFonts w:ascii="Calibri"/>
          <w:sz w:val="22"/>
        </w:rPr>
        <w:t>758</w:t>
      </w:r>
      <w:r>
        <w:rPr>
          <w:sz w:val="22"/>
        </w:rPr>
        <w:tab/>
      </w:r>
      <w:r>
        <w:rPr>
          <w:sz w:val="20"/>
        </w:rPr>
        <w:t>Implications  for  seismic  hazard  analysis  and  recommendations  for  seismic  design.  </w:t>
      </w:r>
      <w:r>
        <w:rPr>
          <w:spacing w:val="10"/>
          <w:sz w:val="20"/>
        </w:rPr>
        <w:t> </w:t>
      </w:r>
      <w:r>
        <w:rPr>
          <w:sz w:val="20"/>
        </w:rPr>
        <w:t>Geophysical </w:t>
      </w:r>
      <w:r>
        <w:rPr>
          <w:spacing w:val="5"/>
          <w:sz w:val="20"/>
        </w:rPr>
        <w:t> </w:t>
      </w:r>
      <w:r>
        <w:rPr>
          <w:sz w:val="20"/>
        </w:rPr>
        <w:t>Journal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759</w:t>
      </w:r>
      <w:r>
        <w:rPr>
          <w:sz w:val="22"/>
        </w:rPr>
        <w:tab/>
      </w:r>
      <w:r>
        <w:rPr>
          <w:sz w:val="20"/>
        </w:rPr>
        <w:t>International. 197.</w:t>
      </w:r>
      <w:r>
        <w:rPr>
          <w:spacing w:val="17"/>
          <w:sz w:val="20"/>
        </w:rPr>
        <w:t> </w:t>
      </w:r>
      <w:r>
        <w:rPr>
          <w:sz w:val="20"/>
        </w:rPr>
        <w:t>https://doi.org/10.1093/gji/ggu095</w:t>
      </w:r>
    </w:p>
    <w:p>
      <w:pPr>
        <w:tabs>
          <w:tab w:pos="1520" w:val="left" w:leader="none"/>
        </w:tabs>
        <w:spacing w:line="204" w:lineRule="auto" w:before="6"/>
        <w:ind w:left="114" w:right="104" w:firstLine="0"/>
        <w:jc w:val="both"/>
        <w:rPr>
          <w:sz w:val="20"/>
        </w:rPr>
      </w:pPr>
      <w:r>
        <w:rPr>
          <w:rFonts w:ascii="Calibri"/>
          <w:sz w:val="22"/>
        </w:rPr>
        <w:t>760   </w:t>
      </w:r>
      <w:r>
        <w:rPr>
          <w:sz w:val="20"/>
        </w:rPr>
        <w:t>Burjanek, J., Faeh, D., Pischiutta, M., Rovelli, A., Calderoni, G., Bard, P.-Y., NERA-JRA1 working group, 2014. Site   </w:t>
      </w:r>
      <w:r>
        <w:rPr>
          <w:rFonts w:ascii="Calibri"/>
          <w:sz w:val="22"/>
        </w:rPr>
        <w:t>761</w:t>
      </w:r>
      <w:r>
        <w:rPr>
          <w:sz w:val="22"/>
        </w:rPr>
        <w:tab/>
      </w:r>
      <w:r>
        <w:rPr>
          <w:sz w:val="20"/>
        </w:rPr>
        <w:t>effects</w:t>
      </w:r>
      <w:r>
        <w:rPr>
          <w:spacing w:val="17"/>
          <w:sz w:val="20"/>
        </w:rPr>
        <w:t> </w:t>
      </w:r>
      <w:r>
        <w:rPr>
          <w:sz w:val="20"/>
        </w:rPr>
        <w:t>at</w:t>
      </w:r>
      <w:r>
        <w:rPr>
          <w:spacing w:val="17"/>
          <w:sz w:val="20"/>
        </w:rPr>
        <w:t> </w:t>
      </w:r>
      <w:r>
        <w:rPr>
          <w:sz w:val="20"/>
        </w:rPr>
        <w:t>sites</w:t>
      </w:r>
      <w:r>
        <w:rPr>
          <w:spacing w:val="19"/>
          <w:sz w:val="20"/>
        </w:rPr>
        <w:t> </w:t>
      </w:r>
      <w:r>
        <w:rPr>
          <w:sz w:val="20"/>
        </w:rPr>
        <w:t>with</w:t>
      </w:r>
      <w:r>
        <w:rPr>
          <w:spacing w:val="16"/>
          <w:sz w:val="20"/>
        </w:rPr>
        <w:t> </w:t>
      </w:r>
      <w:r>
        <w:rPr>
          <w:sz w:val="20"/>
        </w:rPr>
        <w:t>pro-nounced</w:t>
      </w:r>
      <w:r>
        <w:rPr>
          <w:spacing w:val="19"/>
          <w:sz w:val="20"/>
        </w:rPr>
        <w:t> </w:t>
      </w:r>
      <w:r>
        <w:rPr>
          <w:sz w:val="20"/>
        </w:rPr>
        <w:t>topography:</w:t>
      </w:r>
      <w:r>
        <w:rPr>
          <w:spacing w:val="17"/>
          <w:sz w:val="20"/>
        </w:rPr>
        <w:t> </w:t>
      </w:r>
      <w:r>
        <w:rPr>
          <w:sz w:val="20"/>
        </w:rPr>
        <w:t>overview</w:t>
      </w:r>
      <w:r>
        <w:rPr>
          <w:spacing w:val="15"/>
          <w:sz w:val="20"/>
        </w:rPr>
        <w:t> </w:t>
      </w:r>
      <w:r>
        <w:rPr>
          <w:sz w:val="20"/>
        </w:rPr>
        <w:t>&amp;</w:t>
      </w:r>
      <w:r>
        <w:rPr>
          <w:spacing w:val="19"/>
          <w:sz w:val="20"/>
        </w:rPr>
        <w:t> </w:t>
      </w:r>
      <w:r>
        <w:rPr>
          <w:sz w:val="20"/>
        </w:rPr>
        <w:t>recommendations,</w:t>
      </w:r>
      <w:r>
        <w:rPr>
          <w:spacing w:val="21"/>
          <w:sz w:val="20"/>
        </w:rPr>
        <w:t> </w:t>
      </w:r>
      <w:r>
        <w:rPr>
          <w:sz w:val="20"/>
        </w:rPr>
        <w:t>Research</w:t>
      </w:r>
      <w:r>
        <w:rPr>
          <w:spacing w:val="16"/>
          <w:sz w:val="20"/>
        </w:rPr>
        <w:t> </w:t>
      </w:r>
      <w:r>
        <w:rPr>
          <w:sz w:val="20"/>
        </w:rPr>
        <w:t>report</w:t>
      </w:r>
      <w:r>
        <w:rPr>
          <w:spacing w:val="17"/>
          <w:sz w:val="20"/>
        </w:rPr>
        <w:t> </w:t>
      </w:r>
      <w:r>
        <w:rPr>
          <w:sz w:val="20"/>
        </w:rPr>
        <w:t>for</w:t>
      </w:r>
      <w:r>
        <w:rPr>
          <w:spacing w:val="18"/>
          <w:sz w:val="20"/>
        </w:rPr>
        <w:t> </w:t>
      </w:r>
      <w:r>
        <w:rPr>
          <w:sz w:val="20"/>
        </w:rPr>
        <w:t>EU</w:t>
      </w:r>
      <w:r>
        <w:rPr>
          <w:spacing w:val="15"/>
          <w:sz w:val="20"/>
        </w:rPr>
        <w:t> </w:t>
      </w:r>
      <w:r>
        <w:rPr>
          <w:sz w:val="20"/>
        </w:rPr>
        <w:t>project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762</w:t>
      </w:r>
      <w:r>
        <w:rPr>
          <w:sz w:val="22"/>
        </w:rPr>
        <w:tab/>
      </w:r>
      <w:r>
        <w:rPr>
          <w:sz w:val="20"/>
        </w:rPr>
        <w:t>NERA, 64</w:t>
      </w:r>
      <w:r>
        <w:rPr>
          <w:spacing w:val="-2"/>
          <w:sz w:val="20"/>
        </w:rPr>
        <w:t> </w:t>
      </w:r>
      <w:r>
        <w:rPr>
          <w:sz w:val="20"/>
        </w:rPr>
        <w:t>pp.</w:t>
      </w:r>
    </w:p>
    <w:p>
      <w:pPr>
        <w:tabs>
          <w:tab w:pos="1520" w:val="left" w:leader="none"/>
        </w:tabs>
        <w:spacing w:line="206" w:lineRule="auto" w:before="0"/>
        <w:ind w:left="114" w:right="108" w:firstLine="0"/>
        <w:jc w:val="both"/>
        <w:rPr>
          <w:sz w:val="20"/>
        </w:rPr>
      </w:pPr>
      <w:r>
        <w:rPr>
          <w:rFonts w:ascii="Calibri" w:hAnsi="Calibri"/>
          <w:sz w:val="22"/>
        </w:rPr>
        <w:t>763      </w:t>
      </w:r>
      <w:r>
        <w:rPr>
          <w:sz w:val="20"/>
        </w:rPr>
        <w:t>Calcagno, P., Chilès, J.P., Courrioux, G., Guillen,  A., 2008. Geological modelling from field data and geological       </w:t>
      </w:r>
      <w:r>
        <w:rPr>
          <w:rFonts w:ascii="Calibri" w:hAnsi="Calibri"/>
          <w:sz w:val="22"/>
        </w:rPr>
        <w:t>764</w:t>
      </w:r>
      <w:r>
        <w:rPr>
          <w:sz w:val="22"/>
        </w:rPr>
        <w:tab/>
      </w:r>
      <w:r>
        <w:rPr>
          <w:sz w:val="20"/>
        </w:rPr>
        <w:t>knowledge.</w:t>
      </w:r>
      <w:r>
        <w:rPr>
          <w:spacing w:val="31"/>
          <w:sz w:val="20"/>
        </w:rPr>
        <w:t> </w:t>
      </w:r>
      <w:r>
        <w:rPr>
          <w:sz w:val="20"/>
        </w:rPr>
        <w:t>Part</w:t>
      </w:r>
      <w:r>
        <w:rPr>
          <w:spacing w:val="31"/>
          <w:sz w:val="20"/>
        </w:rPr>
        <w:t> </w:t>
      </w:r>
      <w:r>
        <w:rPr>
          <w:sz w:val="20"/>
        </w:rPr>
        <w:t>I.</w:t>
      </w:r>
      <w:r>
        <w:rPr>
          <w:spacing w:val="31"/>
          <w:sz w:val="20"/>
        </w:rPr>
        <w:t> </w:t>
      </w:r>
      <w:r>
        <w:rPr>
          <w:sz w:val="20"/>
        </w:rPr>
        <w:t>Modelling</w:t>
      </w:r>
      <w:r>
        <w:rPr>
          <w:spacing w:val="31"/>
          <w:sz w:val="20"/>
        </w:rPr>
        <w:t> </w:t>
      </w:r>
      <w:r>
        <w:rPr>
          <w:sz w:val="20"/>
        </w:rPr>
        <w:t>method</w:t>
      </w:r>
      <w:r>
        <w:rPr>
          <w:spacing w:val="31"/>
          <w:sz w:val="20"/>
        </w:rPr>
        <w:t> </w:t>
      </w:r>
      <w:r>
        <w:rPr>
          <w:sz w:val="20"/>
        </w:rPr>
        <w:t>coupling</w:t>
      </w:r>
      <w:r>
        <w:rPr>
          <w:spacing w:val="30"/>
          <w:sz w:val="20"/>
        </w:rPr>
        <w:t> </w:t>
      </w:r>
      <w:r>
        <w:rPr>
          <w:sz w:val="20"/>
        </w:rPr>
        <w:t>3D</w:t>
      </w:r>
      <w:r>
        <w:rPr>
          <w:spacing w:val="31"/>
          <w:sz w:val="20"/>
        </w:rPr>
        <w:t> </w:t>
      </w:r>
      <w:r>
        <w:rPr>
          <w:sz w:val="20"/>
        </w:rPr>
        <w:t>potential-field</w:t>
      </w:r>
      <w:r>
        <w:rPr>
          <w:spacing w:val="31"/>
          <w:sz w:val="20"/>
        </w:rPr>
        <w:t> </w:t>
      </w:r>
      <w:r>
        <w:rPr>
          <w:sz w:val="20"/>
        </w:rPr>
        <w:t>interpolation</w:t>
      </w:r>
      <w:r>
        <w:rPr>
          <w:spacing w:val="30"/>
          <w:sz w:val="20"/>
        </w:rPr>
        <w:t> </w:t>
      </w:r>
      <w:r>
        <w:rPr>
          <w:sz w:val="20"/>
        </w:rPr>
        <w:t>and</w:t>
      </w:r>
      <w:r>
        <w:rPr>
          <w:spacing w:val="31"/>
          <w:sz w:val="20"/>
        </w:rPr>
        <w:t> </w:t>
      </w:r>
      <w:r>
        <w:rPr>
          <w:sz w:val="20"/>
        </w:rPr>
        <w:t>geological</w:t>
      </w:r>
      <w:r>
        <w:rPr>
          <w:spacing w:val="31"/>
          <w:sz w:val="20"/>
        </w:rPr>
        <w:t> </w:t>
      </w:r>
      <w:r>
        <w:rPr>
          <w:sz w:val="20"/>
        </w:rPr>
        <w:t>rules.</w:t>
      </w:r>
      <w:r>
        <w:rPr>
          <w:spacing w:val="31"/>
          <w:sz w:val="20"/>
        </w:rPr>
        <w:t> </w:t>
      </w:r>
      <w:r>
        <w:rPr>
          <w:sz w:val="20"/>
        </w:rPr>
        <w:t>Phys.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765</w:t>
      </w:r>
      <w:r>
        <w:rPr>
          <w:sz w:val="22"/>
        </w:rPr>
        <w:tab/>
      </w:r>
      <w:r>
        <w:rPr>
          <w:sz w:val="20"/>
        </w:rPr>
        <w:t>Earth Planet. Inter.</w:t>
      </w:r>
      <w:r>
        <w:rPr>
          <w:spacing w:val="-33"/>
          <w:sz w:val="20"/>
        </w:rPr>
        <w:t> </w:t>
      </w:r>
      <w:r>
        <w:rPr>
          <w:sz w:val="20"/>
        </w:rPr>
        <w:t>https://doi.org/10.1016/j.pepi.2008.06.013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766           </w:t>
      </w:r>
      <w:r>
        <w:rPr>
          <w:sz w:val="20"/>
        </w:rPr>
        <w:t>Çelebi, M., 1991. Topographical and geological amplification: case studies and engineering implications. Struct. Saf.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767</w:t>
      </w:r>
      <w:r>
        <w:rPr>
          <w:sz w:val="22"/>
        </w:rPr>
        <w:tab/>
      </w:r>
      <w:r>
        <w:rPr>
          <w:sz w:val="20"/>
        </w:rPr>
        <w:t>https://doi.org/10.1016/0167-4730(91)90015-2</w:t>
      </w:r>
    </w:p>
    <w:p>
      <w:pPr>
        <w:tabs>
          <w:tab w:pos="1520" w:val="left" w:leader="none"/>
        </w:tabs>
        <w:spacing w:line="230" w:lineRule="exact" w:before="5"/>
        <w:ind w:left="114" w:right="107" w:firstLine="0"/>
        <w:jc w:val="both"/>
        <w:rPr>
          <w:sz w:val="20"/>
        </w:rPr>
      </w:pPr>
      <w:r>
        <w:rPr>
          <w:rFonts w:ascii="Calibri"/>
          <w:sz w:val="22"/>
        </w:rPr>
        <w:t>768       </w:t>
      </w:r>
      <w:r>
        <w:rPr>
          <w:sz w:val="20"/>
        </w:rPr>
        <w:t>Centamore, E., Adamoli, L., Berti, D., Bigi G., Bigi, S., Casnedi, R., Cantalamessa, G., Fumanti, F., Morelli, C.,        </w:t>
      </w:r>
      <w:r>
        <w:rPr>
          <w:rFonts w:ascii="Calibri"/>
          <w:sz w:val="22"/>
        </w:rPr>
        <w:t>769</w:t>
      </w:r>
      <w:r>
        <w:rPr>
          <w:sz w:val="22"/>
        </w:rPr>
        <w:tab/>
      </w:r>
      <w:r>
        <w:rPr>
          <w:sz w:val="20"/>
        </w:rPr>
        <w:t>Micarelli,</w:t>
      </w:r>
      <w:r>
        <w:rPr>
          <w:spacing w:val="9"/>
          <w:sz w:val="20"/>
        </w:rPr>
        <w:t> </w:t>
      </w:r>
      <w:r>
        <w:rPr>
          <w:sz w:val="20"/>
        </w:rPr>
        <w:t>A.,</w:t>
      </w:r>
      <w:r>
        <w:rPr>
          <w:spacing w:val="11"/>
          <w:sz w:val="20"/>
        </w:rPr>
        <w:t> </w:t>
      </w:r>
      <w:r>
        <w:rPr>
          <w:sz w:val="20"/>
        </w:rPr>
        <w:t>Ridolfi,</w:t>
      </w:r>
      <w:r>
        <w:rPr>
          <w:spacing w:val="9"/>
          <w:sz w:val="20"/>
        </w:rPr>
        <w:t> </w:t>
      </w:r>
      <w:r>
        <w:rPr>
          <w:sz w:val="20"/>
        </w:rPr>
        <w:t>M.,</w:t>
      </w:r>
      <w:r>
        <w:rPr>
          <w:spacing w:val="9"/>
          <w:sz w:val="20"/>
        </w:rPr>
        <w:t> </w:t>
      </w:r>
      <w:r>
        <w:rPr>
          <w:sz w:val="20"/>
        </w:rPr>
        <w:t>Salvucci,</w:t>
      </w:r>
      <w:r>
        <w:rPr>
          <w:spacing w:val="11"/>
          <w:sz w:val="20"/>
        </w:rPr>
        <w:t> </w:t>
      </w:r>
      <w:r>
        <w:rPr>
          <w:sz w:val="20"/>
        </w:rPr>
        <w:t>R.,</w:t>
      </w:r>
      <w:r>
        <w:rPr>
          <w:spacing w:val="9"/>
          <w:sz w:val="20"/>
        </w:rPr>
        <w:t> </w:t>
      </w:r>
      <w:r>
        <w:rPr>
          <w:sz w:val="20"/>
        </w:rPr>
        <w:t>1991.</w:t>
      </w:r>
      <w:r>
        <w:rPr>
          <w:spacing w:val="9"/>
          <w:sz w:val="20"/>
        </w:rPr>
        <w:t> </w:t>
      </w:r>
      <w:r>
        <w:rPr>
          <w:sz w:val="20"/>
        </w:rPr>
        <w:t>Carta</w:t>
      </w:r>
      <w:r>
        <w:rPr>
          <w:spacing w:val="8"/>
          <w:sz w:val="20"/>
        </w:rPr>
        <w:t> </w:t>
      </w:r>
      <w:r>
        <w:rPr>
          <w:sz w:val="20"/>
        </w:rPr>
        <w:t>geologica</w:t>
      </w:r>
      <w:r>
        <w:rPr>
          <w:spacing w:val="8"/>
          <w:sz w:val="20"/>
        </w:rPr>
        <w:t> </w:t>
      </w:r>
      <w:r>
        <w:rPr>
          <w:sz w:val="20"/>
        </w:rPr>
        <w:t>dei</w:t>
      </w:r>
      <w:r>
        <w:rPr>
          <w:spacing w:val="8"/>
          <w:sz w:val="20"/>
        </w:rPr>
        <w:t> </w:t>
      </w:r>
      <w:r>
        <w:rPr>
          <w:sz w:val="20"/>
        </w:rPr>
        <w:t>bacini</w:t>
      </w:r>
      <w:r>
        <w:rPr>
          <w:spacing w:val="8"/>
          <w:sz w:val="20"/>
        </w:rPr>
        <w:t> </w:t>
      </w:r>
      <w:r>
        <w:rPr>
          <w:sz w:val="20"/>
        </w:rPr>
        <w:t>della</w:t>
      </w:r>
      <w:r>
        <w:rPr>
          <w:spacing w:val="8"/>
          <w:sz w:val="20"/>
        </w:rPr>
        <w:t> </w:t>
      </w:r>
      <w:r>
        <w:rPr>
          <w:sz w:val="20"/>
        </w:rPr>
        <w:t>Laga</w:t>
      </w:r>
      <w:r>
        <w:rPr>
          <w:spacing w:val="8"/>
          <w:sz w:val="20"/>
        </w:rPr>
        <w:t> </w:t>
      </w:r>
      <w:r>
        <w:rPr>
          <w:sz w:val="20"/>
        </w:rPr>
        <w:t>e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Cellino</w:t>
      </w:r>
      <w:r>
        <w:rPr>
          <w:spacing w:val="9"/>
          <w:sz w:val="20"/>
        </w:rPr>
        <w:t> </w:t>
      </w:r>
      <w:r>
        <w:rPr>
          <w:sz w:val="20"/>
        </w:rPr>
        <w:t>e</w:t>
      </w:r>
      <w:r>
        <w:rPr>
          <w:spacing w:val="8"/>
          <w:sz w:val="20"/>
        </w:rPr>
        <w:t> </w:t>
      </w:r>
      <w:r>
        <w:rPr>
          <w:sz w:val="20"/>
        </w:rPr>
        <w:t>dei</w:t>
      </w:r>
      <w:r>
        <w:rPr>
          <w:spacing w:val="8"/>
          <w:sz w:val="20"/>
        </w:rPr>
        <w:t> </w:t>
      </w:r>
      <w:r>
        <w:rPr>
          <w:sz w:val="20"/>
        </w:rPr>
        <w:t>rilievi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770</w:t>
      </w:r>
      <w:r>
        <w:rPr>
          <w:sz w:val="22"/>
        </w:rPr>
        <w:tab/>
      </w:r>
      <w:r>
        <w:rPr>
          <w:sz w:val="20"/>
        </w:rPr>
        <w:t>carbonatici  circostanti  (Marche   meridionali,   Lazio   nord-orientale,  Abruzzo   settentrionale).</w:t>
      </w:r>
      <w:r>
        <w:rPr>
          <w:spacing w:val="48"/>
          <w:sz w:val="20"/>
        </w:rPr>
        <w:t> </w:t>
      </w:r>
      <w:r>
        <w:rPr>
          <w:sz w:val="20"/>
        </w:rPr>
        <w:t>Studi </w:t>
      </w:r>
      <w:r>
        <w:rPr>
          <w:spacing w:val="23"/>
          <w:sz w:val="20"/>
        </w:rPr>
        <w:t> </w:t>
      </w:r>
      <w:r>
        <w:rPr>
          <w:sz w:val="20"/>
        </w:rPr>
        <w:t>Geol.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771</w:t>
      </w:r>
      <w:r>
        <w:rPr>
          <w:sz w:val="22"/>
        </w:rPr>
        <w:tab/>
      </w:r>
      <w:r>
        <w:rPr>
          <w:sz w:val="20"/>
        </w:rPr>
        <w:t>Camerti, Vol. Spec.</w:t>
      </w:r>
      <w:r>
        <w:rPr>
          <w:spacing w:val="-8"/>
          <w:sz w:val="20"/>
        </w:rPr>
        <w:t> </w:t>
      </w:r>
      <w:r>
        <w:rPr>
          <w:sz w:val="20"/>
        </w:rPr>
        <w:t>1991/2.</w:t>
      </w:r>
    </w:p>
    <w:p>
      <w:pPr>
        <w:tabs>
          <w:tab w:pos="1520" w:val="left" w:leader="none"/>
        </w:tabs>
        <w:spacing w:line="204" w:lineRule="auto" w:before="6"/>
        <w:ind w:left="114" w:right="105" w:firstLine="0"/>
        <w:jc w:val="both"/>
        <w:rPr>
          <w:sz w:val="20"/>
        </w:rPr>
      </w:pPr>
      <w:r>
        <w:rPr>
          <w:rFonts w:ascii="Calibri"/>
          <w:sz w:val="22"/>
        </w:rPr>
        <w:t>772  </w:t>
      </w:r>
      <w:r>
        <w:rPr>
          <w:sz w:val="20"/>
        </w:rPr>
        <w:t>Chiles, J.P., Aug, C., Guillen, A., Lees, T., 2007. Modelling the geometry of geological units and its uncertainty in 3D   </w:t>
      </w:r>
      <w:r>
        <w:rPr>
          <w:rFonts w:ascii="Calibri"/>
          <w:sz w:val="22"/>
        </w:rPr>
        <w:t>773</w:t>
      </w:r>
      <w:r>
        <w:rPr>
          <w:sz w:val="22"/>
        </w:rPr>
        <w:tab/>
      </w:r>
      <w:r>
        <w:rPr>
          <w:sz w:val="20"/>
        </w:rPr>
        <w:t>from  structural  data  -  The  potential-field  method,  in:  Australasian  Institute  of  Mining   </w:t>
      </w:r>
      <w:r>
        <w:rPr>
          <w:spacing w:val="29"/>
          <w:sz w:val="20"/>
        </w:rPr>
        <w:t> </w:t>
      </w:r>
      <w:r>
        <w:rPr>
          <w:sz w:val="20"/>
        </w:rPr>
        <w:t>and </w:t>
      </w:r>
      <w:r>
        <w:rPr>
          <w:spacing w:val="12"/>
          <w:sz w:val="20"/>
        </w:rPr>
        <w:t> </w:t>
      </w:r>
      <w:r>
        <w:rPr>
          <w:sz w:val="20"/>
        </w:rPr>
        <w:t>Metallurgy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774</w:t>
      </w:r>
      <w:r>
        <w:rPr>
          <w:sz w:val="22"/>
        </w:rPr>
        <w:tab/>
      </w:r>
      <w:r>
        <w:rPr>
          <w:sz w:val="20"/>
        </w:rPr>
        <w:t>Publication</w:t>
      </w:r>
      <w:r>
        <w:rPr>
          <w:spacing w:val="-13"/>
          <w:sz w:val="20"/>
        </w:rPr>
        <w:t> </w:t>
      </w:r>
      <w:r>
        <w:rPr>
          <w:sz w:val="20"/>
        </w:rPr>
        <w:t>Series.</w:t>
      </w:r>
    </w:p>
    <w:p>
      <w:pPr>
        <w:tabs>
          <w:tab w:pos="1520" w:val="left" w:leader="none"/>
        </w:tabs>
        <w:spacing w:line="206" w:lineRule="auto" w:before="0"/>
        <w:ind w:left="114" w:right="109" w:firstLine="0"/>
        <w:jc w:val="both"/>
        <w:rPr>
          <w:sz w:val="20"/>
        </w:rPr>
      </w:pPr>
      <w:r>
        <w:rPr>
          <w:rFonts w:ascii="Calibri" w:hAnsi="Calibri"/>
          <w:sz w:val="22"/>
        </w:rPr>
        <w:t>775   </w:t>
      </w:r>
      <w:r>
        <w:rPr>
          <w:sz w:val="20"/>
        </w:rPr>
        <w:t>Ciancimino, A., Lanzo, G., Alleanza, G.A., Amoroso, S., Bardotti, R., Biondi, G., Cascone, E., Castelli, F., Giulio, A.   </w:t>
      </w:r>
      <w:r>
        <w:rPr>
          <w:rFonts w:ascii="Calibri" w:hAnsi="Calibri"/>
          <w:sz w:val="22"/>
        </w:rPr>
        <w:t>776</w:t>
      </w:r>
      <w:r>
        <w:rPr>
          <w:sz w:val="22"/>
        </w:rPr>
        <w:tab/>
      </w:r>
      <w:r>
        <w:rPr>
          <w:sz w:val="20"/>
        </w:rPr>
        <w:t>Di, D’Onofrio, A., Foti, S., Lentini, V., Madiai, C., Vessia, G., 2019. Dynamic characterization</w:t>
      </w:r>
      <w:r>
        <w:rPr>
          <w:spacing w:val="-6"/>
          <w:sz w:val="20"/>
        </w:rPr>
        <w:t> </w:t>
      </w:r>
      <w:r>
        <w:rPr>
          <w:sz w:val="20"/>
        </w:rPr>
        <w:t>of</w:t>
      </w:r>
      <w:r>
        <w:rPr>
          <w:spacing w:val="-1"/>
          <w:sz w:val="20"/>
        </w:rPr>
        <w:t> </w:t>
      </w:r>
      <w:r>
        <w:rPr>
          <w:sz w:val="20"/>
        </w:rPr>
        <w:t>fine-grained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777</w:t>
      </w:r>
      <w:r>
        <w:rPr>
          <w:sz w:val="22"/>
        </w:rPr>
        <w:tab/>
      </w:r>
      <w:r>
        <w:rPr>
          <w:sz w:val="20"/>
        </w:rPr>
        <w:t>soils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6"/>
          <w:sz w:val="20"/>
        </w:rPr>
        <w:t> </w:t>
      </w:r>
      <w:r>
        <w:rPr>
          <w:sz w:val="20"/>
        </w:rPr>
        <w:t>central</w:t>
      </w:r>
      <w:r>
        <w:rPr>
          <w:spacing w:val="-5"/>
          <w:sz w:val="20"/>
        </w:rPr>
        <w:t> </w:t>
      </w:r>
      <w:r>
        <w:rPr>
          <w:sz w:val="20"/>
        </w:rPr>
        <w:t>Italy</w:t>
      </w:r>
      <w:r>
        <w:rPr>
          <w:spacing w:val="-9"/>
          <w:sz w:val="20"/>
        </w:rPr>
        <w:t> </w:t>
      </w:r>
      <w:r>
        <w:rPr>
          <w:sz w:val="20"/>
        </w:rPr>
        <w:t>by</w:t>
      </w:r>
      <w:r>
        <w:rPr>
          <w:spacing w:val="-6"/>
          <w:sz w:val="20"/>
        </w:rPr>
        <w:t> </w:t>
      </w:r>
      <w:r>
        <w:rPr>
          <w:sz w:val="20"/>
        </w:rPr>
        <w:t>laboratory</w:t>
      </w:r>
      <w:r>
        <w:rPr>
          <w:spacing w:val="-9"/>
          <w:sz w:val="20"/>
        </w:rPr>
        <w:t> </w:t>
      </w:r>
      <w:r>
        <w:rPr>
          <w:sz w:val="20"/>
        </w:rPr>
        <w:t>testing.</w:t>
      </w:r>
      <w:r>
        <w:rPr>
          <w:spacing w:val="-4"/>
          <w:sz w:val="20"/>
        </w:rPr>
        <w:t> </w:t>
      </w:r>
      <w:r>
        <w:rPr>
          <w:sz w:val="20"/>
        </w:rPr>
        <w:t>Bull.</w:t>
      </w:r>
      <w:r>
        <w:rPr>
          <w:spacing w:val="-4"/>
          <w:sz w:val="20"/>
        </w:rPr>
        <w:t> </w:t>
      </w:r>
      <w:r>
        <w:rPr>
          <w:sz w:val="20"/>
        </w:rPr>
        <w:t>Earthq.</w:t>
      </w:r>
      <w:r>
        <w:rPr>
          <w:spacing w:val="-4"/>
          <w:sz w:val="20"/>
        </w:rPr>
        <w:t> </w:t>
      </w:r>
      <w:r>
        <w:rPr>
          <w:sz w:val="20"/>
        </w:rPr>
        <w:t>Eng.</w:t>
      </w:r>
      <w:r>
        <w:rPr>
          <w:spacing w:val="-2"/>
          <w:sz w:val="20"/>
        </w:rPr>
        <w:t> </w:t>
      </w:r>
      <w:r>
        <w:rPr>
          <w:sz w:val="20"/>
        </w:rPr>
        <w:t>https://doi.org/10.1007/s10518-019-00611-6</w:t>
      </w:r>
    </w:p>
    <w:p>
      <w:pPr>
        <w:spacing w:line="218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778       </w:t>
      </w:r>
      <w:r>
        <w:rPr>
          <w:sz w:val="20"/>
        </w:rPr>
        <w:t>Davis, L.L., West, L.R., 1973. Observed effects of topography on ground motion. Bull. Seismol. Soc. Am., 63(1),  283-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779</w:t>
      </w:r>
      <w:r>
        <w:rPr>
          <w:sz w:val="22"/>
        </w:rPr>
        <w:tab/>
      </w:r>
      <w:r>
        <w:rPr>
          <w:sz w:val="20"/>
        </w:rPr>
        <w:t>298.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780                </w:t>
      </w:r>
      <w:r>
        <w:rPr>
          <w:sz w:val="20"/>
        </w:rPr>
        <w:t>Del Gaudio, V., Wasowski, J., 2011. Advances and problems in understanding the seismic response of potentially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781</w:t>
      </w:r>
      <w:r>
        <w:rPr>
          <w:sz w:val="22"/>
        </w:rPr>
        <w:tab/>
      </w:r>
      <w:r>
        <w:rPr>
          <w:sz w:val="20"/>
        </w:rPr>
        <w:t>unstable slopes. Eng. Geol. 122, 73–83.</w:t>
      </w:r>
      <w:r>
        <w:rPr>
          <w:spacing w:val="-34"/>
          <w:sz w:val="20"/>
        </w:rPr>
        <w:t> </w:t>
      </w:r>
      <w:r>
        <w:rPr>
          <w:sz w:val="20"/>
        </w:rPr>
        <w:t>https://doi.org/10.1016/j.enggeo.2010.09.007</w:t>
      </w:r>
    </w:p>
    <w:p>
      <w:pPr>
        <w:tabs>
          <w:tab w:pos="1520" w:val="left" w:leader="none"/>
        </w:tabs>
        <w:spacing w:line="230" w:lineRule="exact" w:before="6"/>
        <w:ind w:left="114" w:right="106" w:firstLine="0"/>
        <w:jc w:val="both"/>
        <w:rPr>
          <w:sz w:val="20"/>
        </w:rPr>
      </w:pPr>
      <w:r>
        <w:rPr>
          <w:rFonts w:ascii="Calibri"/>
          <w:sz w:val="22"/>
        </w:rPr>
        <w:t>782   </w:t>
      </w:r>
      <w:r>
        <w:rPr>
          <w:sz w:val="20"/>
        </w:rPr>
        <w:t>Del Gaudio, V., Luo, Y., Wang, Y., Wasowski, J., 2018. Using ambient noise to characterise seismic slope response:    </w:t>
      </w:r>
      <w:r>
        <w:rPr>
          <w:rFonts w:ascii="Calibri"/>
          <w:sz w:val="22"/>
        </w:rPr>
        <w:t>783</w:t>
      </w:r>
      <w:r>
        <w:rPr>
          <w:sz w:val="22"/>
        </w:rPr>
        <w:tab/>
      </w:r>
      <w:r>
        <w:rPr>
          <w:sz w:val="20"/>
        </w:rPr>
        <w:t>The       case       of       Qiaozhuang       peri-urban       hillslopes       (Sichuan,       China).         </w:t>
      </w:r>
      <w:r>
        <w:rPr>
          <w:spacing w:val="14"/>
          <w:sz w:val="20"/>
        </w:rPr>
        <w:t> </w:t>
      </w:r>
      <w:r>
        <w:rPr>
          <w:sz w:val="20"/>
        </w:rPr>
        <w:t>Eng.      </w:t>
      </w:r>
      <w:r>
        <w:rPr>
          <w:spacing w:val="21"/>
          <w:sz w:val="20"/>
        </w:rPr>
        <w:t> </w:t>
      </w:r>
      <w:r>
        <w:rPr>
          <w:sz w:val="20"/>
        </w:rPr>
        <w:t>Geol.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784</w:t>
      </w:r>
      <w:r>
        <w:rPr>
          <w:sz w:val="22"/>
        </w:rPr>
        <w:tab/>
      </w:r>
      <w:r>
        <w:rPr>
          <w:sz w:val="20"/>
        </w:rPr>
        <w:t>https://doi.org/10.1016/j.enggeo.2018.10.008</w:t>
      </w:r>
    </w:p>
    <w:p>
      <w:pPr>
        <w:spacing w:after="0" w:line="230" w:lineRule="exact"/>
        <w:jc w:val="both"/>
        <w:rPr>
          <w:sz w:val="20"/>
        </w:rPr>
        <w:sectPr>
          <w:pgSz w:w="11900" w:h="16840"/>
          <w:pgMar w:top="1360" w:bottom="280" w:left="320" w:right="1020"/>
        </w:sectPr>
      </w:pPr>
    </w:p>
    <w:p>
      <w:pPr>
        <w:tabs>
          <w:tab w:pos="812" w:val="left" w:leader="none"/>
        </w:tabs>
        <w:spacing w:line="249" w:lineRule="exact" w:before="26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785</w:t>
      </w:r>
      <w:r>
        <w:rPr>
          <w:sz w:val="22"/>
        </w:rPr>
        <w:tab/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Gaudio,</w:t>
      </w:r>
      <w:r>
        <w:rPr>
          <w:spacing w:val="26"/>
          <w:sz w:val="20"/>
        </w:rPr>
        <w:t> </w:t>
      </w:r>
      <w:r>
        <w:rPr>
          <w:sz w:val="20"/>
        </w:rPr>
        <w:t>V.,</w:t>
      </w:r>
      <w:r>
        <w:rPr>
          <w:spacing w:val="26"/>
          <w:sz w:val="20"/>
        </w:rPr>
        <w:t> </w:t>
      </w:r>
      <w:r>
        <w:rPr>
          <w:sz w:val="20"/>
        </w:rPr>
        <w:t>Zhao,</w:t>
      </w:r>
      <w:r>
        <w:rPr>
          <w:spacing w:val="26"/>
          <w:sz w:val="20"/>
        </w:rPr>
        <w:t> </w:t>
      </w:r>
      <w:r>
        <w:rPr>
          <w:sz w:val="20"/>
        </w:rPr>
        <w:t>B.,</w:t>
      </w:r>
      <w:r>
        <w:rPr>
          <w:spacing w:val="26"/>
          <w:sz w:val="20"/>
        </w:rPr>
        <w:t> </w:t>
      </w:r>
      <w:r>
        <w:rPr>
          <w:sz w:val="20"/>
        </w:rPr>
        <w:t>Luo,</w:t>
      </w:r>
      <w:r>
        <w:rPr>
          <w:spacing w:val="26"/>
          <w:sz w:val="20"/>
        </w:rPr>
        <w:t> </w:t>
      </w:r>
      <w:r>
        <w:rPr>
          <w:sz w:val="20"/>
        </w:rPr>
        <w:t>Y.,</w:t>
      </w:r>
      <w:r>
        <w:rPr>
          <w:spacing w:val="26"/>
          <w:sz w:val="20"/>
        </w:rPr>
        <w:t> </w:t>
      </w:r>
      <w:r>
        <w:rPr>
          <w:sz w:val="20"/>
        </w:rPr>
        <w:t>Wang,</w:t>
      </w:r>
      <w:r>
        <w:rPr>
          <w:spacing w:val="26"/>
          <w:sz w:val="20"/>
        </w:rPr>
        <w:t> </w:t>
      </w:r>
      <w:r>
        <w:rPr>
          <w:sz w:val="20"/>
        </w:rPr>
        <w:t>Y.,</w:t>
      </w:r>
      <w:r>
        <w:rPr>
          <w:spacing w:val="26"/>
          <w:sz w:val="20"/>
        </w:rPr>
        <w:t> </w:t>
      </w:r>
      <w:r>
        <w:rPr>
          <w:sz w:val="20"/>
        </w:rPr>
        <w:t>Wasowski,</w:t>
      </w:r>
      <w:r>
        <w:rPr>
          <w:spacing w:val="26"/>
          <w:sz w:val="20"/>
        </w:rPr>
        <w:t> </w:t>
      </w:r>
      <w:r>
        <w:rPr>
          <w:sz w:val="20"/>
        </w:rPr>
        <w:t>J.,</w:t>
      </w:r>
      <w:r>
        <w:rPr>
          <w:spacing w:val="26"/>
          <w:sz w:val="20"/>
        </w:rPr>
        <w:t> </w:t>
      </w:r>
      <w:r>
        <w:rPr>
          <w:sz w:val="20"/>
        </w:rPr>
        <w:t>2019.</w:t>
      </w:r>
      <w:r>
        <w:rPr>
          <w:spacing w:val="26"/>
          <w:sz w:val="20"/>
        </w:rPr>
        <w:t> </w:t>
      </w:r>
      <w:r>
        <w:rPr>
          <w:sz w:val="20"/>
        </w:rPr>
        <w:t>Seismic</w:t>
      </w:r>
      <w:r>
        <w:rPr>
          <w:spacing w:val="29"/>
          <w:sz w:val="20"/>
        </w:rPr>
        <w:t> </w:t>
      </w:r>
      <w:r>
        <w:rPr>
          <w:sz w:val="20"/>
        </w:rPr>
        <w:t>response</w:t>
      </w:r>
      <w:r>
        <w:rPr>
          <w:spacing w:val="31"/>
          <w:sz w:val="20"/>
        </w:rPr>
        <w:t> </w:t>
      </w:r>
      <w:r>
        <w:rPr>
          <w:sz w:val="20"/>
        </w:rPr>
        <w:t>of</w:t>
      </w:r>
      <w:r>
        <w:rPr>
          <w:spacing w:val="24"/>
          <w:sz w:val="20"/>
        </w:rPr>
        <w:t> </w:t>
      </w:r>
      <w:r>
        <w:rPr>
          <w:sz w:val="20"/>
        </w:rPr>
        <w:t>steep</w:t>
      </w:r>
      <w:r>
        <w:rPr>
          <w:spacing w:val="29"/>
          <w:sz w:val="20"/>
        </w:rPr>
        <w:t> </w:t>
      </w:r>
      <w:r>
        <w:rPr>
          <w:sz w:val="20"/>
        </w:rPr>
        <w:t>slopes</w:t>
      </w:r>
      <w:r>
        <w:rPr>
          <w:spacing w:val="25"/>
          <w:sz w:val="20"/>
        </w:rPr>
        <w:t> </w:t>
      </w:r>
      <w:r>
        <w:rPr>
          <w:sz w:val="20"/>
        </w:rPr>
        <w:t>inferred</w:t>
      </w:r>
      <w:r>
        <w:rPr>
          <w:spacing w:val="27"/>
          <w:sz w:val="20"/>
        </w:rPr>
        <w:t> </w:t>
      </w:r>
      <w:r>
        <w:rPr>
          <w:sz w:val="20"/>
        </w:rPr>
        <w:t>from</w:t>
      </w:r>
    </w:p>
    <w:p>
      <w:pPr>
        <w:tabs>
          <w:tab w:pos="812" w:val="left" w:leader="none"/>
          <w:tab w:pos="1520" w:val="left" w:leader="none"/>
        </w:tabs>
        <w:spacing w:line="206" w:lineRule="auto" w:before="9"/>
        <w:ind w:left="114" w:right="109" w:firstLine="0"/>
        <w:jc w:val="left"/>
        <w:rPr>
          <w:sz w:val="20"/>
        </w:rPr>
      </w:pPr>
      <w:r>
        <w:rPr>
          <w:rFonts w:ascii="Calibri"/>
          <w:sz w:val="22"/>
        </w:rPr>
        <w:t>786</w:t>
      </w:r>
      <w:r>
        <w:rPr>
          <w:sz w:val="22"/>
        </w:rPr>
        <w:tab/>
        <w:tab/>
      </w:r>
      <w:r>
        <w:rPr>
          <w:sz w:val="20"/>
        </w:rPr>
        <w:t>ambient</w:t>
      </w:r>
      <w:r>
        <w:rPr>
          <w:spacing w:val="-2"/>
          <w:sz w:val="20"/>
        </w:rPr>
        <w:t> </w:t>
      </w:r>
      <w:r>
        <w:rPr>
          <w:sz w:val="20"/>
        </w:rPr>
        <w:t>noise</w:t>
      </w:r>
      <w:r>
        <w:rPr>
          <w:spacing w:val="-4"/>
          <w:sz w:val="20"/>
        </w:rPr>
        <w:t> </w:t>
      </w:r>
      <w:r>
        <w:rPr>
          <w:sz w:val="20"/>
        </w:rPr>
        <w:t>and</w:t>
      </w:r>
      <w:r>
        <w:rPr>
          <w:spacing w:val="-3"/>
          <w:sz w:val="20"/>
        </w:rPr>
        <w:t> </w:t>
      </w:r>
      <w:r>
        <w:rPr>
          <w:sz w:val="20"/>
        </w:rPr>
        <w:t>accelerometer</w:t>
      </w:r>
      <w:r>
        <w:rPr>
          <w:spacing w:val="-3"/>
          <w:sz w:val="20"/>
        </w:rPr>
        <w:t> </w:t>
      </w:r>
      <w:r>
        <w:rPr>
          <w:sz w:val="20"/>
        </w:rPr>
        <w:t>recordings:</w:t>
      </w:r>
      <w:r>
        <w:rPr>
          <w:spacing w:val="-4"/>
          <w:sz w:val="20"/>
        </w:rPr>
        <w:t> </w:t>
      </w:r>
      <w:r>
        <w:rPr>
          <w:sz w:val="20"/>
        </w:rPr>
        <w:t>the</w:t>
      </w:r>
      <w:r>
        <w:rPr>
          <w:spacing w:val="-4"/>
          <w:sz w:val="20"/>
        </w:rPr>
        <w:t> </w:t>
      </w:r>
      <w:r>
        <w:rPr>
          <w:sz w:val="20"/>
        </w:rPr>
        <w:t>case</w:t>
      </w:r>
      <w:r>
        <w:rPr>
          <w:spacing w:val="-4"/>
          <w:sz w:val="20"/>
        </w:rPr>
        <w:t> </w:t>
      </w:r>
      <w:r>
        <w:rPr>
          <w:sz w:val="20"/>
        </w:rPr>
        <w:t>of</w:t>
      </w:r>
      <w:r>
        <w:rPr>
          <w:spacing w:val="-6"/>
          <w:sz w:val="20"/>
        </w:rPr>
        <w:t> </w:t>
      </w:r>
      <w:r>
        <w:rPr>
          <w:sz w:val="20"/>
        </w:rPr>
        <w:t>Dadu</w:t>
      </w:r>
      <w:r>
        <w:rPr>
          <w:spacing w:val="-5"/>
          <w:sz w:val="20"/>
        </w:rPr>
        <w:t> </w:t>
      </w:r>
      <w:r>
        <w:rPr>
          <w:sz w:val="20"/>
        </w:rPr>
        <w:t>River</w:t>
      </w:r>
      <w:r>
        <w:rPr>
          <w:spacing w:val="-3"/>
          <w:sz w:val="20"/>
        </w:rPr>
        <w:t> </w:t>
      </w:r>
      <w:r>
        <w:rPr>
          <w:sz w:val="20"/>
        </w:rPr>
        <w:t>valley,</w:t>
      </w:r>
      <w:r>
        <w:rPr>
          <w:spacing w:val="-3"/>
          <w:sz w:val="20"/>
        </w:rPr>
        <w:t> </w:t>
      </w:r>
      <w:r>
        <w:rPr>
          <w:sz w:val="20"/>
        </w:rPr>
        <w:t>China.</w:t>
      </w:r>
      <w:r>
        <w:rPr>
          <w:spacing w:val="-3"/>
          <w:sz w:val="20"/>
        </w:rPr>
        <w:t> </w:t>
      </w:r>
      <w:r>
        <w:rPr>
          <w:sz w:val="20"/>
        </w:rPr>
        <w:t>Eng.</w:t>
      </w:r>
      <w:r>
        <w:rPr>
          <w:spacing w:val="-3"/>
          <w:sz w:val="20"/>
        </w:rPr>
        <w:t> </w:t>
      </w:r>
      <w:r>
        <w:rPr>
          <w:sz w:val="20"/>
        </w:rPr>
        <w:t>Geol.</w:t>
      </w:r>
      <w:r>
        <w:rPr>
          <w:spacing w:val="-3"/>
          <w:sz w:val="20"/>
        </w:rPr>
        <w:t> </w:t>
      </w:r>
      <w:r>
        <w:rPr>
          <w:sz w:val="20"/>
        </w:rPr>
        <w:t>259,</w:t>
      </w:r>
      <w:r>
        <w:rPr>
          <w:spacing w:val="-3"/>
          <w:sz w:val="20"/>
        </w:rPr>
        <w:t> </w:t>
      </w:r>
      <w:r>
        <w:rPr>
          <w:sz w:val="20"/>
        </w:rPr>
        <w:t>105197.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787</w:t>
      </w:r>
      <w:r>
        <w:rPr>
          <w:sz w:val="22"/>
        </w:rPr>
        <w:tab/>
      </w:r>
      <w:r>
        <w:rPr>
          <w:sz w:val="20"/>
        </w:rPr>
        <w:t>Ding,</w:t>
      </w:r>
      <w:r>
        <w:rPr>
          <w:spacing w:val="37"/>
          <w:sz w:val="20"/>
        </w:rPr>
        <w:t> </w:t>
      </w:r>
      <w:r>
        <w:rPr>
          <w:sz w:val="20"/>
        </w:rPr>
        <w:t>Y.,</w:t>
      </w:r>
      <w:r>
        <w:rPr>
          <w:spacing w:val="37"/>
          <w:sz w:val="20"/>
        </w:rPr>
        <w:t> </w:t>
      </w:r>
      <w:r>
        <w:rPr>
          <w:sz w:val="20"/>
        </w:rPr>
        <w:t>Wang,</w:t>
      </w:r>
      <w:r>
        <w:rPr>
          <w:spacing w:val="37"/>
          <w:sz w:val="20"/>
        </w:rPr>
        <w:t> </w:t>
      </w:r>
      <w:r>
        <w:rPr>
          <w:sz w:val="20"/>
        </w:rPr>
        <w:t>G.,</w:t>
      </w:r>
      <w:r>
        <w:rPr>
          <w:spacing w:val="37"/>
          <w:sz w:val="20"/>
        </w:rPr>
        <w:t> </w:t>
      </w:r>
      <w:r>
        <w:rPr>
          <w:sz w:val="20"/>
        </w:rPr>
        <w:t>Yang,</w:t>
      </w:r>
      <w:r>
        <w:rPr>
          <w:spacing w:val="37"/>
          <w:sz w:val="20"/>
        </w:rPr>
        <w:t> </w:t>
      </w:r>
      <w:r>
        <w:rPr>
          <w:sz w:val="20"/>
        </w:rPr>
        <w:t>F.,</w:t>
      </w:r>
      <w:r>
        <w:rPr>
          <w:spacing w:val="37"/>
          <w:sz w:val="20"/>
        </w:rPr>
        <w:t> </w:t>
      </w:r>
      <w:r>
        <w:rPr>
          <w:sz w:val="20"/>
        </w:rPr>
        <w:t>2020.</w:t>
      </w:r>
      <w:r>
        <w:rPr>
          <w:spacing w:val="35"/>
          <w:sz w:val="20"/>
        </w:rPr>
        <w:t> </w:t>
      </w:r>
      <w:r>
        <w:rPr>
          <w:sz w:val="20"/>
        </w:rPr>
        <w:t>Parametric</w:t>
      </w:r>
      <w:r>
        <w:rPr>
          <w:spacing w:val="37"/>
          <w:sz w:val="20"/>
        </w:rPr>
        <w:t> </w:t>
      </w:r>
      <w:r>
        <w:rPr>
          <w:sz w:val="20"/>
        </w:rPr>
        <w:t>investigation</w:t>
      </w:r>
      <w:r>
        <w:rPr>
          <w:spacing w:val="36"/>
          <w:sz w:val="20"/>
        </w:rPr>
        <w:t> </w:t>
      </w:r>
      <w:r>
        <w:rPr>
          <w:sz w:val="20"/>
        </w:rPr>
        <w:t>on</w:t>
      </w:r>
      <w:r>
        <w:rPr>
          <w:spacing w:val="36"/>
          <w:sz w:val="20"/>
        </w:rPr>
        <w:t> </w:t>
      </w:r>
      <w:r>
        <w:rPr>
          <w:sz w:val="20"/>
        </w:rPr>
        <w:t>the</w:t>
      </w:r>
      <w:r>
        <w:rPr>
          <w:spacing w:val="37"/>
          <w:sz w:val="20"/>
        </w:rPr>
        <w:t> </w:t>
      </w:r>
      <w:r>
        <w:rPr>
          <w:sz w:val="20"/>
        </w:rPr>
        <w:t>effect</w:t>
      </w:r>
      <w:r>
        <w:rPr>
          <w:spacing w:val="37"/>
          <w:sz w:val="20"/>
        </w:rPr>
        <w:t> </w:t>
      </w:r>
      <w:r>
        <w:rPr>
          <w:sz w:val="20"/>
        </w:rPr>
        <w:t>of</w:t>
      </w:r>
      <w:r>
        <w:rPr>
          <w:spacing w:val="35"/>
          <w:sz w:val="20"/>
        </w:rPr>
        <w:t> </w:t>
      </w:r>
      <w:r>
        <w:rPr>
          <w:sz w:val="20"/>
        </w:rPr>
        <w:t>near-surface</w:t>
      </w:r>
      <w:r>
        <w:rPr>
          <w:spacing w:val="37"/>
          <w:sz w:val="20"/>
        </w:rPr>
        <w:t> </w:t>
      </w:r>
      <w:r>
        <w:rPr>
          <w:sz w:val="20"/>
        </w:rPr>
        <w:t>soil</w:t>
      </w:r>
      <w:r>
        <w:rPr>
          <w:spacing w:val="37"/>
          <w:sz w:val="20"/>
        </w:rPr>
        <w:t> </w:t>
      </w:r>
      <w:r>
        <w:rPr>
          <w:sz w:val="20"/>
        </w:rPr>
        <w:t>properties</w:t>
      </w:r>
      <w:r>
        <w:rPr>
          <w:spacing w:val="36"/>
          <w:sz w:val="20"/>
        </w:rPr>
        <w:t> </w:t>
      </w:r>
      <w:r>
        <w:rPr>
          <w:sz w:val="20"/>
        </w:rPr>
        <w:t>on</w:t>
      </w:r>
      <w:r>
        <w:rPr>
          <w:spacing w:val="36"/>
          <w:sz w:val="20"/>
        </w:rPr>
        <w:t> </w:t>
      </w:r>
      <w:r>
        <w:rPr>
          <w:sz w:val="20"/>
        </w:rPr>
        <w:t>the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788</w:t>
      </w:r>
      <w:r>
        <w:rPr>
          <w:sz w:val="22"/>
        </w:rPr>
        <w:tab/>
        <w:tab/>
      </w:r>
      <w:r>
        <w:rPr>
          <w:sz w:val="20"/>
        </w:rPr>
        <w:t>topographic</w:t>
      </w:r>
      <w:r>
        <w:rPr>
          <w:spacing w:val="-8"/>
          <w:sz w:val="20"/>
        </w:rPr>
        <w:t> </w:t>
      </w:r>
      <w:r>
        <w:rPr>
          <w:sz w:val="20"/>
        </w:rPr>
        <w:t>amplification</w:t>
      </w:r>
      <w:r>
        <w:rPr>
          <w:spacing w:val="-9"/>
          <w:sz w:val="20"/>
        </w:rPr>
        <w:t> </w:t>
      </w:r>
      <w:r>
        <w:rPr>
          <w:sz w:val="20"/>
        </w:rPr>
        <w:t>of</w:t>
      </w:r>
      <w:r>
        <w:rPr>
          <w:spacing w:val="-7"/>
          <w:sz w:val="20"/>
        </w:rPr>
        <w:t> </w:t>
      </w:r>
      <w:r>
        <w:rPr>
          <w:sz w:val="20"/>
        </w:rPr>
        <w:t>ground</w:t>
      </w:r>
      <w:r>
        <w:rPr>
          <w:spacing w:val="-4"/>
          <w:sz w:val="20"/>
        </w:rPr>
        <w:t> </w:t>
      </w:r>
      <w:r>
        <w:rPr>
          <w:sz w:val="20"/>
        </w:rPr>
        <w:t>motions.</w:t>
      </w:r>
      <w:r>
        <w:rPr>
          <w:spacing w:val="-7"/>
          <w:sz w:val="20"/>
        </w:rPr>
        <w:t> </w:t>
      </w:r>
      <w:r>
        <w:rPr>
          <w:sz w:val="20"/>
        </w:rPr>
        <w:t>Eng.</w:t>
      </w:r>
      <w:r>
        <w:rPr>
          <w:spacing w:val="-7"/>
          <w:sz w:val="20"/>
        </w:rPr>
        <w:t> </w:t>
      </w:r>
      <w:r>
        <w:rPr>
          <w:sz w:val="20"/>
        </w:rPr>
        <w:t>Geol.</w:t>
      </w:r>
      <w:r>
        <w:rPr>
          <w:spacing w:val="-7"/>
          <w:sz w:val="20"/>
        </w:rPr>
        <w:t> </w:t>
      </w:r>
      <w:r>
        <w:rPr>
          <w:sz w:val="20"/>
        </w:rPr>
        <w:t>273.</w:t>
      </w:r>
      <w:r>
        <w:rPr>
          <w:spacing w:val="-7"/>
          <w:sz w:val="20"/>
        </w:rPr>
        <w:t> </w:t>
      </w:r>
      <w:r>
        <w:rPr>
          <w:sz w:val="20"/>
        </w:rPr>
        <w:t>https://doi.org/10.1016/j.enggeo.2020.105687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789</w:t>
      </w:r>
      <w:r>
        <w:rPr>
          <w:sz w:val="22"/>
        </w:rPr>
        <w:tab/>
      </w:r>
      <w:r>
        <w:rPr>
          <w:sz w:val="20"/>
        </w:rPr>
        <w:t>DISS</w:t>
      </w:r>
      <w:r>
        <w:rPr>
          <w:spacing w:val="27"/>
          <w:sz w:val="20"/>
        </w:rPr>
        <w:t> </w:t>
      </w:r>
      <w:r>
        <w:rPr>
          <w:sz w:val="20"/>
        </w:rPr>
        <w:t>Working</w:t>
      </w:r>
      <w:r>
        <w:rPr>
          <w:spacing w:val="26"/>
          <w:sz w:val="20"/>
        </w:rPr>
        <w:t> </w:t>
      </w:r>
      <w:r>
        <w:rPr>
          <w:sz w:val="20"/>
        </w:rPr>
        <w:t>Group,</w:t>
      </w:r>
      <w:r>
        <w:rPr>
          <w:spacing w:val="28"/>
          <w:sz w:val="20"/>
        </w:rPr>
        <w:t> </w:t>
      </w:r>
      <w:r>
        <w:rPr>
          <w:sz w:val="20"/>
        </w:rPr>
        <w:t>2018.</w:t>
      </w:r>
      <w:r>
        <w:rPr>
          <w:spacing w:val="25"/>
          <w:sz w:val="20"/>
        </w:rPr>
        <w:t> </w:t>
      </w:r>
      <w:r>
        <w:rPr>
          <w:sz w:val="20"/>
        </w:rPr>
        <w:t>Database</w:t>
      </w:r>
      <w:r>
        <w:rPr>
          <w:spacing w:val="28"/>
          <w:sz w:val="20"/>
        </w:rPr>
        <w:t> </w:t>
      </w:r>
      <w:r>
        <w:rPr>
          <w:sz w:val="20"/>
        </w:rPr>
        <w:t>of</w:t>
      </w:r>
      <w:r>
        <w:rPr>
          <w:spacing w:val="26"/>
          <w:sz w:val="20"/>
        </w:rPr>
        <w:t> </w:t>
      </w:r>
      <w:r>
        <w:rPr>
          <w:sz w:val="20"/>
        </w:rPr>
        <w:t>Individual</w:t>
      </w:r>
      <w:r>
        <w:rPr>
          <w:spacing w:val="27"/>
          <w:sz w:val="20"/>
        </w:rPr>
        <w:t> </w:t>
      </w:r>
      <w:r>
        <w:rPr>
          <w:sz w:val="20"/>
        </w:rPr>
        <w:t>Seismogenic</w:t>
      </w:r>
      <w:r>
        <w:rPr>
          <w:spacing w:val="28"/>
          <w:sz w:val="20"/>
        </w:rPr>
        <w:t> </w:t>
      </w:r>
      <w:r>
        <w:rPr>
          <w:sz w:val="20"/>
        </w:rPr>
        <w:t>Sources</w:t>
      </w:r>
      <w:r>
        <w:rPr>
          <w:spacing w:val="26"/>
          <w:sz w:val="20"/>
        </w:rPr>
        <w:t> </w:t>
      </w:r>
      <w:r>
        <w:rPr>
          <w:sz w:val="20"/>
        </w:rPr>
        <w:t>(DISS),</w:t>
      </w:r>
      <w:r>
        <w:rPr>
          <w:spacing w:val="28"/>
          <w:sz w:val="20"/>
        </w:rPr>
        <w:t> </w:t>
      </w:r>
      <w:r>
        <w:rPr>
          <w:sz w:val="20"/>
        </w:rPr>
        <w:t>Version</w:t>
      </w:r>
      <w:r>
        <w:rPr>
          <w:spacing w:val="26"/>
          <w:sz w:val="20"/>
        </w:rPr>
        <w:t> </w:t>
      </w:r>
      <w:r>
        <w:rPr>
          <w:sz w:val="20"/>
        </w:rPr>
        <w:t>3.2.1: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compilation</w:t>
      </w:r>
      <w:r>
        <w:rPr>
          <w:spacing w:val="26"/>
          <w:sz w:val="20"/>
        </w:rPr>
        <w:t> </w:t>
      </w:r>
      <w:r>
        <w:rPr>
          <w:sz w:val="20"/>
        </w:rPr>
        <w:t>of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790</w:t>
      </w:r>
      <w:r>
        <w:rPr>
          <w:sz w:val="22"/>
        </w:rPr>
        <w:tab/>
        <w:tab/>
      </w:r>
      <w:r>
        <w:rPr>
          <w:sz w:val="20"/>
        </w:rPr>
        <w:t>potential sources for earthquakes larger than M 5.5 in Italy and surrounding  </w:t>
      </w:r>
      <w:r>
        <w:rPr>
          <w:spacing w:val="45"/>
          <w:sz w:val="20"/>
        </w:rPr>
        <w:t> </w:t>
      </w:r>
      <w:r>
        <w:rPr>
          <w:sz w:val="20"/>
        </w:rPr>
        <w:t>areas.</w:t>
      </w:r>
      <w:r>
        <w:rPr>
          <w:spacing w:val="12"/>
          <w:sz w:val="20"/>
        </w:rPr>
        <w:t> </w:t>
      </w:r>
      <w:hyperlink r:id="rId27">
        <w:r>
          <w:rPr>
            <w:sz w:val="20"/>
          </w:rPr>
          <w:t>http://diss.rm.ingv.it/diss/,</w:t>
        </w:r>
      </w:hyperlink>
      <w:r>
        <w:rPr>
          <w:w w:val="99"/>
          <w:sz w:val="20"/>
        </w:rPr>
        <w:t> </w:t>
      </w:r>
      <w:r>
        <w:rPr>
          <w:rFonts w:ascii="Calibri"/>
          <w:sz w:val="22"/>
        </w:rPr>
        <w:t>791</w:t>
      </w:r>
      <w:r>
        <w:rPr>
          <w:sz w:val="22"/>
        </w:rPr>
        <w:tab/>
        <w:tab/>
      </w:r>
      <w:r>
        <w:rPr>
          <w:sz w:val="20"/>
        </w:rPr>
        <w:t>Istituto</w:t>
      </w:r>
      <w:r>
        <w:rPr>
          <w:spacing w:val="-8"/>
          <w:sz w:val="20"/>
        </w:rPr>
        <w:t> </w:t>
      </w:r>
      <w:r>
        <w:rPr>
          <w:sz w:val="20"/>
        </w:rPr>
        <w:t>Nazionale</w:t>
      </w:r>
      <w:r>
        <w:rPr>
          <w:spacing w:val="-8"/>
          <w:sz w:val="20"/>
        </w:rPr>
        <w:t> </w:t>
      </w:r>
      <w:r>
        <w:rPr>
          <w:sz w:val="20"/>
        </w:rPr>
        <w:t>di</w:t>
      </w:r>
      <w:r>
        <w:rPr>
          <w:spacing w:val="-8"/>
          <w:sz w:val="20"/>
        </w:rPr>
        <w:t> </w:t>
      </w:r>
      <w:r>
        <w:rPr>
          <w:sz w:val="20"/>
        </w:rPr>
        <w:t>Geofisica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Vulcanologia,</w:t>
      </w:r>
      <w:r>
        <w:rPr>
          <w:spacing w:val="-8"/>
          <w:sz w:val="20"/>
        </w:rPr>
        <w:t> </w:t>
      </w:r>
      <w:r>
        <w:rPr>
          <w:sz w:val="20"/>
        </w:rPr>
        <w:t>https://doi.org/10.6092/INGV.IT-DISS3.2.1</w:t>
      </w:r>
    </w:p>
    <w:p>
      <w:pPr>
        <w:tabs>
          <w:tab w:pos="812" w:val="left" w:leader="none"/>
          <w:tab w:pos="1520" w:val="left" w:leader="none"/>
        </w:tabs>
        <w:spacing w:line="206" w:lineRule="auto" w:before="0"/>
        <w:ind w:left="114" w:right="109" w:firstLine="0"/>
        <w:jc w:val="left"/>
        <w:rPr>
          <w:sz w:val="20"/>
        </w:rPr>
      </w:pPr>
      <w:r>
        <w:rPr>
          <w:rFonts w:ascii="Calibri" w:hAnsi="Calibri"/>
          <w:sz w:val="22"/>
        </w:rPr>
        <w:t>792</w:t>
      </w:r>
      <w:r>
        <w:rPr>
          <w:sz w:val="22"/>
        </w:rPr>
        <w:tab/>
      </w:r>
      <w:r>
        <w:rPr>
          <w:sz w:val="20"/>
        </w:rPr>
        <w:t>Galli</w:t>
      </w:r>
      <w:r>
        <w:rPr>
          <w:spacing w:val="20"/>
          <w:sz w:val="20"/>
        </w:rPr>
        <w:t> </w:t>
      </w:r>
      <w:r>
        <w:rPr>
          <w:sz w:val="20"/>
        </w:rPr>
        <w:t>P.,</w:t>
      </w:r>
      <w:r>
        <w:rPr>
          <w:spacing w:val="21"/>
          <w:sz w:val="20"/>
        </w:rPr>
        <w:t> </w:t>
      </w:r>
      <w:r>
        <w:rPr>
          <w:sz w:val="20"/>
        </w:rPr>
        <w:t>Peronace</w:t>
      </w:r>
      <w:r>
        <w:rPr>
          <w:spacing w:val="20"/>
          <w:sz w:val="20"/>
        </w:rPr>
        <w:t> </w:t>
      </w:r>
      <w:r>
        <w:rPr>
          <w:sz w:val="20"/>
        </w:rPr>
        <w:t>E.,</w:t>
      </w:r>
      <w:r>
        <w:rPr>
          <w:spacing w:val="18"/>
          <w:sz w:val="20"/>
        </w:rPr>
        <w:t> </w:t>
      </w:r>
      <w:r>
        <w:rPr>
          <w:sz w:val="20"/>
        </w:rPr>
        <w:t>Tertulliani</w:t>
      </w:r>
      <w:r>
        <w:rPr>
          <w:spacing w:val="22"/>
          <w:sz w:val="20"/>
        </w:rPr>
        <w:t> </w:t>
      </w:r>
      <w:r>
        <w:rPr>
          <w:sz w:val="20"/>
        </w:rPr>
        <w:t>A.,</w:t>
      </w:r>
      <w:r>
        <w:rPr>
          <w:spacing w:val="21"/>
          <w:sz w:val="20"/>
        </w:rPr>
        <w:t> </w:t>
      </w:r>
      <w:r>
        <w:rPr>
          <w:sz w:val="20"/>
        </w:rPr>
        <w:t>2016.</w:t>
      </w:r>
      <w:r>
        <w:rPr>
          <w:spacing w:val="21"/>
          <w:sz w:val="20"/>
        </w:rPr>
        <w:t> </w:t>
      </w:r>
      <w:r>
        <w:rPr>
          <w:sz w:val="20"/>
        </w:rPr>
        <w:t>Rapporto</w:t>
      </w:r>
      <w:r>
        <w:rPr>
          <w:spacing w:val="21"/>
          <w:sz w:val="20"/>
        </w:rPr>
        <w:t> </w:t>
      </w:r>
      <w:r>
        <w:rPr>
          <w:sz w:val="20"/>
        </w:rPr>
        <w:t>sugli</w:t>
      </w:r>
      <w:r>
        <w:rPr>
          <w:spacing w:val="22"/>
          <w:sz w:val="20"/>
        </w:rPr>
        <w:t> </w:t>
      </w:r>
      <w:r>
        <w:rPr>
          <w:sz w:val="20"/>
        </w:rPr>
        <w:t>effetti</w:t>
      </w:r>
      <w:r>
        <w:rPr>
          <w:spacing w:val="22"/>
          <w:sz w:val="20"/>
        </w:rPr>
        <w:t> </w:t>
      </w:r>
      <w:r>
        <w:rPr>
          <w:sz w:val="20"/>
        </w:rPr>
        <w:t>macrosismici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terremoto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24</w:t>
      </w:r>
      <w:r>
        <w:rPr>
          <w:spacing w:val="21"/>
          <w:sz w:val="20"/>
        </w:rPr>
        <w:t> </w:t>
      </w:r>
      <w:r>
        <w:rPr>
          <w:sz w:val="20"/>
        </w:rPr>
        <w:t>Agosto</w:t>
      </w:r>
      <w:r>
        <w:rPr>
          <w:spacing w:val="21"/>
          <w:sz w:val="20"/>
        </w:rPr>
        <w:t> </w:t>
      </w:r>
      <w:r>
        <w:rPr>
          <w:sz w:val="20"/>
        </w:rPr>
        <w:t>2016</w:t>
      </w:r>
      <w:r>
        <w:rPr>
          <w:spacing w:val="21"/>
          <w:sz w:val="20"/>
        </w:rPr>
        <w:t> </w:t>
      </w:r>
      <w:r>
        <w:rPr>
          <w:sz w:val="20"/>
        </w:rPr>
        <w:t>di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793</w:t>
      </w:r>
      <w:r>
        <w:rPr>
          <w:sz w:val="22"/>
        </w:rPr>
        <w:tab/>
        <w:tab/>
      </w:r>
      <w:r>
        <w:rPr>
          <w:sz w:val="20"/>
        </w:rPr>
        <w:t>Amatrice in scala MCS. Roma, rapporto congiunto DPC, CNR-IGAG, INGV, 15</w:t>
      </w:r>
      <w:r>
        <w:rPr>
          <w:spacing w:val="-32"/>
          <w:sz w:val="20"/>
        </w:rPr>
        <w:t> </w:t>
      </w:r>
      <w:r>
        <w:rPr>
          <w:sz w:val="20"/>
        </w:rPr>
        <w:t>pp.</w:t>
      </w:r>
      <w:r>
        <w:rPr>
          <w:spacing w:val="-6"/>
          <w:sz w:val="20"/>
        </w:rPr>
        <w:t> </w:t>
      </w:r>
      <w:r>
        <w:rPr>
          <w:sz w:val="20"/>
        </w:rPr>
        <w:t>10.5281/zenodo.161323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794</w:t>
      </w:r>
      <w:r>
        <w:rPr>
          <w:sz w:val="22"/>
        </w:rPr>
        <w:tab/>
      </w:r>
      <w:r>
        <w:rPr>
          <w:sz w:val="20"/>
        </w:rPr>
        <w:t>Géli,</w:t>
      </w:r>
      <w:r>
        <w:rPr>
          <w:spacing w:val="29"/>
          <w:sz w:val="20"/>
        </w:rPr>
        <w:t> </w:t>
      </w:r>
      <w:r>
        <w:rPr>
          <w:sz w:val="20"/>
        </w:rPr>
        <w:t>L.,</w:t>
      </w:r>
      <w:r>
        <w:rPr>
          <w:spacing w:val="29"/>
          <w:sz w:val="20"/>
        </w:rPr>
        <w:t> </w:t>
      </w:r>
      <w:r>
        <w:rPr>
          <w:sz w:val="20"/>
        </w:rPr>
        <w:t>Bard,</w:t>
      </w:r>
      <w:r>
        <w:rPr>
          <w:spacing w:val="29"/>
          <w:sz w:val="20"/>
        </w:rPr>
        <w:t> </w:t>
      </w:r>
      <w:r>
        <w:rPr>
          <w:sz w:val="20"/>
        </w:rPr>
        <w:t>P.-Y.,</w:t>
      </w:r>
      <w:r>
        <w:rPr>
          <w:spacing w:val="29"/>
          <w:sz w:val="20"/>
        </w:rPr>
        <w:t> </w:t>
      </w:r>
      <w:r>
        <w:rPr>
          <w:sz w:val="20"/>
        </w:rPr>
        <w:t>Jullien,</w:t>
      </w:r>
      <w:r>
        <w:rPr>
          <w:spacing w:val="31"/>
          <w:sz w:val="20"/>
        </w:rPr>
        <w:t> </w:t>
      </w:r>
      <w:r>
        <w:rPr>
          <w:sz w:val="20"/>
        </w:rPr>
        <w:t>B.,</w:t>
      </w:r>
      <w:r>
        <w:rPr>
          <w:spacing w:val="29"/>
          <w:sz w:val="20"/>
        </w:rPr>
        <w:t> </w:t>
      </w:r>
      <w:r>
        <w:rPr>
          <w:sz w:val="20"/>
        </w:rPr>
        <w:t>1988.</w:t>
      </w:r>
      <w:r>
        <w:rPr>
          <w:spacing w:val="26"/>
          <w:sz w:val="20"/>
        </w:rPr>
        <w:t> </w:t>
      </w:r>
      <w:r>
        <w:rPr>
          <w:sz w:val="20"/>
        </w:rPr>
        <w:t>The</w:t>
      </w:r>
      <w:r>
        <w:rPr>
          <w:spacing w:val="29"/>
          <w:sz w:val="20"/>
        </w:rPr>
        <w:t> </w:t>
      </w:r>
      <w:r>
        <w:rPr>
          <w:sz w:val="20"/>
        </w:rPr>
        <w:t>effect</w:t>
      </w:r>
      <w:r>
        <w:rPr>
          <w:spacing w:val="28"/>
          <w:sz w:val="20"/>
        </w:rPr>
        <w:t> </w:t>
      </w:r>
      <w:r>
        <w:rPr>
          <w:sz w:val="20"/>
        </w:rPr>
        <w:t>of</w:t>
      </w:r>
      <w:r>
        <w:rPr>
          <w:spacing w:val="27"/>
          <w:sz w:val="20"/>
        </w:rPr>
        <w:t> </w:t>
      </w:r>
      <w:r>
        <w:rPr>
          <w:sz w:val="20"/>
        </w:rPr>
        <w:t>topography</w:t>
      </w:r>
      <w:r>
        <w:rPr>
          <w:spacing w:val="25"/>
          <w:sz w:val="20"/>
        </w:rPr>
        <w:t> </w:t>
      </w:r>
      <w:r>
        <w:rPr>
          <w:sz w:val="20"/>
        </w:rPr>
        <w:t>on</w:t>
      </w:r>
      <w:r>
        <w:rPr>
          <w:spacing w:val="27"/>
          <w:sz w:val="20"/>
        </w:rPr>
        <w:t> </w:t>
      </w:r>
      <w:r>
        <w:rPr>
          <w:sz w:val="20"/>
        </w:rPr>
        <w:t>earthquake</w:t>
      </w:r>
      <w:r>
        <w:rPr>
          <w:spacing w:val="31"/>
          <w:sz w:val="20"/>
        </w:rPr>
        <w:t> </w:t>
      </w:r>
      <w:r>
        <w:rPr>
          <w:sz w:val="20"/>
        </w:rPr>
        <w:t>ground</w:t>
      </w:r>
      <w:r>
        <w:rPr>
          <w:spacing w:val="32"/>
          <w:sz w:val="20"/>
        </w:rPr>
        <w:t> </w:t>
      </w:r>
      <w:r>
        <w:rPr>
          <w:sz w:val="20"/>
        </w:rPr>
        <w:t>motion: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review</w:t>
      </w:r>
      <w:r>
        <w:rPr>
          <w:spacing w:val="28"/>
          <w:sz w:val="20"/>
        </w:rPr>
        <w:t> </w:t>
      </w:r>
      <w:r>
        <w:rPr>
          <w:sz w:val="20"/>
        </w:rPr>
        <w:t>and</w:t>
      </w:r>
      <w:r>
        <w:rPr>
          <w:spacing w:val="32"/>
          <w:sz w:val="20"/>
        </w:rPr>
        <w:t> </w:t>
      </w:r>
      <w:r>
        <w:rPr>
          <w:sz w:val="20"/>
        </w:rPr>
        <w:t>new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795</w:t>
      </w:r>
      <w:r>
        <w:rPr>
          <w:sz w:val="22"/>
        </w:rPr>
        <w:tab/>
        <w:tab/>
      </w:r>
      <w:r>
        <w:rPr>
          <w:sz w:val="20"/>
        </w:rPr>
        <w:t>results, Bull. Seismol. Soc. Am., 78,</w:t>
      </w:r>
      <w:r>
        <w:rPr>
          <w:spacing w:val="-14"/>
          <w:sz w:val="20"/>
        </w:rPr>
        <w:t> </w:t>
      </w:r>
      <w:r>
        <w:rPr>
          <w:sz w:val="20"/>
        </w:rPr>
        <w:t>42–63.</w:t>
      </w:r>
    </w:p>
    <w:p>
      <w:pPr>
        <w:tabs>
          <w:tab w:pos="1520" w:val="left" w:leader="none"/>
        </w:tabs>
        <w:spacing w:line="206" w:lineRule="auto" w:before="0"/>
        <w:ind w:left="114" w:right="102" w:firstLine="0"/>
        <w:jc w:val="both"/>
        <w:rPr>
          <w:sz w:val="20"/>
        </w:rPr>
      </w:pPr>
      <w:r>
        <w:rPr>
          <w:rFonts w:ascii="Calibri"/>
          <w:sz w:val="22"/>
        </w:rPr>
        <w:t>796     </w:t>
      </w:r>
      <w:r>
        <w:rPr>
          <w:sz w:val="20"/>
        </w:rPr>
        <w:t>Giallini, S., Pizzi, A., Pagliaroli, A., Moscatelli, M., Vignaroli, G.,  Sirianni, P., Mancini, M., Laurenzano, G, 2020.     </w:t>
      </w:r>
      <w:r>
        <w:rPr>
          <w:rFonts w:ascii="Calibri"/>
          <w:sz w:val="22"/>
        </w:rPr>
        <w:t>797</w:t>
      </w:r>
      <w:r>
        <w:rPr>
          <w:sz w:val="22"/>
        </w:rPr>
        <w:tab/>
      </w:r>
      <w:r>
        <w:rPr>
          <w:sz w:val="20"/>
        </w:rPr>
        <w:t>Evaluation of complex site effects through experimental methods and numerical modelling: the case</w:t>
      </w:r>
      <w:r>
        <w:rPr>
          <w:spacing w:val="36"/>
          <w:sz w:val="20"/>
        </w:rPr>
        <w:t> </w:t>
      </w:r>
      <w:r>
        <w:rPr>
          <w:sz w:val="20"/>
        </w:rPr>
        <w:t>history</w:t>
      </w:r>
      <w:r>
        <w:rPr>
          <w:spacing w:val="-1"/>
          <w:sz w:val="20"/>
        </w:rPr>
        <w:t> </w:t>
      </w:r>
      <w:r>
        <w:rPr>
          <w:sz w:val="20"/>
        </w:rPr>
        <w:t>of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798</w:t>
      </w:r>
      <w:r>
        <w:rPr>
          <w:sz w:val="22"/>
        </w:rPr>
        <w:tab/>
      </w:r>
      <w:r>
        <w:rPr>
          <w:sz w:val="20"/>
        </w:rPr>
        <w:t>Arquata del Tronto, central Italy. Eng.</w:t>
      </w:r>
      <w:r>
        <w:rPr>
          <w:spacing w:val="-21"/>
          <w:sz w:val="20"/>
        </w:rPr>
        <w:t> </w:t>
      </w:r>
      <w:r>
        <w:rPr>
          <w:sz w:val="20"/>
        </w:rPr>
        <w:t>Geol.</w:t>
      </w:r>
    </w:p>
    <w:p>
      <w:pPr>
        <w:tabs>
          <w:tab w:pos="812" w:val="left" w:leader="none"/>
          <w:tab w:pos="1520" w:val="left" w:leader="none"/>
        </w:tabs>
        <w:spacing w:line="206" w:lineRule="auto" w:before="1"/>
        <w:ind w:left="114" w:right="109" w:firstLine="0"/>
        <w:jc w:val="left"/>
        <w:rPr>
          <w:sz w:val="20"/>
        </w:rPr>
      </w:pPr>
      <w:r>
        <w:rPr>
          <w:rFonts w:ascii="Calibri" w:hAnsi="Calibri"/>
          <w:sz w:val="22"/>
        </w:rPr>
        <w:t>799</w:t>
      </w:r>
      <w:r>
        <w:rPr>
          <w:sz w:val="22"/>
        </w:rPr>
        <w:tab/>
      </w:r>
      <w:r>
        <w:rPr>
          <w:sz w:val="20"/>
        </w:rPr>
        <w:t>Gischig,  V.S.,  Eberhardt,  E.,  Moore,  J.R.,  Hungr,  O.,  2015.  On  the  seismic  response  of  deep-seated</w:t>
      </w:r>
      <w:r>
        <w:rPr>
          <w:spacing w:val="26"/>
          <w:sz w:val="20"/>
        </w:rPr>
        <w:t> </w:t>
      </w:r>
      <w:r>
        <w:rPr>
          <w:sz w:val="20"/>
        </w:rPr>
        <w:t>rock</w:t>
      </w:r>
      <w:r>
        <w:rPr>
          <w:spacing w:val="46"/>
          <w:sz w:val="20"/>
        </w:rPr>
        <w:t> </w:t>
      </w:r>
      <w:r>
        <w:rPr>
          <w:sz w:val="20"/>
        </w:rPr>
        <w:t>slope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800</w:t>
      </w:r>
      <w:r>
        <w:rPr>
          <w:sz w:val="22"/>
        </w:rPr>
        <w:tab/>
        <w:tab/>
      </w:r>
      <w:r>
        <w:rPr>
          <w:sz w:val="20"/>
        </w:rPr>
        <w:t>instabilities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Insights</w:t>
      </w:r>
      <w:r>
        <w:rPr>
          <w:spacing w:val="-7"/>
          <w:sz w:val="20"/>
        </w:rPr>
        <w:t> </w:t>
      </w:r>
      <w:r>
        <w:rPr>
          <w:sz w:val="20"/>
        </w:rPr>
        <w:t>from</w:t>
      </w:r>
      <w:r>
        <w:rPr>
          <w:spacing w:val="-7"/>
          <w:sz w:val="20"/>
        </w:rPr>
        <w:t> </w:t>
      </w:r>
      <w:r>
        <w:rPr>
          <w:sz w:val="20"/>
        </w:rPr>
        <w:t>numerical</w:t>
      </w:r>
      <w:r>
        <w:rPr>
          <w:spacing w:val="-5"/>
          <w:sz w:val="20"/>
        </w:rPr>
        <w:t> </w:t>
      </w:r>
      <w:r>
        <w:rPr>
          <w:sz w:val="20"/>
        </w:rPr>
        <w:t>modeling.</w:t>
      </w:r>
      <w:r>
        <w:rPr>
          <w:spacing w:val="-6"/>
          <w:sz w:val="20"/>
        </w:rPr>
        <w:t> </w:t>
      </w:r>
      <w:r>
        <w:rPr>
          <w:sz w:val="20"/>
        </w:rPr>
        <w:t>Eng.</w:t>
      </w:r>
      <w:r>
        <w:rPr>
          <w:spacing w:val="-6"/>
          <w:sz w:val="20"/>
        </w:rPr>
        <w:t> </w:t>
      </w:r>
      <w:r>
        <w:rPr>
          <w:sz w:val="20"/>
        </w:rPr>
        <w:t>Geol.</w:t>
      </w:r>
      <w:r>
        <w:rPr>
          <w:spacing w:val="-4"/>
          <w:sz w:val="20"/>
        </w:rPr>
        <w:t> </w:t>
      </w:r>
      <w:r>
        <w:rPr>
          <w:sz w:val="20"/>
        </w:rPr>
        <w:t>193.</w:t>
      </w:r>
      <w:r>
        <w:rPr>
          <w:spacing w:val="-6"/>
          <w:sz w:val="20"/>
        </w:rPr>
        <w:t> </w:t>
      </w:r>
      <w:r>
        <w:rPr>
          <w:sz w:val="20"/>
        </w:rPr>
        <w:t>https://doi.org/10.1016/j.enggeo.2015.04.003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801</w:t>
      </w:r>
      <w:r>
        <w:rPr>
          <w:sz w:val="22"/>
        </w:rPr>
        <w:tab/>
      </w:r>
      <w:r>
        <w:rPr>
          <w:sz w:val="20"/>
        </w:rPr>
        <w:t>Graziani,</w:t>
      </w:r>
      <w:r>
        <w:rPr>
          <w:spacing w:val="44"/>
          <w:sz w:val="20"/>
        </w:rPr>
        <w:t> </w:t>
      </w:r>
      <w:r>
        <w:rPr>
          <w:sz w:val="20"/>
        </w:rPr>
        <w:t>L.,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Mese,</w:t>
      </w:r>
      <w:r>
        <w:rPr>
          <w:spacing w:val="44"/>
          <w:sz w:val="20"/>
        </w:rPr>
        <w:t> </w:t>
      </w:r>
      <w:r>
        <w:rPr>
          <w:sz w:val="20"/>
        </w:rPr>
        <w:t>S.,</w:t>
      </w:r>
      <w:r>
        <w:rPr>
          <w:spacing w:val="41"/>
          <w:sz w:val="20"/>
        </w:rPr>
        <w:t> </w:t>
      </w:r>
      <w:r>
        <w:rPr>
          <w:sz w:val="20"/>
        </w:rPr>
        <w:t>Tertulliani,</w:t>
      </w:r>
      <w:r>
        <w:rPr>
          <w:spacing w:val="44"/>
          <w:sz w:val="20"/>
        </w:rPr>
        <w:t> </w:t>
      </w:r>
      <w:r>
        <w:rPr>
          <w:sz w:val="20"/>
        </w:rPr>
        <w:t>A.,</w:t>
      </w:r>
      <w:r>
        <w:rPr>
          <w:spacing w:val="46"/>
          <w:sz w:val="20"/>
        </w:rPr>
        <w:t> </w:t>
      </w:r>
      <w:r>
        <w:rPr>
          <w:sz w:val="20"/>
        </w:rPr>
        <w:t>Arcoraci,</w:t>
      </w:r>
      <w:r>
        <w:rPr>
          <w:spacing w:val="44"/>
          <w:sz w:val="20"/>
        </w:rPr>
        <w:t> </w:t>
      </w:r>
      <w:r>
        <w:rPr>
          <w:sz w:val="20"/>
        </w:rPr>
        <w:t>L.,</w:t>
      </w:r>
      <w:r>
        <w:rPr>
          <w:spacing w:val="44"/>
          <w:sz w:val="20"/>
        </w:rPr>
        <w:t> </w:t>
      </w:r>
      <w:r>
        <w:rPr>
          <w:sz w:val="20"/>
        </w:rPr>
        <w:t>Maramai,</w:t>
      </w:r>
      <w:r>
        <w:rPr>
          <w:spacing w:val="46"/>
          <w:sz w:val="20"/>
        </w:rPr>
        <w:t> </w:t>
      </w:r>
      <w:r>
        <w:rPr>
          <w:sz w:val="20"/>
        </w:rPr>
        <w:t>A.,</w:t>
      </w:r>
      <w:r>
        <w:rPr>
          <w:spacing w:val="44"/>
          <w:sz w:val="20"/>
        </w:rPr>
        <w:t> </w:t>
      </w:r>
      <w:r>
        <w:rPr>
          <w:sz w:val="20"/>
        </w:rPr>
        <w:t>Rossi,</w:t>
      </w:r>
      <w:r>
        <w:rPr>
          <w:spacing w:val="46"/>
          <w:sz w:val="20"/>
        </w:rPr>
        <w:t> </w:t>
      </w:r>
      <w:r>
        <w:rPr>
          <w:sz w:val="20"/>
        </w:rPr>
        <w:t>A.,</w:t>
      </w:r>
      <w:r>
        <w:rPr>
          <w:spacing w:val="44"/>
          <w:sz w:val="20"/>
        </w:rPr>
        <w:t> </w:t>
      </w:r>
      <w:r>
        <w:rPr>
          <w:sz w:val="20"/>
        </w:rPr>
        <w:t>2019.</w:t>
      </w:r>
      <w:r>
        <w:rPr>
          <w:spacing w:val="41"/>
          <w:sz w:val="20"/>
        </w:rPr>
        <w:t> </w:t>
      </w:r>
      <w:r>
        <w:rPr>
          <w:sz w:val="20"/>
        </w:rPr>
        <w:t>Investigation</w:t>
      </w:r>
      <w:r>
        <w:rPr>
          <w:spacing w:val="42"/>
          <w:sz w:val="20"/>
        </w:rPr>
        <w:t> </w:t>
      </w:r>
      <w:r>
        <w:rPr>
          <w:sz w:val="20"/>
        </w:rPr>
        <w:t>on</w:t>
      </w:r>
      <w:r>
        <w:rPr>
          <w:spacing w:val="42"/>
          <w:sz w:val="20"/>
        </w:rPr>
        <w:t> </w:t>
      </w:r>
      <w:r>
        <w:rPr>
          <w:sz w:val="20"/>
        </w:rPr>
        <w:t>damage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802</w:t>
      </w:r>
      <w:r>
        <w:rPr>
          <w:sz w:val="22"/>
        </w:rPr>
        <w:tab/>
        <w:tab/>
      </w:r>
      <w:r>
        <w:rPr>
          <w:sz w:val="20"/>
        </w:rPr>
        <w:t>progression</w:t>
      </w:r>
      <w:r>
        <w:rPr>
          <w:spacing w:val="13"/>
          <w:sz w:val="20"/>
        </w:rPr>
        <w:t> </w:t>
      </w:r>
      <w:r>
        <w:rPr>
          <w:sz w:val="20"/>
        </w:rPr>
        <w:t>during</w:t>
      </w:r>
      <w:r>
        <w:rPr>
          <w:spacing w:val="13"/>
          <w:sz w:val="20"/>
        </w:rPr>
        <w:t> </w:t>
      </w:r>
      <w:r>
        <w:rPr>
          <w:sz w:val="20"/>
        </w:rPr>
        <w:t>the</w:t>
      </w:r>
      <w:r>
        <w:rPr>
          <w:spacing w:val="15"/>
          <w:sz w:val="20"/>
        </w:rPr>
        <w:t> </w:t>
      </w:r>
      <w:r>
        <w:rPr>
          <w:sz w:val="20"/>
        </w:rPr>
        <w:t>2016–2017</w:t>
      </w:r>
      <w:r>
        <w:rPr>
          <w:spacing w:val="13"/>
          <w:sz w:val="20"/>
        </w:rPr>
        <w:t> </w:t>
      </w:r>
      <w:r>
        <w:rPr>
          <w:sz w:val="20"/>
        </w:rPr>
        <w:t>seismic</w:t>
      </w:r>
      <w:r>
        <w:rPr>
          <w:spacing w:val="15"/>
          <w:sz w:val="20"/>
        </w:rPr>
        <w:t> </w:t>
      </w:r>
      <w:r>
        <w:rPr>
          <w:sz w:val="20"/>
        </w:rPr>
        <w:t>sequence</w:t>
      </w:r>
      <w:r>
        <w:rPr>
          <w:spacing w:val="15"/>
          <w:sz w:val="20"/>
        </w:rPr>
        <w:t> </w:t>
      </w:r>
      <w:r>
        <w:rPr>
          <w:sz w:val="20"/>
        </w:rPr>
        <w:t>in</w:t>
      </w:r>
      <w:r>
        <w:rPr>
          <w:spacing w:val="13"/>
          <w:sz w:val="20"/>
        </w:rPr>
        <w:t> </w:t>
      </w:r>
      <w:r>
        <w:rPr>
          <w:sz w:val="20"/>
        </w:rPr>
        <w:t>Central</w:t>
      </w:r>
      <w:r>
        <w:rPr>
          <w:spacing w:val="14"/>
          <w:sz w:val="20"/>
        </w:rPr>
        <w:t> </w:t>
      </w:r>
      <w:r>
        <w:rPr>
          <w:sz w:val="20"/>
        </w:rPr>
        <w:t>Italy</w:t>
      </w:r>
      <w:r>
        <w:rPr>
          <w:spacing w:val="11"/>
          <w:sz w:val="20"/>
        </w:rPr>
        <w:t> </w:t>
      </w:r>
      <w:r>
        <w:rPr>
          <w:sz w:val="20"/>
        </w:rPr>
        <w:t>using</w:t>
      </w:r>
      <w:r>
        <w:rPr>
          <w:spacing w:val="13"/>
          <w:sz w:val="20"/>
        </w:rPr>
        <w:t> </w:t>
      </w:r>
      <w:r>
        <w:rPr>
          <w:sz w:val="20"/>
        </w:rPr>
        <w:t>the</w:t>
      </w:r>
      <w:r>
        <w:rPr>
          <w:spacing w:val="15"/>
          <w:sz w:val="20"/>
        </w:rPr>
        <w:t> </w:t>
      </w:r>
      <w:r>
        <w:rPr>
          <w:sz w:val="20"/>
        </w:rPr>
        <w:t>European</w:t>
      </w:r>
      <w:r>
        <w:rPr>
          <w:spacing w:val="15"/>
          <w:sz w:val="20"/>
        </w:rPr>
        <w:t> </w:t>
      </w:r>
      <w:r>
        <w:rPr>
          <w:sz w:val="20"/>
        </w:rPr>
        <w:t>Macroseismic</w:t>
      </w:r>
      <w:r>
        <w:rPr>
          <w:spacing w:val="15"/>
          <w:sz w:val="20"/>
        </w:rPr>
        <w:t> </w:t>
      </w:r>
      <w:r>
        <w:rPr>
          <w:sz w:val="20"/>
        </w:rPr>
        <w:t>Scale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803</w:t>
      </w:r>
      <w:r>
        <w:rPr>
          <w:sz w:val="22"/>
        </w:rPr>
        <w:tab/>
        <w:tab/>
      </w:r>
      <w:r>
        <w:rPr>
          <w:sz w:val="20"/>
        </w:rPr>
        <w:t>(EMS-98). Bull. Earthq. Eng.</w:t>
      </w:r>
      <w:r>
        <w:rPr>
          <w:spacing w:val="-34"/>
          <w:sz w:val="20"/>
        </w:rPr>
        <w:t> </w:t>
      </w:r>
      <w:r>
        <w:rPr>
          <w:sz w:val="20"/>
        </w:rPr>
        <w:t>https://doi.org/10.1007/s10518-019-00645-w</w:t>
      </w:r>
    </w:p>
    <w:p>
      <w:pPr>
        <w:pStyle w:val="ListParagraph"/>
        <w:numPr>
          <w:ilvl w:val="0"/>
          <w:numId w:val="10"/>
        </w:numPr>
        <w:tabs>
          <w:tab w:pos="812" w:val="left" w:leader="none"/>
          <w:tab w:pos="813" w:val="left" w:leader="none"/>
        </w:tabs>
        <w:spacing w:line="220" w:lineRule="exact" w:before="0" w:after="0"/>
        <w:ind w:left="812" w:right="0" w:hanging="698"/>
        <w:jc w:val="left"/>
        <w:rPr>
          <w:sz w:val="20"/>
        </w:rPr>
      </w:pPr>
      <w:r>
        <w:rPr>
          <w:sz w:val="20"/>
        </w:rPr>
        <w:t>Gruppo di Lavoro MS, 2008. Indirizzi e Criteri per la Microzonazione Sismica. Dipartimento della Protezione Civile </w:t>
      </w:r>
      <w:r>
        <w:rPr>
          <w:spacing w:val="36"/>
          <w:sz w:val="20"/>
        </w:rPr>
        <w:t> </w:t>
      </w:r>
      <w:r>
        <w:rPr>
          <w:sz w:val="20"/>
        </w:rPr>
        <w:t>e</w:t>
      </w:r>
    </w:p>
    <w:p>
      <w:pPr>
        <w:pStyle w:val="ListParagraph"/>
        <w:numPr>
          <w:ilvl w:val="0"/>
          <w:numId w:val="10"/>
        </w:numPr>
        <w:tabs>
          <w:tab w:pos="1520" w:val="left" w:leader="none"/>
          <w:tab w:pos="1521" w:val="left" w:leader="none"/>
        </w:tabs>
        <w:spacing w:line="230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Conferenza delle Regioni e Province autonome. 3 vol. e 1</w:t>
      </w:r>
      <w:r>
        <w:rPr>
          <w:spacing w:val="-31"/>
          <w:sz w:val="20"/>
        </w:rPr>
        <w:t> </w:t>
      </w:r>
      <w:r>
        <w:rPr>
          <w:sz w:val="20"/>
        </w:rPr>
        <w:t>DVD.</w:t>
      </w:r>
    </w:p>
    <w:p>
      <w:pPr>
        <w:pStyle w:val="ListParagraph"/>
        <w:numPr>
          <w:ilvl w:val="0"/>
          <w:numId w:val="10"/>
        </w:numPr>
        <w:tabs>
          <w:tab w:pos="812" w:val="left" w:leader="none"/>
          <w:tab w:pos="813" w:val="left" w:leader="none"/>
        </w:tabs>
        <w:spacing w:line="230" w:lineRule="exact" w:before="0" w:after="0"/>
        <w:ind w:left="812" w:right="0" w:hanging="698"/>
        <w:jc w:val="left"/>
        <w:rPr>
          <w:sz w:val="20"/>
        </w:rPr>
      </w:pPr>
      <w:r>
        <w:rPr>
          <w:sz w:val="20"/>
        </w:rPr>
        <w:t>Guillen,</w:t>
      </w:r>
      <w:r>
        <w:rPr>
          <w:spacing w:val="34"/>
          <w:sz w:val="20"/>
        </w:rPr>
        <w:t> </w:t>
      </w:r>
      <w:r>
        <w:rPr>
          <w:sz w:val="20"/>
        </w:rPr>
        <w:t>A.,</w:t>
      </w:r>
      <w:r>
        <w:rPr>
          <w:spacing w:val="32"/>
          <w:sz w:val="20"/>
        </w:rPr>
        <w:t> </w:t>
      </w:r>
      <w:r>
        <w:rPr>
          <w:sz w:val="20"/>
        </w:rPr>
        <w:t>Lane,</w:t>
      </w:r>
      <w:r>
        <w:rPr>
          <w:spacing w:val="32"/>
          <w:sz w:val="20"/>
        </w:rPr>
        <w:t> </w:t>
      </w:r>
      <w:r>
        <w:rPr>
          <w:sz w:val="20"/>
        </w:rPr>
        <w:t>R.,</w:t>
      </w:r>
      <w:r>
        <w:rPr>
          <w:spacing w:val="34"/>
          <w:sz w:val="20"/>
        </w:rPr>
        <w:t> </w:t>
      </w:r>
      <w:r>
        <w:rPr>
          <w:sz w:val="20"/>
        </w:rPr>
        <w:t>Courrioux,</w:t>
      </w:r>
      <w:r>
        <w:rPr>
          <w:spacing w:val="32"/>
          <w:sz w:val="20"/>
        </w:rPr>
        <w:t> </w:t>
      </w:r>
      <w:r>
        <w:rPr>
          <w:sz w:val="20"/>
        </w:rPr>
        <w:t>G.,</w:t>
      </w:r>
      <w:r>
        <w:rPr>
          <w:spacing w:val="32"/>
          <w:sz w:val="20"/>
        </w:rPr>
        <w:t> </w:t>
      </w:r>
      <w:r>
        <w:rPr>
          <w:sz w:val="20"/>
        </w:rPr>
        <w:t>Lees,</w:t>
      </w:r>
      <w:r>
        <w:rPr>
          <w:spacing w:val="32"/>
          <w:sz w:val="20"/>
        </w:rPr>
        <w:t> </w:t>
      </w:r>
      <w:r>
        <w:rPr>
          <w:sz w:val="20"/>
        </w:rPr>
        <w:t>T.,</w:t>
      </w:r>
      <w:r>
        <w:rPr>
          <w:spacing w:val="32"/>
          <w:sz w:val="20"/>
        </w:rPr>
        <w:t> </w:t>
      </w:r>
      <w:r>
        <w:rPr>
          <w:sz w:val="20"/>
        </w:rPr>
        <w:t>Calcagno,</w:t>
      </w:r>
      <w:r>
        <w:rPr>
          <w:spacing w:val="34"/>
          <w:sz w:val="20"/>
        </w:rPr>
        <w:t> </w:t>
      </w:r>
      <w:r>
        <w:rPr>
          <w:sz w:val="20"/>
        </w:rPr>
        <w:t>P.,</w:t>
      </w:r>
      <w:r>
        <w:rPr>
          <w:spacing w:val="32"/>
          <w:sz w:val="20"/>
        </w:rPr>
        <w:t> </w:t>
      </w:r>
      <w:r>
        <w:rPr>
          <w:sz w:val="20"/>
        </w:rPr>
        <w:t>Mclnerney,</w:t>
      </w:r>
      <w:r>
        <w:rPr>
          <w:spacing w:val="32"/>
          <w:sz w:val="20"/>
        </w:rPr>
        <w:t> </w:t>
      </w:r>
      <w:r>
        <w:rPr>
          <w:sz w:val="20"/>
        </w:rPr>
        <w:t>P.,</w:t>
      </w:r>
      <w:r>
        <w:rPr>
          <w:spacing w:val="32"/>
          <w:sz w:val="20"/>
        </w:rPr>
        <w:t> </w:t>
      </w:r>
      <w:r>
        <w:rPr>
          <w:sz w:val="20"/>
        </w:rPr>
        <w:t>2004.</w:t>
      </w:r>
      <w:r>
        <w:rPr>
          <w:spacing w:val="32"/>
          <w:sz w:val="20"/>
        </w:rPr>
        <w:t> </w:t>
      </w:r>
      <w:r>
        <w:rPr>
          <w:sz w:val="20"/>
        </w:rPr>
        <w:t>Constrained</w:t>
      </w:r>
      <w:r>
        <w:rPr>
          <w:spacing w:val="32"/>
          <w:sz w:val="20"/>
        </w:rPr>
        <w:t> </w:t>
      </w:r>
      <w:r>
        <w:rPr>
          <w:sz w:val="20"/>
        </w:rPr>
        <w:t>Gravity</w:t>
      </w:r>
      <w:r>
        <w:rPr>
          <w:spacing w:val="30"/>
          <w:sz w:val="20"/>
        </w:rPr>
        <w:t> </w:t>
      </w:r>
      <w:r>
        <w:rPr>
          <w:sz w:val="20"/>
        </w:rPr>
        <w:t>3D</w:t>
      </w:r>
      <w:r>
        <w:rPr>
          <w:spacing w:val="34"/>
          <w:sz w:val="20"/>
        </w:rPr>
        <w:t> </w:t>
      </w:r>
      <w:r>
        <w:rPr>
          <w:sz w:val="20"/>
        </w:rPr>
        <w:t>Litho-</w:t>
      </w:r>
    </w:p>
    <w:p>
      <w:pPr>
        <w:pStyle w:val="ListParagraph"/>
        <w:numPr>
          <w:ilvl w:val="0"/>
          <w:numId w:val="10"/>
        </w:numPr>
        <w:tabs>
          <w:tab w:pos="1520" w:val="left" w:leader="none"/>
          <w:tab w:pos="1521" w:val="left" w:leader="none"/>
        </w:tabs>
        <w:spacing w:line="229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Inversion</w:t>
      </w:r>
      <w:r>
        <w:rPr>
          <w:spacing w:val="-6"/>
          <w:sz w:val="20"/>
        </w:rPr>
        <w:t> </w:t>
      </w:r>
      <w:r>
        <w:rPr>
          <w:sz w:val="20"/>
        </w:rPr>
        <w:t>Applied</w:t>
      </w:r>
      <w:r>
        <w:rPr>
          <w:spacing w:val="-6"/>
          <w:sz w:val="20"/>
        </w:rPr>
        <w:t> </w:t>
      </w:r>
      <w:r>
        <w:rPr>
          <w:sz w:val="20"/>
        </w:rPr>
        <w:t>to</w:t>
      </w:r>
      <w:r>
        <w:rPr>
          <w:spacing w:val="-6"/>
          <w:sz w:val="20"/>
        </w:rPr>
        <w:t> </w:t>
      </w:r>
      <w:r>
        <w:rPr>
          <w:sz w:val="20"/>
        </w:rPr>
        <w:t>Broken</w:t>
      </w:r>
      <w:r>
        <w:rPr>
          <w:spacing w:val="-8"/>
          <w:sz w:val="20"/>
        </w:rPr>
        <w:t> </w:t>
      </w:r>
      <w:r>
        <w:rPr>
          <w:sz w:val="20"/>
        </w:rPr>
        <w:t>Hill.</w:t>
      </w:r>
      <w:r>
        <w:rPr>
          <w:spacing w:val="-4"/>
          <w:sz w:val="20"/>
        </w:rPr>
        <w:t> </w:t>
      </w:r>
      <w:r>
        <w:rPr>
          <w:sz w:val="20"/>
        </w:rPr>
        <w:t>ASEG</w:t>
      </w:r>
      <w:r>
        <w:rPr>
          <w:spacing w:val="-7"/>
          <w:sz w:val="20"/>
        </w:rPr>
        <w:t> </w:t>
      </w:r>
      <w:r>
        <w:rPr>
          <w:sz w:val="20"/>
        </w:rPr>
        <w:t>Ext.</w:t>
      </w:r>
      <w:r>
        <w:rPr>
          <w:spacing w:val="-6"/>
          <w:sz w:val="20"/>
        </w:rPr>
        <w:t> </w:t>
      </w:r>
      <w:r>
        <w:rPr>
          <w:sz w:val="20"/>
        </w:rPr>
        <w:t>Abstr.</w:t>
      </w:r>
      <w:r>
        <w:rPr>
          <w:spacing w:val="-6"/>
          <w:sz w:val="20"/>
        </w:rPr>
        <w:t> </w:t>
      </w:r>
      <w:r>
        <w:rPr>
          <w:sz w:val="20"/>
        </w:rPr>
        <w:t>https://doi.org/10.1071/aseg2004ab057</w:t>
      </w:r>
    </w:p>
    <w:p>
      <w:pPr>
        <w:pStyle w:val="ListParagraph"/>
        <w:numPr>
          <w:ilvl w:val="0"/>
          <w:numId w:val="10"/>
        </w:numPr>
        <w:tabs>
          <w:tab w:pos="812" w:val="left" w:leader="none"/>
          <w:tab w:pos="813" w:val="left" w:leader="none"/>
        </w:tabs>
        <w:spacing w:line="229" w:lineRule="exact" w:before="0" w:after="0"/>
        <w:ind w:left="812" w:right="0" w:hanging="698"/>
        <w:jc w:val="left"/>
        <w:rPr>
          <w:sz w:val="20"/>
        </w:rPr>
      </w:pPr>
      <w:r>
        <w:rPr>
          <w:sz w:val="20"/>
        </w:rPr>
        <w:t>He</w:t>
      </w:r>
      <w:r>
        <w:rPr>
          <w:spacing w:val="28"/>
          <w:sz w:val="20"/>
        </w:rPr>
        <w:t> </w:t>
      </w:r>
      <w:r>
        <w:rPr>
          <w:sz w:val="20"/>
        </w:rPr>
        <w:t>J.,</w:t>
      </w:r>
      <w:r>
        <w:rPr>
          <w:spacing w:val="25"/>
          <w:sz w:val="20"/>
        </w:rPr>
        <w:t> </w:t>
      </w:r>
      <w:r>
        <w:rPr>
          <w:sz w:val="20"/>
        </w:rPr>
        <w:t>Qi</w:t>
      </w:r>
      <w:r>
        <w:rPr>
          <w:spacing w:val="27"/>
          <w:sz w:val="20"/>
        </w:rPr>
        <w:t> </w:t>
      </w:r>
      <w:r>
        <w:rPr>
          <w:sz w:val="20"/>
        </w:rPr>
        <w:t>S.,</w:t>
      </w:r>
      <w:r>
        <w:rPr>
          <w:spacing w:val="25"/>
          <w:sz w:val="20"/>
        </w:rPr>
        <w:t> </w:t>
      </w:r>
      <w:r>
        <w:rPr>
          <w:sz w:val="20"/>
        </w:rPr>
        <w:t>Wang</w:t>
      </w:r>
      <w:r>
        <w:rPr>
          <w:spacing w:val="26"/>
          <w:sz w:val="20"/>
        </w:rPr>
        <w:t> </w:t>
      </w:r>
      <w:r>
        <w:rPr>
          <w:sz w:val="20"/>
        </w:rPr>
        <w:t>Y.,</w:t>
      </w:r>
      <w:r>
        <w:rPr>
          <w:spacing w:val="28"/>
          <w:sz w:val="20"/>
        </w:rPr>
        <w:t> </w:t>
      </w:r>
      <w:r>
        <w:rPr>
          <w:sz w:val="20"/>
        </w:rPr>
        <w:t>Saroglou</w:t>
      </w:r>
      <w:r>
        <w:rPr>
          <w:spacing w:val="26"/>
          <w:sz w:val="20"/>
        </w:rPr>
        <w:t> </w:t>
      </w:r>
      <w:r>
        <w:rPr>
          <w:sz w:val="20"/>
        </w:rPr>
        <w:t>C.,</w:t>
      </w:r>
      <w:r>
        <w:rPr>
          <w:spacing w:val="28"/>
          <w:sz w:val="20"/>
        </w:rPr>
        <w:t> </w:t>
      </w:r>
      <w:r>
        <w:rPr>
          <w:sz w:val="20"/>
        </w:rPr>
        <w:t>2020.</w:t>
      </w:r>
      <w:r>
        <w:rPr>
          <w:spacing w:val="25"/>
          <w:sz w:val="20"/>
        </w:rPr>
        <w:t> </w:t>
      </w:r>
      <w:r>
        <w:rPr>
          <w:sz w:val="20"/>
        </w:rPr>
        <w:t>Seismic</w:t>
      </w:r>
      <w:r>
        <w:rPr>
          <w:spacing w:val="28"/>
          <w:sz w:val="20"/>
        </w:rPr>
        <w:t> </w:t>
      </w:r>
      <w:r>
        <w:rPr>
          <w:sz w:val="20"/>
        </w:rPr>
        <w:t>response</w:t>
      </w:r>
      <w:r>
        <w:rPr>
          <w:spacing w:val="28"/>
          <w:sz w:val="20"/>
        </w:rPr>
        <w:t> </w:t>
      </w:r>
      <w:r>
        <w:rPr>
          <w:sz w:val="20"/>
        </w:rPr>
        <w:t>of</w:t>
      </w:r>
      <w:r>
        <w:rPr>
          <w:spacing w:val="26"/>
          <w:sz w:val="20"/>
        </w:rPr>
        <w:t> </w:t>
      </w:r>
      <w:r>
        <w:rPr>
          <w:sz w:val="20"/>
        </w:rPr>
        <w:t>the</w:t>
      </w:r>
      <w:r>
        <w:rPr>
          <w:spacing w:val="30"/>
          <w:sz w:val="20"/>
        </w:rPr>
        <w:t> </w:t>
      </w:r>
      <w:r>
        <w:rPr>
          <w:sz w:val="20"/>
        </w:rPr>
        <w:t>Lengzhuguan</w:t>
      </w:r>
      <w:r>
        <w:rPr>
          <w:spacing w:val="26"/>
          <w:sz w:val="20"/>
        </w:rPr>
        <w:t> </w:t>
      </w:r>
      <w:r>
        <w:rPr>
          <w:sz w:val="20"/>
        </w:rPr>
        <w:t>slope</w:t>
      </w:r>
      <w:r>
        <w:rPr>
          <w:spacing w:val="28"/>
          <w:sz w:val="20"/>
        </w:rPr>
        <w:t> </w:t>
      </w:r>
      <w:r>
        <w:rPr>
          <w:sz w:val="20"/>
        </w:rPr>
        <w:t>caused</w:t>
      </w:r>
      <w:r>
        <w:rPr>
          <w:spacing w:val="28"/>
          <w:sz w:val="20"/>
        </w:rPr>
        <w:t> </w:t>
      </w:r>
      <w:r>
        <w:rPr>
          <w:sz w:val="20"/>
        </w:rPr>
        <w:t>by</w:t>
      </w:r>
      <w:r>
        <w:rPr>
          <w:spacing w:val="24"/>
          <w:sz w:val="20"/>
        </w:rPr>
        <w:t> </w:t>
      </w:r>
      <w:r>
        <w:rPr>
          <w:sz w:val="20"/>
        </w:rPr>
        <w:t>topographic</w:t>
      </w:r>
      <w:r>
        <w:rPr>
          <w:spacing w:val="28"/>
          <w:sz w:val="20"/>
        </w:rPr>
        <w:t> </w:t>
      </w:r>
      <w:r>
        <w:rPr>
          <w:sz w:val="20"/>
        </w:rPr>
        <w:t>and</w:t>
      </w:r>
    </w:p>
    <w:p>
      <w:pPr>
        <w:pStyle w:val="ListParagraph"/>
        <w:numPr>
          <w:ilvl w:val="0"/>
          <w:numId w:val="10"/>
        </w:numPr>
        <w:tabs>
          <w:tab w:pos="1520" w:val="left" w:leader="none"/>
          <w:tab w:pos="1521" w:val="left" w:leader="none"/>
          <w:tab w:pos="2809" w:val="left" w:leader="none"/>
          <w:tab w:pos="3851" w:val="left" w:leader="none"/>
          <w:tab w:pos="4679" w:val="left" w:leader="none"/>
          <w:tab w:pos="5627" w:val="left" w:leader="none"/>
          <w:tab w:pos="6728" w:val="left" w:leader="none"/>
          <w:tab w:pos="7537" w:val="left" w:leader="none"/>
          <w:tab w:pos="8643" w:val="left" w:leader="none"/>
          <w:tab w:pos="9532" w:val="left" w:leader="none"/>
        </w:tabs>
        <w:spacing w:line="230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geological</w:t>
        <w:tab/>
        <w:t>effects,</w:t>
        <w:tab/>
        <w:t>Eng.</w:t>
        <w:tab/>
        <w:t>Geol.,</w:t>
        <w:tab/>
        <w:t>Volume</w:t>
        <w:tab/>
        <w:t>265,</w:t>
        <w:tab/>
        <w:t>105431,</w:t>
        <w:tab/>
        <w:t>ISSN</w:t>
        <w:tab/>
        <w:t>0013-7952,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810</w:t>
      </w:r>
      <w:r>
        <w:rPr>
          <w:sz w:val="22"/>
        </w:rPr>
        <w:tab/>
      </w:r>
      <w:r>
        <w:rPr>
          <w:sz w:val="20"/>
        </w:rPr>
        <w:t>https://doi.org/10.1016/j.enggeo.2019.105431</w:t>
      </w:r>
    </w:p>
    <w:p>
      <w:pPr>
        <w:tabs>
          <w:tab w:pos="1520" w:val="left" w:leader="none"/>
          <w:tab w:pos="2787" w:val="left" w:leader="none"/>
          <w:tab w:pos="3719" w:val="left" w:leader="none"/>
          <w:tab w:pos="5245" w:val="left" w:leader="none"/>
          <w:tab w:pos="6426" w:val="left" w:leader="none"/>
          <w:tab w:pos="7681" w:val="left" w:leader="none"/>
          <w:tab w:pos="8612" w:val="left" w:leader="none"/>
          <w:tab w:pos="9774" w:val="left" w:leader="none"/>
        </w:tabs>
        <w:spacing w:line="230" w:lineRule="exact" w:before="6"/>
        <w:ind w:left="114" w:right="102" w:firstLine="0"/>
        <w:jc w:val="both"/>
        <w:rPr>
          <w:sz w:val="20"/>
        </w:rPr>
      </w:pPr>
      <w:r>
        <w:rPr>
          <w:rFonts w:ascii="Calibri"/>
          <w:sz w:val="22"/>
        </w:rPr>
        <w:t>811  </w:t>
      </w:r>
      <w:r>
        <w:rPr>
          <w:sz w:val="20"/>
        </w:rPr>
        <w:t>ISPRA, 2017. Relazione Illustrativa dello Studio di Microzonazione Sismica propedeutico al Livello 3 della Macroarea  </w:t>
      </w:r>
      <w:r>
        <w:rPr>
          <w:rFonts w:ascii="Calibri"/>
          <w:sz w:val="22"/>
        </w:rPr>
        <w:t>812</w:t>
      </w:r>
      <w:r>
        <w:rPr>
          <w:sz w:val="22"/>
        </w:rPr>
        <w:tab/>
      </w:r>
      <w:r>
        <w:rPr>
          <w:sz w:val="20"/>
        </w:rPr>
        <w:t>1</w:t>
      </w:r>
      <w:r>
        <w:rPr>
          <w:spacing w:val="24"/>
          <w:sz w:val="20"/>
        </w:rPr>
        <w:t> </w:t>
      </w:r>
      <w:r>
        <w:rPr>
          <w:sz w:val="20"/>
        </w:rPr>
        <w:t>Arquata</w:t>
      </w:r>
      <w:r>
        <w:rPr>
          <w:spacing w:val="23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Tronto</w:t>
      </w:r>
      <w:r>
        <w:rPr>
          <w:spacing w:val="24"/>
          <w:sz w:val="20"/>
        </w:rPr>
        <w:t> </w:t>
      </w:r>
      <w:r>
        <w:rPr>
          <w:sz w:val="20"/>
        </w:rPr>
        <w:t>e</w:t>
      </w:r>
      <w:r>
        <w:rPr>
          <w:spacing w:val="23"/>
          <w:sz w:val="20"/>
        </w:rPr>
        <w:t> </w:t>
      </w:r>
      <w:r>
        <w:rPr>
          <w:sz w:val="20"/>
        </w:rPr>
        <w:t>Montegallo</w:t>
      </w:r>
      <w:r>
        <w:rPr>
          <w:spacing w:val="24"/>
          <w:sz w:val="20"/>
        </w:rPr>
        <w:t> </w:t>
      </w:r>
      <w:r>
        <w:rPr>
          <w:sz w:val="20"/>
        </w:rPr>
        <w:t>(AP)</w:t>
      </w:r>
      <w:r>
        <w:rPr>
          <w:spacing w:val="23"/>
          <w:sz w:val="20"/>
        </w:rPr>
        <w:t> </w:t>
      </w:r>
      <w:r>
        <w:rPr>
          <w:sz w:val="20"/>
        </w:rPr>
        <w:t>e</w:t>
      </w:r>
      <w:r>
        <w:rPr>
          <w:spacing w:val="23"/>
          <w:sz w:val="20"/>
        </w:rPr>
        <w:t> </w:t>
      </w:r>
      <w:r>
        <w:rPr>
          <w:sz w:val="20"/>
        </w:rPr>
        <w:t>Allegati</w:t>
      </w:r>
      <w:r>
        <w:rPr>
          <w:spacing w:val="24"/>
          <w:sz w:val="20"/>
        </w:rPr>
        <w:t> </w:t>
      </w:r>
      <w:r>
        <w:rPr>
          <w:sz w:val="20"/>
        </w:rPr>
        <w:t>-</w:t>
      </w:r>
      <w:r>
        <w:rPr>
          <w:spacing w:val="21"/>
          <w:sz w:val="20"/>
        </w:rPr>
        <w:t> </w:t>
      </w:r>
      <w:r>
        <w:rPr>
          <w:sz w:val="20"/>
        </w:rPr>
        <w:t>Rapporto</w:t>
      </w:r>
      <w:r>
        <w:rPr>
          <w:spacing w:val="24"/>
          <w:sz w:val="20"/>
        </w:rPr>
        <w:t> </w:t>
      </w:r>
      <w:r>
        <w:rPr>
          <w:sz w:val="20"/>
        </w:rPr>
        <w:t>inedito</w:t>
      </w:r>
      <w:r>
        <w:rPr>
          <w:spacing w:val="24"/>
          <w:sz w:val="20"/>
        </w:rPr>
        <w:t> </w:t>
      </w:r>
      <w:r>
        <w:rPr>
          <w:sz w:val="20"/>
        </w:rPr>
        <w:t>per</w:t>
      </w:r>
      <w:r>
        <w:rPr>
          <w:spacing w:val="23"/>
          <w:sz w:val="20"/>
        </w:rPr>
        <w:t> </w:t>
      </w:r>
      <w:r>
        <w:rPr>
          <w:sz w:val="20"/>
        </w:rPr>
        <w:t>il</w:t>
      </w:r>
      <w:r>
        <w:rPr>
          <w:spacing w:val="22"/>
          <w:sz w:val="20"/>
        </w:rPr>
        <w:t> </w:t>
      </w:r>
      <w:r>
        <w:rPr>
          <w:sz w:val="20"/>
        </w:rPr>
        <w:t>Dipartimento</w:t>
      </w:r>
      <w:r>
        <w:rPr>
          <w:spacing w:val="24"/>
          <w:sz w:val="20"/>
        </w:rPr>
        <w:t> </w:t>
      </w:r>
      <w:r>
        <w:rPr>
          <w:sz w:val="20"/>
        </w:rPr>
        <w:t>della</w:t>
      </w:r>
      <w:r>
        <w:rPr>
          <w:spacing w:val="23"/>
          <w:sz w:val="20"/>
        </w:rPr>
        <w:t> </w:t>
      </w:r>
      <w:r>
        <w:rPr>
          <w:sz w:val="20"/>
        </w:rPr>
        <w:t>Protezione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813</w:t>
      </w:r>
      <w:r>
        <w:rPr>
          <w:sz w:val="22"/>
        </w:rPr>
        <w:tab/>
      </w:r>
      <w:r>
        <w:rPr>
          <w:sz w:val="20"/>
        </w:rPr>
        <w:t>Civile,</w:t>
        <w:tab/>
        <w:t>14</w:t>
        <w:tab/>
        <w:t>novembre</w:t>
        <w:tab/>
        <w:t>2017,</w:t>
        <w:tab/>
        <w:t>Roma.</w:t>
        <w:tab/>
        <w:t>46</w:t>
        <w:tab/>
        <w:t>Carte</w:t>
        <w:tab/>
        <w:t>allegate.</w:t>
      </w:r>
    </w:p>
    <w:p>
      <w:pPr>
        <w:tabs>
          <w:tab w:pos="1520" w:val="left" w:leader="none"/>
        </w:tabs>
        <w:spacing w:line="222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814</w:t>
      </w:r>
      <w:r>
        <w:rPr>
          <w:sz w:val="22"/>
        </w:rPr>
        <w:tab/>
      </w:r>
      <w:hyperlink r:id="rId28">
        <w:r>
          <w:rPr>
            <w:sz w:val="20"/>
          </w:rPr>
          <w:t>http://www.halleyegov.it/c044006/zf/index.php/trasparenza/index/index/categoria/210</w:t>
        </w:r>
      </w:hyperlink>
    </w:p>
    <w:p>
      <w:pPr>
        <w:tabs>
          <w:tab w:pos="812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815</w:t>
      </w:r>
      <w:r>
        <w:rPr>
          <w:sz w:val="22"/>
        </w:rPr>
        <w:tab/>
      </w:r>
      <w:r>
        <w:rPr>
          <w:sz w:val="20"/>
        </w:rPr>
        <w:t>Kakhki,</w:t>
      </w:r>
      <w:r>
        <w:rPr>
          <w:spacing w:val="21"/>
          <w:sz w:val="20"/>
        </w:rPr>
        <w:t> </w:t>
      </w:r>
      <w:r>
        <w:rPr>
          <w:sz w:val="20"/>
        </w:rPr>
        <w:t>M.K.,</w:t>
      </w:r>
      <w:r>
        <w:rPr>
          <w:spacing w:val="21"/>
          <w:sz w:val="20"/>
        </w:rPr>
        <w:t> </w:t>
      </w:r>
      <w:r>
        <w:rPr>
          <w:sz w:val="20"/>
        </w:rPr>
        <w:t>Peters,</w:t>
      </w:r>
      <w:r>
        <w:rPr>
          <w:spacing w:val="21"/>
          <w:sz w:val="20"/>
        </w:rPr>
        <w:t> </w:t>
      </w:r>
      <w:r>
        <w:rPr>
          <w:sz w:val="20"/>
        </w:rPr>
        <w:t>F.C.,</w:t>
      </w:r>
      <w:r>
        <w:rPr>
          <w:spacing w:val="21"/>
          <w:sz w:val="20"/>
        </w:rPr>
        <w:t> </w:t>
      </w:r>
      <w:r>
        <w:rPr>
          <w:sz w:val="20"/>
        </w:rPr>
        <w:t>Mansur,</w:t>
      </w:r>
      <w:r>
        <w:rPr>
          <w:spacing w:val="21"/>
          <w:sz w:val="20"/>
        </w:rPr>
        <w:t> </w:t>
      </w:r>
      <w:r>
        <w:rPr>
          <w:sz w:val="20"/>
        </w:rPr>
        <w:t>W.J.,</w:t>
      </w:r>
      <w:r>
        <w:rPr>
          <w:spacing w:val="21"/>
          <w:sz w:val="20"/>
        </w:rPr>
        <w:t> </w:t>
      </w:r>
      <w:r>
        <w:rPr>
          <w:sz w:val="20"/>
        </w:rPr>
        <w:t>SadidKhoii,</w:t>
      </w:r>
      <w:r>
        <w:rPr>
          <w:spacing w:val="21"/>
          <w:sz w:val="20"/>
        </w:rPr>
        <w:t> </w:t>
      </w:r>
      <w:r>
        <w:rPr>
          <w:sz w:val="20"/>
        </w:rPr>
        <w:t>A.,</w:t>
      </w:r>
      <w:r>
        <w:rPr>
          <w:spacing w:val="21"/>
          <w:sz w:val="20"/>
        </w:rPr>
        <w:t> </w:t>
      </w:r>
      <w:r>
        <w:rPr>
          <w:sz w:val="20"/>
        </w:rPr>
        <w:t>Rezaei,</w:t>
      </w:r>
      <w:r>
        <w:rPr>
          <w:spacing w:val="21"/>
          <w:sz w:val="20"/>
        </w:rPr>
        <w:t> </w:t>
      </w:r>
      <w:r>
        <w:rPr>
          <w:sz w:val="20"/>
        </w:rPr>
        <w:t>S.,</w:t>
      </w:r>
      <w:r>
        <w:rPr>
          <w:spacing w:val="21"/>
          <w:sz w:val="20"/>
        </w:rPr>
        <w:t> </w:t>
      </w:r>
      <w:r>
        <w:rPr>
          <w:sz w:val="20"/>
        </w:rPr>
        <w:t>2020.</w:t>
      </w:r>
      <w:r>
        <w:rPr>
          <w:spacing w:val="18"/>
          <w:sz w:val="20"/>
        </w:rPr>
        <w:t> </w:t>
      </w:r>
      <w:r>
        <w:rPr>
          <w:sz w:val="20"/>
        </w:rPr>
        <w:t>Deciphering</w:t>
      </w:r>
      <w:r>
        <w:rPr>
          <w:spacing w:val="21"/>
          <w:sz w:val="20"/>
        </w:rPr>
        <w:t> </w:t>
      </w:r>
      <w:r>
        <w:rPr>
          <w:sz w:val="20"/>
        </w:rPr>
        <w:t>site</w:t>
      </w:r>
      <w:r>
        <w:rPr>
          <w:spacing w:val="20"/>
          <w:sz w:val="20"/>
        </w:rPr>
        <w:t> </w:t>
      </w:r>
      <w:r>
        <w:rPr>
          <w:sz w:val="20"/>
        </w:rPr>
        <w:t>response</w:t>
      </w:r>
      <w:r>
        <w:rPr>
          <w:spacing w:val="20"/>
          <w:sz w:val="20"/>
        </w:rPr>
        <w:t> </w:t>
      </w:r>
      <w:r>
        <w:rPr>
          <w:sz w:val="20"/>
        </w:rPr>
        <w:t>directivity</w:t>
      </w:r>
      <w:r>
        <w:rPr>
          <w:spacing w:val="19"/>
          <w:sz w:val="20"/>
        </w:rPr>
        <w:t> </w:t>
      </w:r>
      <w:r>
        <w:rPr>
          <w:sz w:val="20"/>
        </w:rPr>
        <w:t>in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816</w:t>
      </w:r>
      <w:r>
        <w:rPr>
          <w:sz w:val="22"/>
        </w:rPr>
        <w:tab/>
      </w:r>
      <w:r>
        <w:rPr>
          <w:sz w:val="20"/>
        </w:rPr>
        <w:t>landslide-prone</w:t>
      </w:r>
      <w:r>
        <w:rPr>
          <w:spacing w:val="-4"/>
          <w:sz w:val="20"/>
        </w:rPr>
        <w:t> </w:t>
      </w:r>
      <w:r>
        <w:rPr>
          <w:sz w:val="20"/>
        </w:rPr>
        <w:t>slopes</w:t>
      </w:r>
      <w:r>
        <w:rPr>
          <w:spacing w:val="-5"/>
          <w:sz w:val="20"/>
        </w:rPr>
        <w:t> </w:t>
      </w:r>
      <w:r>
        <w:rPr>
          <w:sz w:val="20"/>
        </w:rPr>
        <w:t>from</w:t>
      </w:r>
      <w:r>
        <w:rPr>
          <w:spacing w:val="-8"/>
          <w:sz w:val="20"/>
        </w:rPr>
        <w:t> </w:t>
      </w:r>
      <w:r>
        <w:rPr>
          <w:sz w:val="20"/>
        </w:rPr>
        <w:t>ambient</w:t>
      </w:r>
      <w:r>
        <w:rPr>
          <w:spacing w:val="-3"/>
          <w:sz w:val="20"/>
        </w:rPr>
        <w:t> </w:t>
      </w:r>
      <w:r>
        <w:rPr>
          <w:sz w:val="20"/>
        </w:rPr>
        <w:t>noise</w:t>
      </w:r>
      <w:r>
        <w:rPr>
          <w:spacing w:val="-4"/>
          <w:sz w:val="20"/>
        </w:rPr>
        <w:t> </w:t>
      </w:r>
      <w:r>
        <w:rPr>
          <w:sz w:val="20"/>
        </w:rPr>
        <w:t>spectral</w:t>
      </w:r>
      <w:r>
        <w:rPr>
          <w:spacing w:val="-4"/>
          <w:sz w:val="20"/>
        </w:rPr>
        <w:t> </w:t>
      </w:r>
      <w:r>
        <w:rPr>
          <w:sz w:val="20"/>
        </w:rPr>
        <w:t>analysis.</w:t>
      </w:r>
      <w:r>
        <w:rPr>
          <w:spacing w:val="-3"/>
          <w:sz w:val="20"/>
        </w:rPr>
        <w:t> </w:t>
      </w:r>
      <w:r>
        <w:rPr>
          <w:sz w:val="20"/>
        </w:rPr>
        <w:t>Eng.</w:t>
      </w:r>
      <w:r>
        <w:rPr>
          <w:spacing w:val="-3"/>
          <w:sz w:val="20"/>
        </w:rPr>
        <w:t> </w:t>
      </w:r>
      <w:r>
        <w:rPr>
          <w:sz w:val="20"/>
        </w:rPr>
        <w:t>Geol.,</w:t>
      </w:r>
      <w:r>
        <w:rPr>
          <w:spacing w:val="-3"/>
          <w:sz w:val="20"/>
        </w:rPr>
        <w:t> </w:t>
      </w:r>
      <w:r>
        <w:rPr>
          <w:sz w:val="20"/>
        </w:rPr>
        <w:t>269,</w:t>
      </w:r>
      <w:r>
        <w:rPr>
          <w:spacing w:val="-3"/>
          <w:sz w:val="20"/>
        </w:rPr>
        <w:t> </w:t>
      </w:r>
      <w:r>
        <w:rPr>
          <w:sz w:val="20"/>
        </w:rPr>
        <w:t>105542</w:t>
      </w:r>
    </w:p>
    <w:p>
      <w:pPr>
        <w:tabs>
          <w:tab w:pos="1520" w:val="left" w:leader="none"/>
        </w:tabs>
        <w:spacing w:line="204" w:lineRule="auto" w:before="13"/>
        <w:ind w:left="114" w:right="106" w:firstLine="0"/>
        <w:jc w:val="both"/>
        <w:rPr>
          <w:sz w:val="20"/>
        </w:rPr>
      </w:pPr>
      <w:r>
        <w:rPr>
          <w:rFonts w:ascii="Calibri"/>
          <w:sz w:val="22"/>
        </w:rPr>
        <w:t>817  </w:t>
      </w:r>
      <w:r>
        <w:rPr>
          <w:sz w:val="20"/>
        </w:rPr>
        <w:t>Klin, P., Laurenzano, G., Adelaide Romano, M., Priolo, E., Martelli, L., 2019. ER3D: A structural and geophysical 3-D </w:t>
      </w:r>
      <w:r>
        <w:rPr>
          <w:rFonts w:ascii="Calibri"/>
          <w:sz w:val="22"/>
        </w:rPr>
        <w:t>818</w:t>
      </w:r>
      <w:r>
        <w:rPr>
          <w:sz w:val="22"/>
        </w:rPr>
        <w:tab/>
      </w:r>
      <w:r>
        <w:rPr>
          <w:sz w:val="20"/>
        </w:rPr>
        <w:t>model of central Emilia-Romagna (northern  Italy)  for    </w:t>
      </w:r>
      <w:r>
        <w:rPr>
          <w:spacing w:val="31"/>
          <w:sz w:val="20"/>
        </w:rPr>
        <w:t> </w:t>
      </w:r>
      <w:r>
        <w:rPr>
          <w:sz w:val="20"/>
        </w:rPr>
        <w:t>numerical simulation of earthquake  ground</w:t>
      </w:r>
      <w:r>
        <w:rPr>
          <w:spacing w:val="37"/>
          <w:sz w:val="20"/>
        </w:rPr>
        <w:t> </w:t>
      </w:r>
      <w:r>
        <w:rPr>
          <w:sz w:val="20"/>
        </w:rPr>
        <w:t>motion.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819</w:t>
      </w:r>
      <w:r>
        <w:rPr>
          <w:sz w:val="22"/>
        </w:rPr>
        <w:tab/>
      </w:r>
      <w:r>
        <w:rPr>
          <w:sz w:val="20"/>
        </w:rPr>
        <w:t>Solid Earth.</w:t>
      </w:r>
      <w:r>
        <w:rPr>
          <w:spacing w:val="-23"/>
          <w:sz w:val="20"/>
        </w:rPr>
        <w:t> </w:t>
      </w:r>
      <w:r>
        <w:rPr>
          <w:sz w:val="20"/>
        </w:rPr>
        <w:t>https://doi.org/10.5194/se-10-931-2019</w:t>
      </w:r>
    </w:p>
    <w:p>
      <w:pPr>
        <w:tabs>
          <w:tab w:pos="812" w:val="left" w:leader="none"/>
        </w:tabs>
        <w:spacing w:line="22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820</w:t>
      </w:r>
      <w:r>
        <w:rPr>
          <w:sz w:val="22"/>
        </w:rPr>
        <w:tab/>
      </w:r>
      <w:r>
        <w:rPr>
          <w:sz w:val="20"/>
        </w:rPr>
        <w:t>Komatitsch,  D.,  Tromp,  J., 1999. Introduction to  the  spectral  element  method  for  three-dimensional  seismic</w:t>
      </w:r>
      <w:r>
        <w:rPr>
          <w:spacing w:val="1"/>
          <w:sz w:val="20"/>
        </w:rPr>
        <w:t> </w:t>
      </w:r>
      <w:r>
        <w:rPr>
          <w:sz w:val="20"/>
        </w:rPr>
        <w:t>wave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821</w:t>
      </w:r>
      <w:r>
        <w:rPr>
          <w:sz w:val="22"/>
        </w:rPr>
        <w:tab/>
      </w:r>
      <w:r>
        <w:rPr>
          <w:sz w:val="20"/>
        </w:rPr>
        <w:t>propagation. Geophys. J. Int.</w:t>
      </w:r>
      <w:r>
        <w:rPr>
          <w:spacing w:val="-35"/>
          <w:sz w:val="20"/>
        </w:rPr>
        <w:t> </w:t>
      </w:r>
      <w:r>
        <w:rPr>
          <w:sz w:val="20"/>
        </w:rPr>
        <w:t>https://doi.org/10.1046/j.1365-246X.1999.00967.x</w:t>
      </w:r>
    </w:p>
    <w:p>
      <w:pPr>
        <w:tabs>
          <w:tab w:pos="812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822</w:t>
      </w:r>
      <w:r>
        <w:rPr>
          <w:sz w:val="22"/>
        </w:rPr>
        <w:tab/>
      </w:r>
      <w:r>
        <w:rPr>
          <w:sz w:val="20"/>
        </w:rPr>
        <w:t>Komatitsch,</w:t>
      </w:r>
      <w:r>
        <w:rPr>
          <w:spacing w:val="25"/>
          <w:sz w:val="20"/>
        </w:rPr>
        <w:t> </w:t>
      </w:r>
      <w:r>
        <w:rPr>
          <w:sz w:val="20"/>
        </w:rPr>
        <w:t>D.,</w:t>
      </w:r>
      <w:r>
        <w:rPr>
          <w:spacing w:val="25"/>
          <w:sz w:val="20"/>
        </w:rPr>
        <w:t> </w:t>
      </w:r>
      <w:r>
        <w:rPr>
          <w:sz w:val="20"/>
        </w:rPr>
        <w:t>Tromp,</w:t>
      </w:r>
      <w:r>
        <w:rPr>
          <w:spacing w:val="25"/>
          <w:sz w:val="20"/>
        </w:rPr>
        <w:t> </w:t>
      </w:r>
      <w:r>
        <w:rPr>
          <w:sz w:val="20"/>
        </w:rPr>
        <w:t>J.,</w:t>
      </w:r>
      <w:r>
        <w:rPr>
          <w:spacing w:val="25"/>
          <w:sz w:val="20"/>
        </w:rPr>
        <w:t> </w:t>
      </w:r>
      <w:r>
        <w:rPr>
          <w:sz w:val="20"/>
        </w:rPr>
        <w:t>2002a.</w:t>
      </w:r>
      <w:r>
        <w:rPr>
          <w:spacing w:val="25"/>
          <w:sz w:val="20"/>
        </w:rPr>
        <w:t> </w:t>
      </w:r>
      <w:r>
        <w:rPr>
          <w:sz w:val="20"/>
        </w:rPr>
        <w:t>Spectral-element</w:t>
      </w:r>
      <w:r>
        <w:rPr>
          <w:spacing w:val="25"/>
          <w:sz w:val="20"/>
        </w:rPr>
        <w:t> </w:t>
      </w:r>
      <w:r>
        <w:rPr>
          <w:sz w:val="20"/>
        </w:rPr>
        <w:t>simulations</w:t>
      </w:r>
      <w:r>
        <w:rPr>
          <w:spacing w:val="24"/>
          <w:sz w:val="20"/>
        </w:rPr>
        <w:t> </w:t>
      </w:r>
      <w:r>
        <w:rPr>
          <w:sz w:val="20"/>
        </w:rPr>
        <w:t>of</w:t>
      </w:r>
      <w:r>
        <w:rPr>
          <w:spacing w:val="23"/>
          <w:sz w:val="20"/>
        </w:rPr>
        <w:t> </w:t>
      </w:r>
      <w:r>
        <w:rPr>
          <w:sz w:val="20"/>
        </w:rPr>
        <w:t>global</w:t>
      </w:r>
      <w:r>
        <w:rPr>
          <w:spacing w:val="25"/>
          <w:sz w:val="20"/>
        </w:rPr>
        <w:t> </w:t>
      </w:r>
      <w:r>
        <w:rPr>
          <w:sz w:val="20"/>
        </w:rPr>
        <w:t>seismic</w:t>
      </w:r>
      <w:r>
        <w:rPr>
          <w:spacing w:val="28"/>
          <w:sz w:val="20"/>
        </w:rPr>
        <w:t> </w:t>
      </w:r>
      <w:r>
        <w:rPr>
          <w:sz w:val="20"/>
        </w:rPr>
        <w:t>wave</w:t>
      </w:r>
      <w:r>
        <w:rPr>
          <w:spacing w:val="25"/>
          <w:sz w:val="20"/>
        </w:rPr>
        <w:t> </w:t>
      </w:r>
      <w:r>
        <w:rPr>
          <w:sz w:val="20"/>
        </w:rPr>
        <w:t>propagation</w:t>
      </w:r>
      <w:r>
        <w:rPr>
          <w:spacing w:val="24"/>
          <w:sz w:val="20"/>
        </w:rPr>
        <w:t> </w:t>
      </w:r>
      <w:r>
        <w:rPr>
          <w:sz w:val="20"/>
        </w:rPr>
        <w:t>-</w:t>
      </w:r>
      <w:r>
        <w:rPr>
          <w:spacing w:val="23"/>
          <w:sz w:val="20"/>
        </w:rPr>
        <w:t> </w:t>
      </w:r>
      <w:r>
        <w:rPr>
          <w:sz w:val="20"/>
        </w:rPr>
        <w:t>I.</w:t>
      </w:r>
      <w:r>
        <w:rPr>
          <w:spacing w:val="25"/>
          <w:sz w:val="20"/>
        </w:rPr>
        <w:t> </w:t>
      </w:r>
      <w:r>
        <w:rPr>
          <w:sz w:val="20"/>
        </w:rPr>
        <w:t>Validation.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left"/>
        <w:rPr>
          <w:sz w:val="20"/>
        </w:rPr>
      </w:pPr>
      <w:r>
        <w:rPr>
          <w:rFonts w:ascii="Calibri"/>
          <w:sz w:val="22"/>
        </w:rPr>
        <w:t>823</w:t>
      </w:r>
      <w:r>
        <w:rPr>
          <w:sz w:val="22"/>
        </w:rPr>
        <w:tab/>
      </w:r>
      <w:r>
        <w:rPr>
          <w:sz w:val="20"/>
        </w:rPr>
        <w:t>Geophys. J. Int.</w:t>
      </w:r>
      <w:r>
        <w:rPr>
          <w:spacing w:val="-26"/>
          <w:sz w:val="20"/>
        </w:rPr>
        <w:t> </w:t>
      </w:r>
      <w:r>
        <w:rPr>
          <w:sz w:val="20"/>
        </w:rPr>
        <w:t>https://doi.org/10.1046/j.1365-246X.2002.01653.x</w:t>
      </w:r>
    </w:p>
    <w:p>
      <w:pPr>
        <w:pStyle w:val="ListParagraph"/>
        <w:numPr>
          <w:ilvl w:val="0"/>
          <w:numId w:val="11"/>
        </w:numPr>
        <w:tabs>
          <w:tab w:pos="812" w:val="left" w:leader="none"/>
          <w:tab w:pos="813" w:val="left" w:leader="none"/>
        </w:tabs>
        <w:spacing w:line="229" w:lineRule="exact" w:before="0" w:after="0"/>
        <w:ind w:left="114" w:right="0" w:firstLine="0"/>
        <w:jc w:val="left"/>
        <w:rPr>
          <w:sz w:val="20"/>
        </w:rPr>
      </w:pPr>
      <w:r>
        <w:rPr>
          <w:sz w:val="20"/>
        </w:rPr>
        <w:t>Komatitsch, D., Vilotte, J.P., 1998. The spectral element method: An efficient tool to simulate the seismic response  </w:t>
      </w:r>
      <w:r>
        <w:rPr>
          <w:spacing w:val="37"/>
          <w:sz w:val="20"/>
        </w:rPr>
        <w:t> </w:t>
      </w:r>
      <w:r>
        <w:rPr>
          <w:sz w:val="20"/>
        </w:rPr>
        <w:t>of</w:t>
      </w:r>
    </w:p>
    <w:p>
      <w:pPr>
        <w:pStyle w:val="ListParagraph"/>
        <w:numPr>
          <w:ilvl w:val="0"/>
          <w:numId w:val="11"/>
        </w:numPr>
        <w:tabs>
          <w:tab w:pos="1520" w:val="left" w:leader="none"/>
          <w:tab w:pos="1521" w:val="left" w:leader="none"/>
        </w:tabs>
        <w:spacing w:line="229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2D and 3D geological structures. Bull. Seismol. Soc. Am., 88(2),</w:t>
      </w:r>
      <w:r>
        <w:rPr>
          <w:spacing w:val="-31"/>
          <w:sz w:val="20"/>
        </w:rPr>
        <w:t> </w:t>
      </w:r>
      <w:r>
        <w:rPr>
          <w:sz w:val="20"/>
        </w:rPr>
        <w:t>368-392.</w:t>
      </w:r>
    </w:p>
    <w:p>
      <w:pPr>
        <w:pStyle w:val="ListParagraph"/>
        <w:numPr>
          <w:ilvl w:val="0"/>
          <w:numId w:val="11"/>
        </w:numPr>
        <w:tabs>
          <w:tab w:pos="812" w:val="left" w:leader="none"/>
          <w:tab w:pos="813" w:val="left" w:leader="none"/>
        </w:tabs>
        <w:spacing w:line="230" w:lineRule="exact" w:before="0" w:after="0"/>
        <w:ind w:left="812" w:right="0" w:hanging="698"/>
        <w:jc w:val="left"/>
        <w:rPr>
          <w:sz w:val="20"/>
        </w:rPr>
      </w:pPr>
      <w:r>
        <w:rPr>
          <w:sz w:val="20"/>
        </w:rPr>
        <w:t>Kuhlemeyer, R.L. and Lysmer, J., 1973. Finite Element Method Accuracy for Wave Propagation Problems. Journal  </w:t>
      </w:r>
      <w:r>
        <w:rPr>
          <w:spacing w:val="14"/>
          <w:sz w:val="20"/>
        </w:rPr>
        <w:t> </w:t>
      </w:r>
      <w:r>
        <w:rPr>
          <w:sz w:val="20"/>
        </w:rPr>
        <w:t>of</w:t>
      </w:r>
    </w:p>
    <w:p>
      <w:pPr>
        <w:pStyle w:val="ListParagraph"/>
        <w:numPr>
          <w:ilvl w:val="0"/>
          <w:numId w:val="11"/>
        </w:numPr>
        <w:tabs>
          <w:tab w:pos="1520" w:val="left" w:leader="none"/>
          <w:tab w:pos="1521" w:val="left" w:leader="none"/>
        </w:tabs>
        <w:spacing w:line="230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the Soil Dynamics Division, 99,</w:t>
      </w:r>
      <w:r>
        <w:rPr>
          <w:spacing w:val="-18"/>
          <w:sz w:val="20"/>
        </w:rPr>
        <w:t> </w:t>
      </w:r>
      <w:r>
        <w:rPr>
          <w:sz w:val="20"/>
        </w:rPr>
        <w:t>421-427</w:t>
      </w:r>
    </w:p>
    <w:p>
      <w:pPr>
        <w:pStyle w:val="ListParagraph"/>
        <w:numPr>
          <w:ilvl w:val="0"/>
          <w:numId w:val="11"/>
        </w:numPr>
        <w:tabs>
          <w:tab w:pos="812" w:val="left" w:leader="none"/>
          <w:tab w:pos="813" w:val="left" w:leader="none"/>
        </w:tabs>
        <w:spacing w:line="230" w:lineRule="exact" w:before="0" w:after="0"/>
        <w:ind w:left="812" w:right="0" w:hanging="698"/>
        <w:jc w:val="left"/>
        <w:rPr>
          <w:sz w:val="20"/>
        </w:rPr>
      </w:pPr>
      <w:r>
        <w:rPr>
          <w:sz w:val="20"/>
        </w:rPr>
        <w:t>Lajaunie, C., Courrioux, G., Manuel, L., 1997. Foliation fields and 3D cartography in geology: Principles of a  </w:t>
      </w:r>
      <w:r>
        <w:rPr>
          <w:spacing w:val="36"/>
          <w:sz w:val="20"/>
        </w:rPr>
        <w:t> </w:t>
      </w:r>
      <w:r>
        <w:rPr>
          <w:sz w:val="20"/>
        </w:rPr>
        <w:t>method</w:t>
      </w:r>
    </w:p>
    <w:p>
      <w:pPr>
        <w:pStyle w:val="ListParagraph"/>
        <w:numPr>
          <w:ilvl w:val="0"/>
          <w:numId w:val="11"/>
        </w:numPr>
        <w:tabs>
          <w:tab w:pos="1520" w:val="left" w:leader="none"/>
          <w:tab w:pos="1521" w:val="left" w:leader="none"/>
        </w:tabs>
        <w:spacing w:line="230" w:lineRule="exact" w:before="0" w:after="0"/>
        <w:ind w:left="1520" w:right="0" w:hanging="1406"/>
        <w:jc w:val="left"/>
        <w:rPr>
          <w:sz w:val="20"/>
        </w:rPr>
      </w:pPr>
      <w:r>
        <w:rPr>
          <w:sz w:val="20"/>
        </w:rPr>
        <w:t>based on</w:t>
      </w:r>
      <w:r>
        <w:rPr>
          <w:spacing w:val="-36"/>
          <w:sz w:val="20"/>
        </w:rPr>
        <w:t> </w:t>
      </w:r>
      <w:r>
        <w:rPr>
          <w:sz w:val="20"/>
        </w:rPr>
        <w:t>potential interpolation. Math. Geol. https://doi.org/10.1007/bf02775087</w:t>
      </w:r>
    </w:p>
    <w:p>
      <w:pPr>
        <w:pStyle w:val="ListParagraph"/>
        <w:numPr>
          <w:ilvl w:val="0"/>
          <w:numId w:val="11"/>
        </w:numPr>
        <w:tabs>
          <w:tab w:pos="813" w:val="left" w:leader="none"/>
          <w:tab w:pos="1520" w:val="left" w:leader="none"/>
          <w:tab w:pos="2453" w:val="right" w:leader="none"/>
        </w:tabs>
        <w:spacing w:line="204" w:lineRule="auto" w:before="12" w:after="0"/>
        <w:ind w:left="114" w:right="107" w:firstLine="0"/>
        <w:jc w:val="both"/>
        <w:rPr>
          <w:sz w:val="20"/>
        </w:rPr>
      </w:pPr>
      <w:r>
        <w:rPr>
          <w:sz w:val="20"/>
        </w:rPr>
        <w:t>Lanzo, G., Tommasi, P., Ausilio, E., Aversa, S., Bozzoni, F., Cairo, R., d’Onofrio, A., Durante, M.G., Foti, S., Giallini, </w:t>
      </w:r>
      <w:r>
        <w:rPr>
          <w:rFonts w:ascii="Calibri" w:hAnsi="Calibri"/>
          <w:sz w:val="22"/>
        </w:rPr>
        <w:t>831</w:t>
      </w:r>
      <w:r>
        <w:rPr>
          <w:sz w:val="22"/>
        </w:rPr>
        <w:tab/>
      </w:r>
      <w:r>
        <w:rPr>
          <w:sz w:val="20"/>
        </w:rPr>
        <w:t>S.,</w:t>
      </w:r>
      <w:r>
        <w:rPr>
          <w:spacing w:val="11"/>
          <w:sz w:val="20"/>
        </w:rPr>
        <w:t> </w:t>
      </w:r>
      <w:r>
        <w:rPr>
          <w:sz w:val="20"/>
        </w:rPr>
        <w:t>Mucciacciaro,</w:t>
      </w:r>
      <w:r>
        <w:rPr>
          <w:spacing w:val="11"/>
          <w:sz w:val="20"/>
        </w:rPr>
        <w:t> </w:t>
      </w:r>
      <w:r>
        <w:rPr>
          <w:sz w:val="20"/>
        </w:rPr>
        <w:t>M.,</w:t>
      </w:r>
      <w:r>
        <w:rPr>
          <w:spacing w:val="11"/>
          <w:sz w:val="20"/>
        </w:rPr>
        <w:t> </w:t>
      </w:r>
      <w:r>
        <w:rPr>
          <w:sz w:val="20"/>
        </w:rPr>
        <w:t>Pagliaroli,</w:t>
      </w:r>
      <w:r>
        <w:rPr>
          <w:spacing w:val="11"/>
          <w:sz w:val="20"/>
        </w:rPr>
        <w:t> </w:t>
      </w:r>
      <w:r>
        <w:rPr>
          <w:sz w:val="20"/>
        </w:rPr>
        <w:t>A.,</w:t>
      </w:r>
      <w:r>
        <w:rPr>
          <w:spacing w:val="11"/>
          <w:sz w:val="20"/>
        </w:rPr>
        <w:t> </w:t>
      </w:r>
      <w:r>
        <w:rPr>
          <w:sz w:val="20"/>
        </w:rPr>
        <w:t>Sica,</w:t>
      </w:r>
      <w:r>
        <w:rPr>
          <w:spacing w:val="11"/>
          <w:sz w:val="20"/>
        </w:rPr>
        <w:t> </w:t>
      </w:r>
      <w:r>
        <w:rPr>
          <w:sz w:val="20"/>
        </w:rPr>
        <w:t>S.,</w:t>
      </w:r>
      <w:r>
        <w:rPr>
          <w:spacing w:val="11"/>
          <w:sz w:val="20"/>
        </w:rPr>
        <w:t> </w:t>
      </w:r>
      <w:r>
        <w:rPr>
          <w:sz w:val="20"/>
        </w:rPr>
        <w:t>Silvestri,</w:t>
      </w:r>
      <w:r>
        <w:rPr>
          <w:spacing w:val="11"/>
          <w:sz w:val="20"/>
        </w:rPr>
        <w:t> </w:t>
      </w:r>
      <w:r>
        <w:rPr>
          <w:sz w:val="20"/>
        </w:rPr>
        <w:t>F.,</w:t>
      </w:r>
      <w:r>
        <w:rPr>
          <w:spacing w:val="11"/>
          <w:sz w:val="20"/>
        </w:rPr>
        <w:t> </w:t>
      </w:r>
      <w:r>
        <w:rPr>
          <w:sz w:val="20"/>
        </w:rPr>
        <w:t>Vessia,</w:t>
      </w:r>
      <w:r>
        <w:rPr>
          <w:spacing w:val="11"/>
          <w:sz w:val="20"/>
        </w:rPr>
        <w:t> </w:t>
      </w:r>
      <w:r>
        <w:rPr>
          <w:sz w:val="20"/>
        </w:rPr>
        <w:t>G.,</w:t>
      </w:r>
      <w:r>
        <w:rPr>
          <w:spacing w:val="13"/>
          <w:sz w:val="20"/>
        </w:rPr>
        <w:t> </w:t>
      </w:r>
      <w:r>
        <w:rPr>
          <w:sz w:val="20"/>
        </w:rPr>
        <w:t>Zimmaro,</w:t>
      </w:r>
      <w:r>
        <w:rPr>
          <w:spacing w:val="11"/>
          <w:sz w:val="20"/>
        </w:rPr>
        <w:t> </w:t>
      </w:r>
      <w:r>
        <w:rPr>
          <w:sz w:val="20"/>
        </w:rPr>
        <w:t>P.,</w:t>
      </w:r>
      <w:r>
        <w:rPr>
          <w:spacing w:val="11"/>
          <w:sz w:val="20"/>
        </w:rPr>
        <w:t> </w:t>
      </w:r>
      <w:r>
        <w:rPr>
          <w:sz w:val="20"/>
        </w:rPr>
        <w:t>2019.</w:t>
      </w:r>
      <w:r>
        <w:rPr>
          <w:spacing w:val="11"/>
          <w:sz w:val="20"/>
        </w:rPr>
        <w:t> </w:t>
      </w:r>
      <w:r>
        <w:rPr>
          <w:sz w:val="20"/>
        </w:rPr>
        <w:t>Reconnaissance</w:t>
      </w:r>
      <w:r>
        <w:rPr>
          <w:spacing w:val="11"/>
          <w:sz w:val="20"/>
        </w:rPr>
        <w:t> </w:t>
      </w:r>
      <w:r>
        <w:rPr>
          <w:sz w:val="20"/>
        </w:rPr>
        <w:t>of</w:t>
      </w:r>
      <w:r>
        <w:rPr>
          <w:spacing w:val="-4"/>
          <w:sz w:val="20"/>
        </w:rPr>
        <w:t> </w:t>
      </w:r>
      <w:r>
        <w:rPr>
          <w:rFonts w:ascii="Calibri" w:hAnsi="Calibri"/>
          <w:sz w:val="22"/>
        </w:rPr>
        <w:t>832</w:t>
      </w:r>
      <w:r>
        <w:rPr>
          <w:sz w:val="22"/>
        </w:rPr>
        <w:tab/>
        <w:t> </w:t>
      </w:r>
      <w:r>
        <w:rPr>
          <w:sz w:val="20"/>
        </w:rPr>
        <w:t>geotechnical aspects of the 2016 Central Italy earthquakes. Bull. Earthq. Eng. </w:t>
      </w:r>
      <w:r>
        <w:rPr>
          <w:spacing w:val="35"/>
          <w:sz w:val="20"/>
        </w:rPr>
        <w:t> </w:t>
      </w:r>
      <w:r>
        <w:rPr>
          <w:sz w:val="20"/>
        </w:rPr>
        <w:t>https://doi.org/10.1007/s10518-</w:t>
      </w:r>
      <w:r>
        <w:rPr>
          <w:spacing w:val="-4"/>
          <w:sz w:val="20"/>
        </w:rPr>
        <w:t> </w:t>
      </w:r>
      <w:r>
        <w:rPr>
          <w:rFonts w:ascii="Calibri" w:hAnsi="Calibri"/>
          <w:sz w:val="22"/>
        </w:rPr>
        <w:t>833</w:t>
      </w:r>
      <w:r>
        <w:rPr>
          <w:sz w:val="20"/>
        </w:rPr>
        <w:tab/>
        <w:tab/>
        <w:t>018-0350-8</w:t>
      </w:r>
    </w:p>
    <w:p>
      <w:pPr>
        <w:tabs>
          <w:tab w:pos="812" w:val="left" w:leader="none"/>
          <w:tab w:pos="1520" w:val="left" w:leader="none"/>
        </w:tabs>
        <w:spacing w:line="206" w:lineRule="auto" w:before="0"/>
        <w:ind w:left="114" w:right="109" w:firstLine="0"/>
        <w:jc w:val="left"/>
        <w:rPr>
          <w:sz w:val="20"/>
        </w:rPr>
      </w:pPr>
      <w:r>
        <w:rPr>
          <w:rFonts w:ascii="Calibri" w:hAnsi="Calibri"/>
          <w:sz w:val="22"/>
        </w:rPr>
        <w:t>834</w:t>
      </w:r>
      <w:r>
        <w:rPr>
          <w:sz w:val="22"/>
        </w:rPr>
        <w:tab/>
      </w:r>
      <w:r>
        <w:rPr>
          <w:sz w:val="20"/>
        </w:rPr>
        <w:t>Laurenzano, G., Barnaba, C., Romano, M.A., Priolo, E., Bertoni, M., Bragato, P.L., Comelli, P., Dreossi, I.,</w:t>
      </w:r>
      <w:r>
        <w:rPr>
          <w:spacing w:val="-23"/>
          <w:sz w:val="20"/>
        </w:rPr>
        <w:t> </w:t>
      </w:r>
      <w:r>
        <w:rPr>
          <w:sz w:val="20"/>
        </w:rPr>
        <w:t>Garbin,</w:t>
      </w:r>
      <w:r>
        <w:rPr>
          <w:spacing w:val="-1"/>
          <w:sz w:val="20"/>
        </w:rPr>
        <w:t> </w:t>
      </w:r>
      <w:r>
        <w:rPr>
          <w:sz w:val="20"/>
        </w:rPr>
        <w:t>M.,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835</w:t>
      </w:r>
      <w:r>
        <w:rPr>
          <w:sz w:val="22"/>
        </w:rPr>
        <w:tab/>
        <w:tab/>
      </w:r>
      <w:r>
        <w:rPr>
          <w:sz w:val="20"/>
        </w:rPr>
        <w:t>2019. The Central Italy 2016–2017 seismic sequence: site response analysis based on seismological data</w:t>
      </w:r>
      <w:r>
        <w:rPr>
          <w:spacing w:val="15"/>
          <w:sz w:val="20"/>
        </w:rPr>
        <w:t> </w:t>
      </w:r>
      <w:r>
        <w:rPr>
          <w:sz w:val="20"/>
        </w:rPr>
        <w:t>in the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836</w:t>
      </w:r>
      <w:r>
        <w:rPr>
          <w:sz w:val="22"/>
        </w:rPr>
        <w:tab/>
        <w:tab/>
      </w:r>
      <w:r>
        <w:rPr>
          <w:sz w:val="20"/>
        </w:rPr>
        <w:t>Arquata</w:t>
      </w:r>
      <w:r>
        <w:rPr>
          <w:spacing w:val="-9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Tronto–Montegallo</w:t>
      </w:r>
      <w:r>
        <w:rPr>
          <w:spacing w:val="-8"/>
          <w:sz w:val="20"/>
        </w:rPr>
        <w:t> </w:t>
      </w:r>
      <w:r>
        <w:rPr>
          <w:sz w:val="20"/>
        </w:rPr>
        <w:t>municipalities.</w:t>
      </w:r>
      <w:r>
        <w:rPr>
          <w:spacing w:val="-8"/>
          <w:sz w:val="20"/>
        </w:rPr>
        <w:t> </w:t>
      </w:r>
      <w:r>
        <w:rPr>
          <w:sz w:val="20"/>
        </w:rPr>
        <w:t>Bull.</w:t>
      </w:r>
      <w:r>
        <w:rPr>
          <w:spacing w:val="-8"/>
          <w:sz w:val="20"/>
        </w:rPr>
        <w:t> </w:t>
      </w:r>
      <w:r>
        <w:rPr>
          <w:sz w:val="20"/>
        </w:rPr>
        <w:t>Earthq.</w:t>
      </w:r>
      <w:r>
        <w:rPr>
          <w:spacing w:val="-6"/>
          <w:sz w:val="20"/>
        </w:rPr>
        <w:t> </w:t>
      </w:r>
      <w:r>
        <w:rPr>
          <w:sz w:val="20"/>
        </w:rPr>
        <w:t>Eng.</w:t>
      </w:r>
      <w:r>
        <w:rPr>
          <w:spacing w:val="-8"/>
          <w:sz w:val="20"/>
        </w:rPr>
        <w:t> </w:t>
      </w:r>
      <w:r>
        <w:rPr>
          <w:sz w:val="20"/>
        </w:rPr>
        <w:t>https://doi.org/10.1007/s10518-018-0355-3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837</w:t>
      </w:r>
      <w:r>
        <w:rPr>
          <w:sz w:val="22"/>
        </w:rPr>
        <w:tab/>
      </w:r>
      <w:r>
        <w:rPr>
          <w:sz w:val="20"/>
        </w:rPr>
        <w:t>Lee,</w:t>
      </w:r>
      <w:r>
        <w:rPr>
          <w:spacing w:val="37"/>
          <w:sz w:val="20"/>
        </w:rPr>
        <w:t> </w:t>
      </w:r>
      <w:r>
        <w:rPr>
          <w:sz w:val="20"/>
        </w:rPr>
        <w:t>S.J.,</w:t>
      </w:r>
      <w:r>
        <w:rPr>
          <w:spacing w:val="37"/>
          <w:sz w:val="20"/>
        </w:rPr>
        <w:t> </w:t>
      </w:r>
      <w:r>
        <w:rPr>
          <w:sz w:val="20"/>
        </w:rPr>
        <w:t>Komatitsch,</w:t>
      </w:r>
      <w:r>
        <w:rPr>
          <w:spacing w:val="37"/>
          <w:sz w:val="20"/>
        </w:rPr>
        <w:t> </w:t>
      </w:r>
      <w:r>
        <w:rPr>
          <w:sz w:val="20"/>
        </w:rPr>
        <w:t>D.,</w:t>
      </w:r>
      <w:r>
        <w:rPr>
          <w:spacing w:val="37"/>
          <w:sz w:val="20"/>
        </w:rPr>
        <w:t> </w:t>
      </w:r>
      <w:r>
        <w:rPr>
          <w:sz w:val="20"/>
        </w:rPr>
        <w:t>Huang,</w:t>
      </w:r>
      <w:r>
        <w:rPr>
          <w:spacing w:val="37"/>
          <w:sz w:val="20"/>
        </w:rPr>
        <w:t> </w:t>
      </w:r>
      <w:r>
        <w:rPr>
          <w:sz w:val="20"/>
        </w:rPr>
        <w:t>B.S.,</w:t>
      </w:r>
      <w:r>
        <w:rPr>
          <w:spacing w:val="35"/>
          <w:sz w:val="20"/>
        </w:rPr>
        <w:t> </w:t>
      </w:r>
      <w:r>
        <w:rPr>
          <w:sz w:val="20"/>
        </w:rPr>
        <w:t>Tromp,</w:t>
      </w:r>
      <w:r>
        <w:rPr>
          <w:spacing w:val="37"/>
          <w:sz w:val="20"/>
        </w:rPr>
        <w:t> </w:t>
      </w:r>
      <w:r>
        <w:rPr>
          <w:sz w:val="20"/>
        </w:rPr>
        <w:t>J.,</w:t>
      </w:r>
      <w:r>
        <w:rPr>
          <w:spacing w:val="35"/>
          <w:sz w:val="20"/>
        </w:rPr>
        <w:t> </w:t>
      </w:r>
      <w:r>
        <w:rPr>
          <w:sz w:val="20"/>
        </w:rPr>
        <w:t>2009.</w:t>
      </w:r>
      <w:r>
        <w:rPr>
          <w:spacing w:val="35"/>
          <w:sz w:val="20"/>
        </w:rPr>
        <w:t> </w:t>
      </w:r>
      <w:r>
        <w:rPr>
          <w:sz w:val="20"/>
        </w:rPr>
        <w:t>Effects</w:t>
      </w:r>
      <w:r>
        <w:rPr>
          <w:spacing w:val="36"/>
          <w:sz w:val="20"/>
        </w:rPr>
        <w:t> </w:t>
      </w:r>
      <w:r>
        <w:rPr>
          <w:sz w:val="20"/>
        </w:rPr>
        <w:t>of</w:t>
      </w:r>
      <w:r>
        <w:rPr>
          <w:spacing w:val="35"/>
          <w:sz w:val="20"/>
        </w:rPr>
        <w:t> </w:t>
      </w:r>
      <w:r>
        <w:rPr>
          <w:sz w:val="20"/>
        </w:rPr>
        <w:t>topography</w:t>
      </w:r>
      <w:r>
        <w:rPr>
          <w:spacing w:val="33"/>
          <w:sz w:val="20"/>
        </w:rPr>
        <w:t> </w:t>
      </w:r>
      <w:r>
        <w:rPr>
          <w:sz w:val="20"/>
        </w:rPr>
        <w:t>on</w:t>
      </w:r>
      <w:r>
        <w:rPr>
          <w:spacing w:val="36"/>
          <w:sz w:val="20"/>
        </w:rPr>
        <w:t> </w:t>
      </w:r>
      <w:r>
        <w:rPr>
          <w:sz w:val="20"/>
        </w:rPr>
        <w:t>seismic-wave</w:t>
      </w:r>
      <w:r>
        <w:rPr>
          <w:spacing w:val="37"/>
          <w:sz w:val="20"/>
        </w:rPr>
        <w:t> </w:t>
      </w:r>
      <w:r>
        <w:rPr>
          <w:sz w:val="20"/>
        </w:rPr>
        <w:t>propagation:</w:t>
      </w:r>
      <w:r>
        <w:rPr>
          <w:spacing w:val="37"/>
          <w:sz w:val="20"/>
        </w:rPr>
        <w:t> </w:t>
      </w:r>
      <w:r>
        <w:rPr>
          <w:sz w:val="20"/>
        </w:rPr>
        <w:t>An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838</w:t>
      </w:r>
      <w:r>
        <w:rPr>
          <w:sz w:val="22"/>
        </w:rPr>
        <w:tab/>
        <w:tab/>
      </w:r>
      <w:r>
        <w:rPr>
          <w:sz w:val="20"/>
        </w:rPr>
        <w:t>example</w:t>
      </w:r>
      <w:r>
        <w:rPr>
          <w:spacing w:val="-3"/>
          <w:sz w:val="20"/>
        </w:rPr>
        <w:t> </w:t>
      </w:r>
      <w:r>
        <w:rPr>
          <w:sz w:val="20"/>
        </w:rPr>
        <w:t>from</w:t>
      </w:r>
      <w:r>
        <w:rPr>
          <w:spacing w:val="-10"/>
          <w:sz w:val="20"/>
        </w:rPr>
        <w:t> </w:t>
      </w:r>
      <w:r>
        <w:rPr>
          <w:sz w:val="20"/>
        </w:rPr>
        <w:t>Northern</w:t>
      </w:r>
      <w:r>
        <w:rPr>
          <w:spacing w:val="-7"/>
          <w:sz w:val="20"/>
        </w:rPr>
        <w:t> </w:t>
      </w:r>
      <w:r>
        <w:rPr>
          <w:sz w:val="20"/>
        </w:rPr>
        <w:t>Taiwan.</w:t>
      </w:r>
      <w:r>
        <w:rPr>
          <w:spacing w:val="-5"/>
          <w:sz w:val="20"/>
        </w:rPr>
        <w:t> </w:t>
      </w:r>
      <w:r>
        <w:rPr>
          <w:sz w:val="20"/>
        </w:rPr>
        <w:t>Bull.</w:t>
      </w:r>
      <w:r>
        <w:rPr>
          <w:spacing w:val="-5"/>
          <w:sz w:val="20"/>
        </w:rPr>
        <w:t> </w:t>
      </w:r>
      <w:r>
        <w:rPr>
          <w:sz w:val="20"/>
        </w:rPr>
        <w:t>Seismol.</w:t>
      </w:r>
      <w:r>
        <w:rPr>
          <w:spacing w:val="-5"/>
          <w:sz w:val="20"/>
        </w:rPr>
        <w:t> </w:t>
      </w:r>
      <w:r>
        <w:rPr>
          <w:sz w:val="20"/>
        </w:rPr>
        <w:t>Soc.</w:t>
      </w:r>
      <w:r>
        <w:rPr>
          <w:spacing w:val="-3"/>
          <w:sz w:val="20"/>
        </w:rPr>
        <w:t> </w:t>
      </w:r>
      <w:r>
        <w:rPr>
          <w:sz w:val="20"/>
        </w:rPr>
        <w:t>Am.</w:t>
      </w:r>
      <w:r>
        <w:rPr>
          <w:spacing w:val="-3"/>
          <w:sz w:val="20"/>
        </w:rPr>
        <w:t> </w:t>
      </w:r>
      <w:r>
        <w:rPr>
          <w:sz w:val="20"/>
        </w:rPr>
        <w:t>https://doi.org/10.1785/0120080020</w:t>
      </w:r>
    </w:p>
    <w:p>
      <w:pPr>
        <w:tabs>
          <w:tab w:pos="812" w:val="left" w:leader="none"/>
          <w:tab w:pos="1520" w:val="left" w:leader="none"/>
        </w:tabs>
        <w:spacing w:line="206" w:lineRule="auto" w:before="0"/>
        <w:ind w:left="114" w:right="109" w:firstLine="0"/>
        <w:jc w:val="left"/>
        <w:rPr>
          <w:sz w:val="20"/>
        </w:rPr>
      </w:pPr>
      <w:r>
        <w:rPr>
          <w:rFonts w:ascii="Calibri"/>
          <w:sz w:val="22"/>
        </w:rPr>
        <w:t>839</w:t>
      </w:r>
      <w:r>
        <w:rPr>
          <w:sz w:val="22"/>
        </w:rPr>
        <w:tab/>
      </w:r>
      <w:r>
        <w:rPr>
          <w:sz w:val="20"/>
        </w:rPr>
        <w:t>Lovati,</w:t>
      </w:r>
      <w:r>
        <w:rPr>
          <w:spacing w:val="26"/>
          <w:sz w:val="20"/>
        </w:rPr>
        <w:t> </w:t>
      </w:r>
      <w:r>
        <w:rPr>
          <w:sz w:val="20"/>
        </w:rPr>
        <w:t>S.,</w:t>
      </w:r>
      <w:r>
        <w:rPr>
          <w:spacing w:val="26"/>
          <w:sz w:val="20"/>
        </w:rPr>
        <w:t> </w:t>
      </w:r>
      <w:r>
        <w:rPr>
          <w:sz w:val="20"/>
        </w:rPr>
        <w:t>Bakavoli,</w:t>
      </w:r>
      <w:r>
        <w:rPr>
          <w:spacing w:val="26"/>
          <w:sz w:val="20"/>
        </w:rPr>
        <w:t> </w:t>
      </w:r>
      <w:r>
        <w:rPr>
          <w:sz w:val="20"/>
        </w:rPr>
        <w:t>M.K.H.,</w:t>
      </w:r>
      <w:r>
        <w:rPr>
          <w:spacing w:val="26"/>
          <w:sz w:val="20"/>
        </w:rPr>
        <w:t> </w:t>
      </w:r>
      <w:r>
        <w:rPr>
          <w:sz w:val="20"/>
        </w:rPr>
        <w:t>Massa,</w:t>
      </w:r>
      <w:r>
        <w:rPr>
          <w:spacing w:val="26"/>
          <w:sz w:val="20"/>
        </w:rPr>
        <w:t> </w:t>
      </w:r>
      <w:r>
        <w:rPr>
          <w:sz w:val="20"/>
        </w:rPr>
        <w:t>M.,</w:t>
      </w:r>
      <w:r>
        <w:rPr>
          <w:spacing w:val="28"/>
          <w:sz w:val="20"/>
        </w:rPr>
        <w:t> </w:t>
      </w:r>
      <w:r>
        <w:rPr>
          <w:sz w:val="20"/>
        </w:rPr>
        <w:t>Ferretti,</w:t>
      </w:r>
      <w:r>
        <w:rPr>
          <w:spacing w:val="26"/>
          <w:sz w:val="20"/>
        </w:rPr>
        <w:t> </w:t>
      </w:r>
      <w:r>
        <w:rPr>
          <w:sz w:val="20"/>
        </w:rPr>
        <w:t>G.,</w:t>
      </w:r>
      <w:r>
        <w:rPr>
          <w:spacing w:val="26"/>
          <w:sz w:val="20"/>
        </w:rPr>
        <w:t> </w:t>
      </w:r>
      <w:r>
        <w:rPr>
          <w:sz w:val="20"/>
        </w:rPr>
        <w:t>Pacor,</w:t>
      </w:r>
      <w:r>
        <w:rPr>
          <w:spacing w:val="26"/>
          <w:sz w:val="20"/>
        </w:rPr>
        <w:t> </w:t>
      </w:r>
      <w:r>
        <w:rPr>
          <w:sz w:val="20"/>
        </w:rPr>
        <w:t>F.,</w:t>
      </w:r>
      <w:r>
        <w:rPr>
          <w:spacing w:val="26"/>
          <w:sz w:val="20"/>
        </w:rPr>
        <w:t> </w:t>
      </w:r>
      <w:r>
        <w:rPr>
          <w:sz w:val="20"/>
        </w:rPr>
        <w:t>Paolucci,</w:t>
      </w:r>
      <w:r>
        <w:rPr>
          <w:spacing w:val="26"/>
          <w:sz w:val="20"/>
        </w:rPr>
        <w:t> </w:t>
      </w:r>
      <w:r>
        <w:rPr>
          <w:sz w:val="20"/>
        </w:rPr>
        <w:t>R.,</w:t>
      </w:r>
      <w:r>
        <w:rPr>
          <w:spacing w:val="26"/>
          <w:sz w:val="20"/>
        </w:rPr>
        <w:t> </w:t>
      </w:r>
      <w:r>
        <w:rPr>
          <w:sz w:val="20"/>
        </w:rPr>
        <w:t>Haghshenas,</w:t>
      </w:r>
      <w:r>
        <w:rPr>
          <w:spacing w:val="26"/>
          <w:sz w:val="20"/>
        </w:rPr>
        <w:t> </w:t>
      </w:r>
      <w:r>
        <w:rPr>
          <w:sz w:val="20"/>
        </w:rPr>
        <w:t>E.,</w:t>
      </w:r>
      <w:r>
        <w:rPr>
          <w:spacing w:val="26"/>
          <w:sz w:val="20"/>
        </w:rPr>
        <w:t> </w:t>
      </w:r>
      <w:r>
        <w:rPr>
          <w:sz w:val="20"/>
        </w:rPr>
        <w:t>Kamalian,</w:t>
      </w:r>
      <w:r>
        <w:rPr>
          <w:spacing w:val="26"/>
          <w:sz w:val="20"/>
        </w:rPr>
        <w:t> </w:t>
      </w:r>
      <w:r>
        <w:rPr>
          <w:sz w:val="20"/>
        </w:rPr>
        <w:t>S.,</w:t>
      </w:r>
      <w:r>
        <w:rPr>
          <w:spacing w:val="26"/>
          <w:sz w:val="20"/>
        </w:rPr>
        <w:t> </w:t>
      </w:r>
      <w:r>
        <w:rPr>
          <w:sz w:val="20"/>
        </w:rPr>
        <w:t>2011.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840</w:t>
      </w:r>
      <w:r>
        <w:rPr>
          <w:sz w:val="22"/>
        </w:rPr>
        <w:tab/>
        <w:tab/>
      </w:r>
      <w:r>
        <w:rPr>
          <w:sz w:val="20"/>
        </w:rPr>
        <w:t>Estimation</w:t>
      </w:r>
      <w:r>
        <w:rPr>
          <w:spacing w:val="16"/>
          <w:sz w:val="20"/>
        </w:rPr>
        <w:t> </w:t>
      </w:r>
      <w:r>
        <w:rPr>
          <w:sz w:val="20"/>
        </w:rPr>
        <w:t>of</w:t>
      </w:r>
      <w:r>
        <w:rPr>
          <w:spacing w:val="16"/>
          <w:sz w:val="20"/>
        </w:rPr>
        <w:t> </w:t>
      </w:r>
      <w:r>
        <w:rPr>
          <w:sz w:val="20"/>
        </w:rPr>
        <w:t>topographical</w:t>
      </w:r>
      <w:r>
        <w:rPr>
          <w:spacing w:val="17"/>
          <w:sz w:val="20"/>
        </w:rPr>
        <w:t> </w:t>
      </w:r>
      <w:r>
        <w:rPr>
          <w:sz w:val="20"/>
        </w:rPr>
        <w:t>effects</w:t>
      </w:r>
      <w:r>
        <w:rPr>
          <w:spacing w:val="17"/>
          <w:sz w:val="20"/>
        </w:rPr>
        <w:t> </w:t>
      </w:r>
      <w:r>
        <w:rPr>
          <w:sz w:val="20"/>
        </w:rPr>
        <w:t>at</w:t>
      </w:r>
      <w:r>
        <w:rPr>
          <w:spacing w:val="17"/>
          <w:sz w:val="20"/>
        </w:rPr>
        <w:t> </w:t>
      </w:r>
      <w:r>
        <w:rPr>
          <w:sz w:val="20"/>
        </w:rPr>
        <w:t>Narni</w:t>
      </w:r>
      <w:r>
        <w:rPr>
          <w:spacing w:val="17"/>
          <w:sz w:val="20"/>
        </w:rPr>
        <w:t> </w:t>
      </w:r>
      <w:r>
        <w:rPr>
          <w:sz w:val="20"/>
        </w:rPr>
        <w:t>ridge</w:t>
      </w:r>
      <w:r>
        <w:rPr>
          <w:spacing w:val="18"/>
          <w:sz w:val="20"/>
        </w:rPr>
        <w:t> </w:t>
      </w:r>
      <w:r>
        <w:rPr>
          <w:sz w:val="20"/>
        </w:rPr>
        <w:t>(Central</w:t>
      </w:r>
      <w:r>
        <w:rPr>
          <w:spacing w:val="17"/>
          <w:sz w:val="20"/>
        </w:rPr>
        <w:t> </w:t>
      </w:r>
      <w:r>
        <w:rPr>
          <w:sz w:val="20"/>
        </w:rPr>
        <w:t>Italy):</w:t>
      </w:r>
      <w:r>
        <w:rPr>
          <w:spacing w:val="17"/>
          <w:sz w:val="20"/>
        </w:rPr>
        <w:t> </w:t>
      </w:r>
      <w:r>
        <w:rPr>
          <w:sz w:val="20"/>
        </w:rPr>
        <w:t>comparisons</w:t>
      </w:r>
      <w:r>
        <w:rPr>
          <w:spacing w:val="17"/>
          <w:sz w:val="20"/>
        </w:rPr>
        <w:t> </w:t>
      </w:r>
      <w:r>
        <w:rPr>
          <w:sz w:val="20"/>
        </w:rPr>
        <w:t>between</w:t>
      </w:r>
      <w:r>
        <w:rPr>
          <w:spacing w:val="19"/>
          <w:sz w:val="20"/>
        </w:rPr>
        <w:t> </w:t>
      </w:r>
      <w:r>
        <w:rPr>
          <w:sz w:val="20"/>
        </w:rPr>
        <w:t>experimental</w:t>
      </w:r>
      <w:r>
        <w:rPr>
          <w:spacing w:val="17"/>
          <w:sz w:val="20"/>
        </w:rPr>
        <w:t> </w:t>
      </w:r>
      <w:r>
        <w:rPr>
          <w:sz w:val="20"/>
        </w:rPr>
        <w:t>results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841</w:t>
      </w:r>
      <w:r>
        <w:rPr>
          <w:sz w:val="22"/>
        </w:rPr>
        <w:tab/>
        <w:tab/>
      </w:r>
      <w:r>
        <w:rPr>
          <w:sz w:val="20"/>
        </w:rPr>
        <w:t>and</w:t>
      </w:r>
      <w:r>
        <w:rPr>
          <w:spacing w:val="-4"/>
          <w:sz w:val="20"/>
        </w:rPr>
        <w:t> </w:t>
      </w:r>
      <w:r>
        <w:rPr>
          <w:sz w:val="20"/>
        </w:rPr>
        <w:t>numerical</w:t>
      </w:r>
      <w:r>
        <w:rPr>
          <w:spacing w:val="-3"/>
          <w:sz w:val="20"/>
        </w:rPr>
        <w:t> </w:t>
      </w:r>
      <w:r>
        <w:rPr>
          <w:sz w:val="20"/>
        </w:rPr>
        <w:t>modelling,</w:t>
      </w:r>
      <w:r>
        <w:rPr>
          <w:spacing w:val="-4"/>
          <w:sz w:val="20"/>
        </w:rPr>
        <w:t> </w:t>
      </w:r>
      <w:r>
        <w:rPr>
          <w:sz w:val="20"/>
        </w:rPr>
        <w:t>Bulletin</w:t>
      </w:r>
      <w:r>
        <w:rPr>
          <w:spacing w:val="-6"/>
          <w:sz w:val="20"/>
        </w:rPr>
        <w:t> </w:t>
      </w:r>
      <w:r>
        <w:rPr>
          <w:sz w:val="20"/>
        </w:rPr>
        <w:t>of</w:t>
      </w:r>
      <w:r>
        <w:rPr>
          <w:spacing w:val="-7"/>
          <w:sz w:val="20"/>
        </w:rPr>
        <w:t> </w:t>
      </w:r>
      <w:r>
        <w:rPr>
          <w:sz w:val="20"/>
        </w:rPr>
        <w:t>Earthquake</w:t>
      </w:r>
      <w:r>
        <w:rPr>
          <w:spacing w:val="-5"/>
          <w:sz w:val="20"/>
        </w:rPr>
        <w:t> </w:t>
      </w:r>
      <w:r>
        <w:rPr>
          <w:sz w:val="20"/>
        </w:rPr>
        <w:t>Engineering,</w:t>
      </w:r>
      <w:r>
        <w:rPr>
          <w:spacing w:val="-4"/>
          <w:sz w:val="20"/>
        </w:rPr>
        <w:t> </w:t>
      </w:r>
      <w:r>
        <w:rPr>
          <w:sz w:val="20"/>
        </w:rPr>
        <w:t>9,</w:t>
      </w:r>
      <w:r>
        <w:rPr>
          <w:spacing w:val="-4"/>
          <w:sz w:val="20"/>
        </w:rPr>
        <w:t> </w:t>
      </w:r>
      <w:r>
        <w:rPr>
          <w:sz w:val="20"/>
        </w:rPr>
        <w:t>1987-2005,</w:t>
      </w:r>
      <w:r>
        <w:rPr>
          <w:spacing w:val="-7"/>
          <w:sz w:val="20"/>
        </w:rPr>
        <w:t> </w:t>
      </w:r>
      <w:r>
        <w:rPr>
          <w:sz w:val="20"/>
        </w:rPr>
        <w:t>doi:</w:t>
      </w:r>
      <w:r>
        <w:rPr>
          <w:spacing w:val="-5"/>
          <w:sz w:val="20"/>
        </w:rPr>
        <w:t> </w:t>
      </w:r>
      <w:r>
        <w:rPr>
          <w:sz w:val="20"/>
        </w:rPr>
        <w:t>10.1007/s10518-011-9315-x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842</w:t>
      </w:r>
      <w:r>
        <w:rPr>
          <w:sz w:val="22"/>
        </w:rPr>
        <w:tab/>
      </w:r>
      <w:r>
        <w:rPr>
          <w:sz w:val="20"/>
        </w:rPr>
        <w:t>Luo, Y., Fan, X., Huang, R., Wang, Y., Yunus, A.P., Havenith, H.B., 2020. Topographic and</w:t>
      </w:r>
      <w:r>
        <w:rPr>
          <w:spacing w:val="41"/>
          <w:sz w:val="20"/>
        </w:rPr>
        <w:t> </w:t>
      </w:r>
      <w:r>
        <w:rPr>
          <w:sz w:val="20"/>
        </w:rPr>
        <w:t>near-surface</w:t>
      </w:r>
      <w:r>
        <w:rPr>
          <w:spacing w:val="3"/>
          <w:sz w:val="20"/>
        </w:rPr>
        <w:t> </w:t>
      </w:r>
      <w:r>
        <w:rPr>
          <w:sz w:val="20"/>
        </w:rPr>
        <w:t>stratigraphic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843</w:t>
      </w:r>
      <w:r>
        <w:rPr>
          <w:sz w:val="22"/>
        </w:rPr>
        <w:tab/>
        <w:tab/>
      </w:r>
      <w:r>
        <w:rPr>
          <w:sz w:val="20"/>
        </w:rPr>
        <w:t>amplification  of  the  seismic  response  of  a  mountain  slope  revealed  by  field  monitoring </w:t>
      </w:r>
      <w:r>
        <w:rPr>
          <w:spacing w:val="42"/>
          <w:sz w:val="20"/>
        </w:rPr>
        <w:t> </w:t>
      </w:r>
      <w:r>
        <w:rPr>
          <w:sz w:val="20"/>
        </w:rPr>
        <w:t>and </w:t>
      </w:r>
      <w:r>
        <w:rPr>
          <w:spacing w:val="5"/>
          <w:sz w:val="20"/>
        </w:rPr>
        <w:t> </w:t>
      </w:r>
      <w:r>
        <w:rPr>
          <w:sz w:val="20"/>
        </w:rPr>
        <w:t>numerical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844</w:t>
      </w:r>
      <w:r>
        <w:rPr>
          <w:sz w:val="22"/>
        </w:rPr>
        <w:tab/>
        <w:tab/>
      </w:r>
      <w:r>
        <w:rPr>
          <w:sz w:val="20"/>
        </w:rPr>
        <w:t>simulations, Eng Geol, 271,</w:t>
      </w:r>
      <w:r>
        <w:rPr>
          <w:spacing w:val="-13"/>
          <w:sz w:val="20"/>
        </w:rPr>
        <w:t> </w:t>
      </w:r>
      <w:r>
        <w:rPr>
          <w:sz w:val="20"/>
        </w:rPr>
        <w:t>105607</w:t>
      </w:r>
    </w:p>
    <w:p>
      <w:pPr>
        <w:spacing w:after="0" w:line="206" w:lineRule="auto"/>
        <w:jc w:val="left"/>
        <w:rPr>
          <w:sz w:val="20"/>
        </w:rPr>
        <w:sectPr>
          <w:pgSz w:w="11900" w:h="16840"/>
          <w:pgMar w:top="1360" w:bottom="280" w:left="320" w:right="1020"/>
        </w:sectPr>
      </w:pPr>
    </w:p>
    <w:p>
      <w:pPr>
        <w:tabs>
          <w:tab w:pos="1520" w:val="left" w:leader="none"/>
        </w:tabs>
        <w:spacing w:line="230" w:lineRule="exact" w:before="52"/>
        <w:ind w:left="114" w:right="107" w:firstLine="0"/>
        <w:jc w:val="both"/>
        <w:rPr>
          <w:sz w:val="20"/>
        </w:rPr>
      </w:pPr>
      <w:r>
        <w:rPr>
          <w:rFonts w:ascii="Calibri" w:hAnsi="Calibri"/>
          <w:sz w:val="22"/>
        </w:rPr>
        <w:t>845       </w:t>
      </w:r>
      <w:r>
        <w:rPr>
          <w:sz w:val="20"/>
        </w:rPr>
        <w:t>Luzi,  L., Pacor, F., Lanzano, G., Felicetta,  C., Puglia, R., D’Amico, M., 2019. 2016–2017 Central Italy seismic        </w:t>
      </w:r>
      <w:r>
        <w:rPr>
          <w:rFonts w:ascii="Calibri" w:hAnsi="Calibri"/>
          <w:sz w:val="22"/>
        </w:rPr>
        <w:t>846</w:t>
      </w:r>
      <w:r>
        <w:rPr>
          <w:sz w:val="22"/>
        </w:rPr>
        <w:tab/>
      </w:r>
      <w:r>
        <w:rPr>
          <w:sz w:val="20"/>
        </w:rPr>
        <w:t>sequence:  strong-motion data  analysis and  design earthquake  selection for  seismic</w:t>
      </w:r>
      <w:r>
        <w:rPr>
          <w:spacing w:val="7"/>
          <w:sz w:val="20"/>
        </w:rPr>
        <w:t> </w:t>
      </w:r>
      <w:r>
        <w:rPr>
          <w:sz w:val="20"/>
        </w:rPr>
        <w:t>microzonation</w:t>
      </w:r>
      <w:r>
        <w:rPr>
          <w:spacing w:val="24"/>
          <w:sz w:val="20"/>
        </w:rPr>
        <w:t> </w:t>
      </w:r>
      <w:r>
        <w:rPr>
          <w:sz w:val="20"/>
        </w:rPr>
        <w:t>purposes.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847</w:t>
      </w:r>
      <w:r>
        <w:rPr>
          <w:sz w:val="22"/>
        </w:rPr>
        <w:tab/>
      </w:r>
      <w:r>
        <w:rPr>
          <w:sz w:val="20"/>
        </w:rPr>
        <w:t>Bull. Earthq. Eng.,</w:t>
      </w:r>
      <w:r>
        <w:rPr>
          <w:spacing w:val="-14"/>
          <w:sz w:val="20"/>
        </w:rPr>
        <w:t> </w:t>
      </w:r>
      <w:r>
        <w:rPr>
          <w:sz w:val="20"/>
        </w:rPr>
        <w:t>1-19.</w:t>
      </w:r>
    </w:p>
    <w:p>
      <w:pPr>
        <w:spacing w:line="224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848       </w:t>
      </w:r>
      <w:r>
        <w:rPr>
          <w:sz w:val="20"/>
        </w:rPr>
        <w:t>Massa, M., Barani, S., Lovati, S., 2014. Overview of topographic effects based on experimental observations: Meaning,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849</w:t>
      </w:r>
      <w:r>
        <w:rPr>
          <w:sz w:val="22"/>
        </w:rPr>
        <w:tab/>
      </w:r>
      <w:r>
        <w:rPr>
          <w:sz w:val="20"/>
        </w:rPr>
        <w:t>causes</w:t>
      </w:r>
      <w:r>
        <w:rPr>
          <w:spacing w:val="-8"/>
          <w:sz w:val="20"/>
        </w:rPr>
        <w:t> </w:t>
      </w:r>
      <w:r>
        <w:rPr>
          <w:sz w:val="20"/>
        </w:rPr>
        <w:t>and</w:t>
      </w:r>
      <w:r>
        <w:rPr>
          <w:spacing w:val="-7"/>
          <w:sz w:val="20"/>
        </w:rPr>
        <w:t> </w:t>
      </w:r>
      <w:r>
        <w:rPr>
          <w:sz w:val="20"/>
        </w:rPr>
        <w:t>possible</w:t>
      </w:r>
      <w:r>
        <w:rPr>
          <w:spacing w:val="-7"/>
          <w:sz w:val="20"/>
        </w:rPr>
        <w:t> </w:t>
      </w:r>
      <w:r>
        <w:rPr>
          <w:sz w:val="20"/>
        </w:rPr>
        <w:t>interpretations.</w:t>
      </w:r>
      <w:r>
        <w:rPr>
          <w:spacing w:val="-7"/>
          <w:sz w:val="20"/>
        </w:rPr>
        <w:t> </w:t>
      </w:r>
      <w:r>
        <w:rPr>
          <w:sz w:val="20"/>
        </w:rPr>
        <w:t>Geophys.</w:t>
      </w:r>
      <w:r>
        <w:rPr>
          <w:spacing w:val="-7"/>
          <w:sz w:val="20"/>
        </w:rPr>
        <w:t> </w:t>
      </w:r>
      <w:r>
        <w:rPr>
          <w:sz w:val="20"/>
        </w:rPr>
        <w:t>J.</w:t>
      </w:r>
      <w:r>
        <w:rPr>
          <w:spacing w:val="-7"/>
          <w:sz w:val="20"/>
        </w:rPr>
        <w:t> </w:t>
      </w:r>
      <w:r>
        <w:rPr>
          <w:sz w:val="20"/>
        </w:rPr>
        <w:t>Int.</w:t>
      </w:r>
      <w:r>
        <w:rPr>
          <w:spacing w:val="-7"/>
          <w:sz w:val="20"/>
        </w:rPr>
        <w:t> </w:t>
      </w:r>
      <w:r>
        <w:rPr>
          <w:sz w:val="20"/>
        </w:rPr>
        <w:t>https://doi.org/10.1093/gji/ggt341</w:t>
      </w:r>
    </w:p>
    <w:p>
      <w:pPr>
        <w:tabs>
          <w:tab w:pos="1520" w:val="left" w:leader="none"/>
        </w:tabs>
        <w:spacing w:line="204" w:lineRule="auto" w:before="12"/>
        <w:ind w:left="114" w:right="107" w:firstLine="0"/>
        <w:jc w:val="both"/>
        <w:rPr>
          <w:sz w:val="20"/>
        </w:rPr>
      </w:pPr>
      <w:r>
        <w:rPr>
          <w:rFonts w:ascii="Calibri"/>
          <w:sz w:val="22"/>
        </w:rPr>
        <w:t>850   </w:t>
      </w:r>
      <w:r>
        <w:rPr>
          <w:sz w:val="20"/>
        </w:rPr>
        <w:t>Maufroy, E., Cruz-Atienza, V.M., Cotton, F., Gaffet, S., 2015. Frequency-scaled curvature as a proxy for topographic   </w:t>
      </w:r>
      <w:r>
        <w:rPr>
          <w:rFonts w:ascii="Calibri"/>
          <w:sz w:val="22"/>
        </w:rPr>
        <w:t>851</w:t>
      </w:r>
      <w:r>
        <w:rPr>
          <w:sz w:val="22"/>
        </w:rPr>
        <w:tab/>
      </w:r>
      <w:r>
        <w:rPr>
          <w:sz w:val="20"/>
        </w:rPr>
        <w:t>site-effect       amplification       and       ground-motion       variability.       Bull.       Seismol.       </w:t>
      </w:r>
      <w:r>
        <w:rPr>
          <w:spacing w:val="11"/>
          <w:sz w:val="20"/>
        </w:rPr>
        <w:t> </w:t>
      </w:r>
      <w:r>
        <w:rPr>
          <w:sz w:val="20"/>
        </w:rPr>
        <w:t>Soc.      </w:t>
      </w:r>
      <w:r>
        <w:rPr>
          <w:spacing w:val="8"/>
          <w:sz w:val="20"/>
        </w:rPr>
        <w:t> </w:t>
      </w:r>
      <w:r>
        <w:rPr>
          <w:sz w:val="20"/>
        </w:rPr>
        <w:t>Am.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852</w:t>
      </w:r>
      <w:r>
        <w:rPr>
          <w:sz w:val="22"/>
        </w:rPr>
        <w:tab/>
      </w:r>
      <w:r>
        <w:rPr>
          <w:sz w:val="20"/>
        </w:rPr>
        <w:t>https://doi.org/10.1785/0120140089</w:t>
      </w:r>
    </w:p>
    <w:p>
      <w:pPr>
        <w:tabs>
          <w:tab w:pos="1520" w:val="left" w:leader="none"/>
        </w:tabs>
        <w:spacing w:line="204" w:lineRule="auto" w:before="1"/>
        <w:ind w:left="114" w:right="107" w:firstLine="0"/>
        <w:jc w:val="both"/>
        <w:rPr>
          <w:sz w:val="20"/>
        </w:rPr>
      </w:pPr>
      <w:r>
        <w:rPr>
          <w:rFonts w:ascii="Calibri"/>
          <w:sz w:val="22"/>
        </w:rPr>
        <w:t>853   </w:t>
      </w:r>
      <w:r>
        <w:rPr>
          <w:sz w:val="20"/>
        </w:rPr>
        <w:t>Maufroy, E., Lacroix, P., Chaljub, E., Sira, C., Grelle, G., Bonito, L., Causse, M., Cruz-Atienza, V.M., Hollender, F.,    </w:t>
      </w:r>
      <w:r>
        <w:rPr>
          <w:rFonts w:ascii="Calibri"/>
          <w:sz w:val="22"/>
        </w:rPr>
        <w:t>854</w:t>
      </w:r>
      <w:r>
        <w:rPr>
          <w:sz w:val="22"/>
        </w:rPr>
        <w:tab/>
      </w:r>
      <w:r>
        <w:rPr>
          <w:sz w:val="20"/>
        </w:rPr>
        <w:t>Cotton,  F.,  Bard,  P.-Y.,  2018.  Towards  rapid  prediction  of  topographic  amplification  at    </w:t>
      </w:r>
      <w:r>
        <w:rPr>
          <w:spacing w:val="28"/>
          <w:sz w:val="20"/>
        </w:rPr>
        <w:t> </w:t>
      </w:r>
      <w:r>
        <w:rPr>
          <w:sz w:val="20"/>
        </w:rPr>
        <w:t>small </w:t>
      </w:r>
      <w:r>
        <w:rPr>
          <w:spacing w:val="14"/>
          <w:sz w:val="20"/>
        </w:rPr>
        <w:t> </w:t>
      </w:r>
      <w:r>
        <w:rPr>
          <w:sz w:val="20"/>
        </w:rPr>
        <w:t>scales: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855</w:t>
      </w:r>
      <w:r>
        <w:rPr>
          <w:sz w:val="22"/>
        </w:rPr>
        <w:tab/>
      </w:r>
      <w:r>
        <w:rPr>
          <w:sz w:val="20"/>
        </w:rPr>
        <w:t>contribution of the FSC proxy and pleiades terrain models for the 2016 Amatrice earthquake (Italy,  </w:t>
      </w:r>
      <w:r>
        <w:rPr>
          <w:spacing w:val="2"/>
          <w:sz w:val="20"/>
        </w:rPr>
        <w:t> </w:t>
      </w:r>
      <w:r>
        <w:rPr>
          <w:sz w:val="20"/>
        </w:rPr>
        <w:t>MW</w:t>
      </w:r>
      <w:r>
        <w:rPr>
          <w:spacing w:val="8"/>
          <w:sz w:val="20"/>
        </w:rPr>
        <w:t> </w:t>
      </w:r>
      <w:r>
        <w:rPr>
          <w:sz w:val="20"/>
        </w:rPr>
        <w:t>6.0).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856</w:t>
      </w:r>
      <w:r>
        <w:rPr>
          <w:sz w:val="22"/>
        </w:rPr>
        <w:tab/>
      </w:r>
      <w:r>
        <w:rPr>
          <w:sz w:val="20"/>
        </w:rPr>
        <w:t>16th Eur. Conf. Earthq.</w:t>
      </w:r>
      <w:r>
        <w:rPr>
          <w:spacing w:val="-16"/>
          <w:sz w:val="20"/>
        </w:rPr>
        <w:t> </w:t>
      </w:r>
      <w:r>
        <w:rPr>
          <w:sz w:val="20"/>
        </w:rPr>
        <w:t>Eng.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857            </w:t>
      </w:r>
      <w:r>
        <w:rPr>
          <w:sz w:val="20"/>
        </w:rPr>
        <w:t>McInerney, P., Guillen, A., 2005. Building 3D geological models directly from the data? A new approach applied to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858</w:t>
      </w:r>
      <w:r>
        <w:rPr>
          <w:sz w:val="22"/>
        </w:rPr>
        <w:tab/>
      </w:r>
      <w:r>
        <w:rPr>
          <w:sz w:val="20"/>
        </w:rPr>
        <w:t>Broken Hill, Australia. US Geological Survey Open-File Report, 1428,</w:t>
      </w:r>
      <w:r>
        <w:rPr>
          <w:spacing w:val="-34"/>
          <w:sz w:val="20"/>
        </w:rPr>
        <w:t> </w:t>
      </w:r>
      <w:r>
        <w:rPr>
          <w:sz w:val="20"/>
        </w:rPr>
        <w:t>119-130.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859       </w:t>
      </w:r>
      <w:r>
        <w:rPr>
          <w:sz w:val="20"/>
        </w:rPr>
        <w:t>Milli,  S.,  Cannata,  D.,  Marini,  M.,  Moscatelli,  M.,  2013.  Facies and  geometries of  Lower  Messinian  Laga Basin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860</w:t>
      </w:r>
      <w:r>
        <w:rPr>
          <w:sz w:val="22"/>
        </w:rPr>
        <w:tab/>
      </w:r>
      <w:r>
        <w:rPr>
          <w:sz w:val="20"/>
        </w:rPr>
        <w:t>turbidite</w:t>
      </w:r>
      <w:r>
        <w:rPr>
          <w:spacing w:val="-5"/>
          <w:sz w:val="20"/>
        </w:rPr>
        <w:t> </w:t>
      </w:r>
      <w:r>
        <w:rPr>
          <w:sz w:val="20"/>
        </w:rPr>
        <w:t>deposits</w:t>
      </w:r>
      <w:r>
        <w:rPr>
          <w:spacing w:val="-6"/>
          <w:sz w:val="20"/>
        </w:rPr>
        <w:t> </w:t>
      </w:r>
      <w:r>
        <w:rPr>
          <w:sz w:val="20"/>
        </w:rPr>
        <w:t>(central</w:t>
      </w:r>
      <w:r>
        <w:rPr>
          <w:spacing w:val="-3"/>
          <w:sz w:val="20"/>
        </w:rPr>
        <w:t> </w:t>
      </w:r>
      <w:r>
        <w:rPr>
          <w:sz w:val="20"/>
        </w:rPr>
        <w:t>Apennines,</w:t>
      </w:r>
      <w:r>
        <w:rPr>
          <w:spacing w:val="-4"/>
          <w:sz w:val="20"/>
        </w:rPr>
        <w:t> </w:t>
      </w:r>
      <w:r>
        <w:rPr>
          <w:sz w:val="20"/>
        </w:rPr>
        <w:t>Italy).</w:t>
      </w:r>
      <w:r>
        <w:rPr>
          <w:spacing w:val="-4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Mediterr.</w:t>
      </w:r>
      <w:r>
        <w:rPr>
          <w:spacing w:val="-4"/>
          <w:sz w:val="20"/>
        </w:rPr>
        <w:t> </w:t>
      </w:r>
      <w:r>
        <w:rPr>
          <w:sz w:val="20"/>
        </w:rPr>
        <w:t>Earth</w:t>
      </w:r>
      <w:r>
        <w:rPr>
          <w:spacing w:val="-6"/>
          <w:sz w:val="20"/>
        </w:rPr>
        <w:t> </w:t>
      </w:r>
      <w:r>
        <w:rPr>
          <w:sz w:val="20"/>
        </w:rPr>
        <w:t>Sci,</w:t>
      </w:r>
      <w:r>
        <w:rPr>
          <w:spacing w:val="-4"/>
          <w:sz w:val="20"/>
        </w:rPr>
        <w:t> </w:t>
      </w:r>
      <w:r>
        <w:rPr>
          <w:sz w:val="20"/>
        </w:rPr>
        <w:t>Special</w:t>
      </w:r>
      <w:r>
        <w:rPr>
          <w:spacing w:val="-5"/>
          <w:sz w:val="20"/>
        </w:rPr>
        <w:t> </w:t>
      </w:r>
      <w:r>
        <w:rPr>
          <w:sz w:val="20"/>
        </w:rPr>
        <w:t>Issue,</w:t>
      </w:r>
      <w:r>
        <w:rPr>
          <w:spacing w:val="-4"/>
          <w:sz w:val="20"/>
        </w:rPr>
        <w:t> </w:t>
      </w:r>
      <w:r>
        <w:rPr>
          <w:sz w:val="20"/>
        </w:rPr>
        <w:t>179,</w:t>
      </w:r>
      <w:r>
        <w:rPr>
          <w:spacing w:val="-4"/>
          <w:sz w:val="20"/>
        </w:rPr>
        <w:t> </w:t>
      </w:r>
      <w:r>
        <w:rPr>
          <w:sz w:val="20"/>
        </w:rPr>
        <w:t>225.</w:t>
      </w:r>
    </w:p>
    <w:p>
      <w:pPr>
        <w:tabs>
          <w:tab w:pos="1520" w:val="left" w:leader="none"/>
        </w:tabs>
        <w:spacing w:line="204" w:lineRule="auto" w:before="11"/>
        <w:ind w:left="114" w:right="104" w:firstLine="0"/>
        <w:jc w:val="both"/>
        <w:rPr>
          <w:sz w:val="20"/>
        </w:rPr>
      </w:pPr>
      <w:r>
        <w:rPr>
          <w:rFonts w:ascii="Calibri" w:hAnsi="Calibri"/>
          <w:sz w:val="22"/>
        </w:rPr>
        <w:t>861  </w:t>
      </w:r>
      <w:r>
        <w:rPr>
          <w:sz w:val="20"/>
        </w:rPr>
        <w:t>Moczo, P., Kristek, J., Gális, M., 2014. The Finite-Difference Modelling of Earthquake Motions: Waves and Ruptures,  </w:t>
      </w:r>
      <w:r>
        <w:rPr>
          <w:rFonts w:ascii="Calibri" w:hAnsi="Calibri"/>
          <w:sz w:val="22"/>
        </w:rPr>
        <w:t>862</w:t>
      </w:r>
      <w:r>
        <w:rPr>
          <w:sz w:val="22"/>
        </w:rPr>
        <w:tab/>
      </w:r>
      <w:r>
        <w:rPr>
          <w:sz w:val="20"/>
        </w:rPr>
        <w:t>Finite-Difference         Modelling         of         Earthquake         Motions:         Waves         </w:t>
      </w:r>
      <w:r>
        <w:rPr>
          <w:spacing w:val="45"/>
          <w:sz w:val="20"/>
        </w:rPr>
        <w:t> </w:t>
      </w:r>
      <w:r>
        <w:rPr>
          <w:sz w:val="20"/>
        </w:rPr>
        <w:t>and        </w:t>
      </w:r>
      <w:r>
        <w:rPr>
          <w:spacing w:val="17"/>
          <w:sz w:val="20"/>
        </w:rPr>
        <w:t> </w:t>
      </w:r>
      <w:r>
        <w:rPr>
          <w:sz w:val="20"/>
        </w:rPr>
        <w:t>Ruptures.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863</w:t>
      </w:r>
      <w:r>
        <w:rPr>
          <w:sz w:val="22"/>
        </w:rPr>
        <w:tab/>
      </w:r>
      <w:r>
        <w:rPr>
          <w:sz w:val="20"/>
        </w:rPr>
        <w:t>https://doi.org/10.1017/CBO9781107415324.004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864   </w:t>
      </w:r>
      <w:r>
        <w:rPr>
          <w:sz w:val="20"/>
        </w:rPr>
        <w:t>NTC18,  Norme  Tecniche  per  le  Costruzioni,  2018.  Approved  with  Ministerial  Decree  17  gennaio  2018.  Gazzetta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865</w:t>
      </w:r>
      <w:r>
        <w:rPr>
          <w:sz w:val="22"/>
        </w:rPr>
        <w:tab/>
      </w:r>
      <w:r>
        <w:rPr>
          <w:sz w:val="20"/>
        </w:rPr>
        <w:t>Ufficiale 42, 20‐02‐2018, Ordinary</w:t>
      </w:r>
      <w:r>
        <w:rPr>
          <w:spacing w:val="-22"/>
          <w:sz w:val="20"/>
        </w:rPr>
        <w:t> </w:t>
      </w:r>
      <w:r>
        <w:rPr>
          <w:sz w:val="20"/>
        </w:rPr>
        <w:t>Suppl.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866             </w:t>
      </w:r>
      <w:r>
        <w:rPr>
          <w:sz w:val="20"/>
        </w:rPr>
        <w:t>Paolucci, R., Faccioli, E., Maggio, F., 1999. 3D Response analysis of an instrumented hill at Matsuzaki, Japan, by a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867</w:t>
      </w:r>
      <w:r>
        <w:rPr>
          <w:sz w:val="22"/>
        </w:rPr>
        <w:tab/>
      </w:r>
      <w:r>
        <w:rPr>
          <w:sz w:val="20"/>
        </w:rPr>
        <w:t>spectral method. J. Seismol.</w:t>
      </w:r>
      <w:r>
        <w:rPr>
          <w:spacing w:val="-31"/>
          <w:sz w:val="20"/>
        </w:rPr>
        <w:t> </w:t>
      </w:r>
      <w:r>
        <w:rPr>
          <w:sz w:val="20"/>
        </w:rPr>
        <w:t>https://doi.org/10.1023/A:1009890320625</w:t>
      </w:r>
    </w:p>
    <w:p>
      <w:pPr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868       </w:t>
      </w:r>
      <w:r>
        <w:rPr>
          <w:sz w:val="20"/>
        </w:rPr>
        <w:t>Paolucci, R., 2002. Amplification of earthquake ground motion by steep topographic irregularities. Earthquake  Engng.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869</w:t>
      </w:r>
      <w:r>
        <w:rPr>
          <w:sz w:val="22"/>
        </w:rPr>
        <w:tab/>
      </w:r>
      <w:r>
        <w:rPr>
          <w:sz w:val="20"/>
        </w:rPr>
        <w:t>Struct. Dyn., 31: 1831-1853.</w:t>
      </w:r>
      <w:r>
        <w:rPr>
          <w:spacing w:val="-20"/>
          <w:sz w:val="20"/>
        </w:rPr>
        <w:t> </w:t>
      </w:r>
      <w:r>
        <w:rPr>
          <w:sz w:val="20"/>
        </w:rPr>
        <w:t>doi:10.1002/eqe.192</w:t>
      </w:r>
    </w:p>
    <w:p>
      <w:pPr>
        <w:tabs>
          <w:tab w:pos="812" w:val="left" w:leader="none"/>
          <w:tab w:pos="1520" w:val="left" w:leader="none"/>
        </w:tabs>
        <w:spacing w:line="206" w:lineRule="auto" w:before="9"/>
        <w:ind w:left="114" w:right="109" w:firstLine="0"/>
        <w:jc w:val="left"/>
        <w:rPr>
          <w:sz w:val="20"/>
        </w:rPr>
      </w:pPr>
      <w:r>
        <w:rPr>
          <w:rFonts w:ascii="Calibri" w:hAnsi="Calibri"/>
          <w:sz w:val="22"/>
        </w:rPr>
        <w:t>870</w:t>
      </w:r>
      <w:r>
        <w:rPr>
          <w:sz w:val="22"/>
        </w:rPr>
        <w:tab/>
      </w:r>
      <w:r>
        <w:rPr>
          <w:sz w:val="20"/>
        </w:rPr>
        <w:t>Peter, D., Komatitsch, D., Luo, Y., Martin, R., Le Goff, N., Casarotti, E., Le Loher, P., Magnoni, F., Liu, Q.,  </w:t>
      </w:r>
      <w:r>
        <w:rPr>
          <w:spacing w:val="10"/>
          <w:sz w:val="20"/>
        </w:rPr>
        <w:t> </w:t>
      </w:r>
      <w:r>
        <w:rPr>
          <w:sz w:val="20"/>
        </w:rPr>
        <w:t>Blitz,</w:t>
      </w:r>
      <w:r>
        <w:rPr>
          <w:spacing w:val="4"/>
          <w:sz w:val="20"/>
        </w:rPr>
        <w:t> </w:t>
      </w:r>
      <w:r>
        <w:rPr>
          <w:sz w:val="20"/>
        </w:rPr>
        <w:t>C.,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871</w:t>
      </w:r>
      <w:r>
        <w:rPr>
          <w:sz w:val="22"/>
        </w:rPr>
        <w:tab/>
        <w:tab/>
      </w:r>
      <w:r>
        <w:rPr>
          <w:sz w:val="20"/>
        </w:rPr>
        <w:t>Nissen-Meyer,</w:t>
      </w:r>
      <w:r>
        <w:rPr>
          <w:spacing w:val="13"/>
          <w:sz w:val="20"/>
        </w:rPr>
        <w:t> </w:t>
      </w:r>
      <w:r>
        <w:rPr>
          <w:sz w:val="20"/>
        </w:rPr>
        <w:t>T.,</w:t>
      </w:r>
      <w:r>
        <w:rPr>
          <w:spacing w:val="13"/>
          <w:sz w:val="20"/>
        </w:rPr>
        <w:t> </w:t>
      </w:r>
      <w:r>
        <w:rPr>
          <w:sz w:val="20"/>
        </w:rPr>
        <w:t>Basini,</w:t>
      </w:r>
      <w:r>
        <w:rPr>
          <w:spacing w:val="13"/>
          <w:sz w:val="20"/>
        </w:rPr>
        <w:t> </w:t>
      </w:r>
      <w:r>
        <w:rPr>
          <w:sz w:val="20"/>
        </w:rPr>
        <w:t>P.,</w:t>
      </w:r>
      <w:r>
        <w:rPr>
          <w:spacing w:val="11"/>
          <w:sz w:val="20"/>
        </w:rPr>
        <w:t> </w:t>
      </w:r>
      <w:r>
        <w:rPr>
          <w:sz w:val="20"/>
        </w:rPr>
        <w:t>Tromp,</w:t>
      </w:r>
      <w:r>
        <w:rPr>
          <w:spacing w:val="13"/>
          <w:sz w:val="20"/>
        </w:rPr>
        <w:t> </w:t>
      </w:r>
      <w:r>
        <w:rPr>
          <w:sz w:val="20"/>
        </w:rPr>
        <w:t>J.,</w:t>
      </w:r>
      <w:r>
        <w:rPr>
          <w:spacing w:val="13"/>
          <w:sz w:val="20"/>
        </w:rPr>
        <w:t> </w:t>
      </w:r>
      <w:r>
        <w:rPr>
          <w:sz w:val="20"/>
        </w:rPr>
        <w:t>2011.</w:t>
      </w:r>
      <w:r>
        <w:rPr>
          <w:spacing w:val="13"/>
          <w:sz w:val="20"/>
        </w:rPr>
        <w:t> </w:t>
      </w:r>
      <w:r>
        <w:rPr>
          <w:sz w:val="20"/>
        </w:rPr>
        <w:t>Forward</w:t>
      </w:r>
      <w:r>
        <w:rPr>
          <w:spacing w:val="14"/>
          <w:sz w:val="20"/>
        </w:rPr>
        <w:t> </w:t>
      </w:r>
      <w:r>
        <w:rPr>
          <w:sz w:val="20"/>
        </w:rPr>
        <w:t>and</w:t>
      </w:r>
      <w:r>
        <w:rPr>
          <w:spacing w:val="14"/>
          <w:sz w:val="20"/>
        </w:rPr>
        <w:t> </w:t>
      </w:r>
      <w:r>
        <w:rPr>
          <w:sz w:val="20"/>
        </w:rPr>
        <w:t>adjoint</w:t>
      </w:r>
      <w:r>
        <w:rPr>
          <w:spacing w:val="13"/>
          <w:sz w:val="20"/>
        </w:rPr>
        <w:t> </w:t>
      </w:r>
      <w:r>
        <w:rPr>
          <w:sz w:val="20"/>
        </w:rPr>
        <w:t>simulations</w:t>
      </w:r>
      <w:r>
        <w:rPr>
          <w:spacing w:val="12"/>
          <w:sz w:val="20"/>
        </w:rPr>
        <w:t> </w:t>
      </w:r>
      <w:r>
        <w:rPr>
          <w:sz w:val="20"/>
        </w:rPr>
        <w:t>of</w:t>
      </w:r>
      <w:r>
        <w:rPr>
          <w:spacing w:val="11"/>
          <w:sz w:val="20"/>
        </w:rPr>
        <w:t> </w:t>
      </w:r>
      <w:r>
        <w:rPr>
          <w:sz w:val="20"/>
        </w:rPr>
        <w:t>seismic</w:t>
      </w:r>
      <w:r>
        <w:rPr>
          <w:spacing w:val="16"/>
          <w:sz w:val="20"/>
        </w:rPr>
        <w:t> </w:t>
      </w:r>
      <w:r>
        <w:rPr>
          <w:sz w:val="20"/>
        </w:rPr>
        <w:t>wave</w:t>
      </w:r>
      <w:r>
        <w:rPr>
          <w:spacing w:val="13"/>
          <w:sz w:val="20"/>
        </w:rPr>
        <w:t> </w:t>
      </w:r>
      <w:r>
        <w:rPr>
          <w:sz w:val="20"/>
        </w:rPr>
        <w:t>propagation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872</w:t>
      </w:r>
      <w:r>
        <w:rPr>
          <w:sz w:val="22"/>
        </w:rPr>
        <w:tab/>
        <w:tab/>
      </w:r>
      <w:r>
        <w:rPr>
          <w:sz w:val="20"/>
        </w:rPr>
        <w:t>on</w:t>
      </w:r>
      <w:r>
        <w:rPr>
          <w:spacing w:val="-8"/>
          <w:sz w:val="20"/>
        </w:rPr>
        <w:t> </w:t>
      </w:r>
      <w:r>
        <w:rPr>
          <w:sz w:val="20"/>
        </w:rPr>
        <w:t>fully</w:t>
      </w:r>
      <w:r>
        <w:rPr>
          <w:spacing w:val="-8"/>
          <w:sz w:val="20"/>
        </w:rPr>
        <w:t> </w:t>
      </w:r>
      <w:r>
        <w:rPr>
          <w:sz w:val="20"/>
        </w:rPr>
        <w:t>unstructured</w:t>
      </w:r>
      <w:r>
        <w:rPr>
          <w:spacing w:val="-6"/>
          <w:sz w:val="20"/>
        </w:rPr>
        <w:t> </w:t>
      </w:r>
      <w:r>
        <w:rPr>
          <w:sz w:val="20"/>
        </w:rPr>
        <w:t>hexahedral</w:t>
      </w:r>
      <w:r>
        <w:rPr>
          <w:spacing w:val="-6"/>
          <w:sz w:val="20"/>
        </w:rPr>
        <w:t> </w:t>
      </w:r>
      <w:r>
        <w:rPr>
          <w:sz w:val="20"/>
        </w:rPr>
        <w:t>meshes.</w:t>
      </w:r>
      <w:r>
        <w:rPr>
          <w:spacing w:val="-6"/>
          <w:sz w:val="20"/>
        </w:rPr>
        <w:t> </w:t>
      </w:r>
      <w:r>
        <w:rPr>
          <w:sz w:val="20"/>
        </w:rPr>
        <w:t>Geophys.</w:t>
      </w:r>
      <w:r>
        <w:rPr>
          <w:spacing w:val="-6"/>
          <w:sz w:val="20"/>
        </w:rPr>
        <w:t> </w:t>
      </w:r>
      <w:r>
        <w:rPr>
          <w:sz w:val="20"/>
        </w:rPr>
        <w:t>J.</w:t>
      </w:r>
      <w:r>
        <w:rPr>
          <w:spacing w:val="-6"/>
          <w:sz w:val="20"/>
        </w:rPr>
        <w:t> </w:t>
      </w:r>
      <w:r>
        <w:rPr>
          <w:sz w:val="20"/>
        </w:rPr>
        <w:t>Int.</w:t>
      </w:r>
      <w:r>
        <w:rPr>
          <w:spacing w:val="-6"/>
          <w:sz w:val="20"/>
        </w:rPr>
        <w:t> </w:t>
      </w:r>
      <w:r>
        <w:rPr>
          <w:sz w:val="20"/>
        </w:rPr>
        <w:t>https://doi.org/10.1111/j.1365-246X.2011.05044.x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873</w:t>
      </w:r>
      <w:r>
        <w:rPr>
          <w:sz w:val="22"/>
        </w:rPr>
        <w:tab/>
      </w:r>
      <w:r>
        <w:rPr>
          <w:sz w:val="20"/>
        </w:rPr>
        <w:t>Pischiutta, M., Cultrera, G., Caserta, A., Luzi, L. &amp; Rovelli, A., 2010. Topographic effects on the hill of</w:t>
      </w:r>
      <w:r>
        <w:rPr>
          <w:spacing w:val="-21"/>
          <w:sz w:val="20"/>
        </w:rPr>
        <w:t> </w:t>
      </w:r>
      <w:r>
        <w:rPr>
          <w:sz w:val="20"/>
        </w:rPr>
        <w:t>Nocera</w:t>
      </w:r>
      <w:r>
        <w:rPr>
          <w:spacing w:val="-1"/>
          <w:sz w:val="20"/>
        </w:rPr>
        <w:t> </w:t>
      </w:r>
      <w:r>
        <w:rPr>
          <w:sz w:val="20"/>
        </w:rPr>
        <w:t>Umbra,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874</w:t>
      </w:r>
      <w:r>
        <w:rPr>
          <w:sz w:val="22"/>
        </w:rPr>
        <w:tab/>
        <w:tab/>
      </w:r>
      <w:r>
        <w:rPr>
          <w:sz w:val="20"/>
        </w:rPr>
        <w:t>central Italy, Geophys. J. Int., 182,</w:t>
      </w:r>
      <w:r>
        <w:rPr>
          <w:spacing w:val="-17"/>
          <w:sz w:val="20"/>
        </w:rPr>
        <w:t> </w:t>
      </w:r>
      <w:r>
        <w:rPr>
          <w:sz w:val="20"/>
        </w:rPr>
        <w:t>977–987.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875       </w:t>
      </w:r>
      <w:r>
        <w:rPr>
          <w:sz w:val="20"/>
        </w:rPr>
        <w:t>Pischiutta, M., Cultrera, G., Caserta, A., Luzi, L. &amp; Rovelli, A., 2010. Topographic effects on the hill of Nocera Umbra,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876</w:t>
      </w:r>
      <w:r>
        <w:rPr>
          <w:sz w:val="22"/>
        </w:rPr>
        <w:tab/>
      </w:r>
      <w:r>
        <w:rPr>
          <w:sz w:val="20"/>
        </w:rPr>
        <w:t>central Italy, Geophys. J. Int., 182,</w:t>
      </w:r>
      <w:r>
        <w:rPr>
          <w:spacing w:val="-17"/>
          <w:sz w:val="20"/>
        </w:rPr>
        <w:t> </w:t>
      </w:r>
      <w:r>
        <w:rPr>
          <w:sz w:val="20"/>
        </w:rPr>
        <w:t>977–987.</w:t>
      </w:r>
    </w:p>
    <w:p>
      <w:pPr>
        <w:tabs>
          <w:tab w:pos="1520" w:val="left" w:leader="none"/>
        </w:tabs>
        <w:spacing w:line="204" w:lineRule="auto" w:before="11"/>
        <w:ind w:left="114" w:right="108" w:firstLine="0"/>
        <w:jc w:val="both"/>
        <w:rPr>
          <w:sz w:val="20"/>
        </w:rPr>
      </w:pPr>
      <w:r>
        <w:rPr>
          <w:rFonts w:ascii="Calibri"/>
          <w:sz w:val="22"/>
        </w:rPr>
        <w:t>877  </w:t>
      </w:r>
      <w:r>
        <w:rPr>
          <w:sz w:val="20"/>
        </w:rPr>
        <w:t>Pischiutta, M., Cianfarra, P., Salvini, F., Cara, F., &amp; Vannoli, P., 2018. A systematic analysis of directional site effects   </w:t>
      </w:r>
      <w:r>
        <w:rPr>
          <w:rFonts w:ascii="Calibri"/>
          <w:sz w:val="22"/>
        </w:rPr>
        <w:t>878</w:t>
      </w:r>
      <w:r>
        <w:rPr>
          <w:sz w:val="22"/>
        </w:rPr>
        <w:tab/>
      </w:r>
      <w:r>
        <w:rPr>
          <w:sz w:val="20"/>
        </w:rPr>
        <w:t>at  stations  of  the  Italian  seismic  network  to   test  the   role  of  local      </w:t>
      </w:r>
      <w:r>
        <w:rPr>
          <w:spacing w:val="24"/>
          <w:sz w:val="20"/>
        </w:rPr>
        <w:t> </w:t>
      </w:r>
      <w:r>
        <w:rPr>
          <w:sz w:val="20"/>
        </w:rPr>
        <w:t>topography. Geophysical </w:t>
      </w:r>
      <w:r>
        <w:rPr>
          <w:spacing w:val="28"/>
          <w:sz w:val="20"/>
        </w:rPr>
        <w:t> </w:t>
      </w:r>
      <w:r>
        <w:rPr>
          <w:sz w:val="20"/>
        </w:rPr>
        <w:t>Journal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879</w:t>
      </w:r>
      <w:r>
        <w:rPr>
          <w:sz w:val="22"/>
        </w:rPr>
        <w:tab/>
      </w:r>
      <w:r>
        <w:rPr>
          <w:sz w:val="20"/>
        </w:rPr>
        <w:t>International, 214(1), 635-650. DOI:</w:t>
      </w:r>
      <w:r>
        <w:rPr>
          <w:spacing w:val="-27"/>
          <w:sz w:val="20"/>
        </w:rPr>
        <w:t> </w:t>
      </w:r>
      <w:r>
        <w:rPr>
          <w:sz w:val="20"/>
        </w:rPr>
        <w:t>10.1093/gji/ggy133</w:t>
      </w:r>
    </w:p>
    <w:p>
      <w:pPr>
        <w:tabs>
          <w:tab w:pos="1520" w:val="left" w:leader="none"/>
        </w:tabs>
        <w:spacing w:line="206" w:lineRule="auto" w:before="0"/>
        <w:ind w:left="114" w:right="107" w:firstLine="0"/>
        <w:jc w:val="both"/>
        <w:rPr>
          <w:sz w:val="20"/>
        </w:rPr>
      </w:pPr>
      <w:r>
        <w:rPr>
          <w:rFonts w:ascii="Calibri" w:hAnsi="Calibri"/>
          <w:sz w:val="22"/>
        </w:rPr>
        <w:t>880  </w:t>
      </w:r>
      <w:r>
        <w:rPr>
          <w:sz w:val="20"/>
        </w:rPr>
        <w:t>Pizzi, A., Di Domenica, A., Gallovič, F., Luzi, L., Puglia, R., 2017. Fault Segmentation as Constraint to the Occurrence </w:t>
      </w:r>
      <w:r>
        <w:rPr>
          <w:rFonts w:ascii="Calibri" w:hAnsi="Calibri"/>
          <w:sz w:val="22"/>
        </w:rPr>
        <w:t>881</w:t>
      </w:r>
      <w:r>
        <w:rPr>
          <w:sz w:val="22"/>
        </w:rPr>
        <w:tab/>
      </w:r>
      <w:r>
        <w:rPr>
          <w:sz w:val="20"/>
        </w:rPr>
        <w:t>of      the      Main      Shocks      of      the      2016      Central      Italy      Seismic       </w:t>
      </w:r>
      <w:r>
        <w:rPr>
          <w:spacing w:val="29"/>
          <w:sz w:val="20"/>
        </w:rPr>
        <w:t> </w:t>
      </w:r>
      <w:r>
        <w:rPr>
          <w:sz w:val="20"/>
        </w:rPr>
        <w:t>Sequence.     </w:t>
      </w:r>
      <w:r>
        <w:rPr>
          <w:spacing w:val="14"/>
          <w:sz w:val="20"/>
        </w:rPr>
        <w:t> </w:t>
      </w:r>
      <w:r>
        <w:rPr>
          <w:sz w:val="20"/>
        </w:rPr>
        <w:t>Tectonics.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882</w:t>
      </w:r>
      <w:r>
        <w:rPr>
          <w:sz w:val="22"/>
        </w:rPr>
        <w:tab/>
      </w:r>
      <w:r>
        <w:rPr>
          <w:sz w:val="20"/>
        </w:rPr>
        <w:t>https://doi.org/10.1002/2017TC004652</w:t>
      </w:r>
    </w:p>
    <w:p>
      <w:pPr>
        <w:tabs>
          <w:tab w:pos="1520" w:val="left" w:leader="none"/>
        </w:tabs>
        <w:spacing w:line="204" w:lineRule="auto" w:before="2"/>
        <w:ind w:left="114" w:right="106" w:firstLine="0"/>
        <w:jc w:val="both"/>
        <w:rPr>
          <w:sz w:val="20"/>
        </w:rPr>
      </w:pPr>
      <w:r>
        <w:rPr>
          <w:rFonts w:ascii="Calibri"/>
          <w:sz w:val="22"/>
        </w:rPr>
        <w:t>883     </w:t>
      </w:r>
      <w:r>
        <w:rPr>
          <w:sz w:val="20"/>
        </w:rPr>
        <w:t>Puzzilli, L.M., Ferri, F., Eulilli, V., Calcaterra, S., Gambino, P., Porfidia, B., Roma, M., Bellaveglia, S., Bistocchi,      </w:t>
      </w:r>
      <w:r>
        <w:rPr>
          <w:rFonts w:ascii="Calibri"/>
          <w:sz w:val="22"/>
        </w:rPr>
        <w:t>884</w:t>
      </w:r>
      <w:r>
        <w:rPr>
          <w:sz w:val="22"/>
        </w:rPr>
        <w:tab/>
      </w:r>
      <w:r>
        <w:rPr>
          <w:sz w:val="20"/>
        </w:rPr>
        <w:t>R.M.,</w:t>
      </w:r>
      <w:r>
        <w:rPr>
          <w:spacing w:val="15"/>
          <w:sz w:val="20"/>
        </w:rPr>
        <w:t> </w:t>
      </w:r>
      <w:r>
        <w:rPr>
          <w:sz w:val="20"/>
        </w:rPr>
        <w:t>Gattoni,</w:t>
      </w:r>
      <w:r>
        <w:rPr>
          <w:spacing w:val="15"/>
          <w:sz w:val="20"/>
        </w:rPr>
        <w:t> </w:t>
      </w:r>
      <w:r>
        <w:rPr>
          <w:sz w:val="20"/>
        </w:rPr>
        <w:t>M.,</w:t>
      </w:r>
      <w:r>
        <w:rPr>
          <w:spacing w:val="15"/>
          <w:sz w:val="20"/>
        </w:rPr>
        <w:t> </w:t>
      </w:r>
      <w:r>
        <w:rPr>
          <w:sz w:val="20"/>
        </w:rPr>
        <w:t>2019.</w:t>
      </w:r>
      <w:r>
        <w:rPr>
          <w:spacing w:val="12"/>
          <w:sz w:val="20"/>
        </w:rPr>
        <w:t> </w:t>
      </w:r>
      <w:r>
        <w:rPr>
          <w:sz w:val="20"/>
        </w:rPr>
        <w:t>Integrated</w:t>
      </w:r>
      <w:r>
        <w:rPr>
          <w:spacing w:val="15"/>
          <w:sz w:val="20"/>
        </w:rPr>
        <w:t> </w:t>
      </w:r>
      <w:r>
        <w:rPr>
          <w:sz w:val="20"/>
        </w:rPr>
        <w:t>geophysical</w:t>
      </w:r>
      <w:r>
        <w:rPr>
          <w:spacing w:val="16"/>
          <w:sz w:val="20"/>
        </w:rPr>
        <w:t> </w:t>
      </w:r>
      <w:r>
        <w:rPr>
          <w:sz w:val="20"/>
        </w:rPr>
        <w:t>methods</w:t>
      </w:r>
      <w:r>
        <w:rPr>
          <w:spacing w:val="13"/>
          <w:sz w:val="20"/>
        </w:rPr>
        <w:t> </w:t>
      </w:r>
      <w:r>
        <w:rPr>
          <w:sz w:val="20"/>
        </w:rPr>
        <w:t>for</w:t>
      </w:r>
      <w:r>
        <w:rPr>
          <w:spacing w:val="15"/>
          <w:sz w:val="20"/>
        </w:rPr>
        <w:t> </w:t>
      </w:r>
      <w:r>
        <w:rPr>
          <w:sz w:val="20"/>
        </w:rPr>
        <w:t>the</w:t>
      </w:r>
      <w:r>
        <w:rPr>
          <w:spacing w:val="15"/>
          <w:sz w:val="20"/>
        </w:rPr>
        <w:t> </w:t>
      </w:r>
      <w:r>
        <w:rPr>
          <w:sz w:val="20"/>
        </w:rPr>
        <w:t>seismic</w:t>
      </w:r>
      <w:r>
        <w:rPr>
          <w:spacing w:val="15"/>
          <w:sz w:val="20"/>
        </w:rPr>
        <w:t> </w:t>
      </w:r>
      <w:r>
        <w:rPr>
          <w:sz w:val="20"/>
        </w:rPr>
        <w:t>site</w:t>
      </w:r>
      <w:r>
        <w:rPr>
          <w:spacing w:val="15"/>
          <w:sz w:val="20"/>
        </w:rPr>
        <w:t> </w:t>
      </w:r>
      <w:r>
        <w:rPr>
          <w:sz w:val="20"/>
        </w:rPr>
        <w:t>characterization</w:t>
      </w:r>
      <w:r>
        <w:rPr>
          <w:spacing w:val="13"/>
          <w:sz w:val="20"/>
        </w:rPr>
        <w:t> </w:t>
      </w:r>
      <w:r>
        <w:rPr>
          <w:sz w:val="20"/>
        </w:rPr>
        <w:t>of</w:t>
      </w:r>
      <w:r>
        <w:rPr>
          <w:spacing w:val="13"/>
          <w:sz w:val="20"/>
        </w:rPr>
        <w:t> </w:t>
      </w:r>
      <w:r>
        <w:rPr>
          <w:sz w:val="20"/>
        </w:rPr>
        <w:t>Arquata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885</w:t>
      </w:r>
      <w:r>
        <w:rPr>
          <w:sz w:val="22"/>
        </w:rPr>
        <w:tab/>
      </w:r>
      <w:r>
        <w:rPr>
          <w:sz w:val="20"/>
        </w:rPr>
        <w:t>Tronto</w:t>
      </w:r>
      <w:r>
        <w:rPr>
          <w:spacing w:val="18"/>
          <w:sz w:val="20"/>
        </w:rPr>
        <w:t> </w:t>
      </w:r>
      <w:r>
        <w:rPr>
          <w:sz w:val="20"/>
        </w:rPr>
        <w:t>(AP),</w:t>
      </w:r>
      <w:r>
        <w:rPr>
          <w:spacing w:val="17"/>
          <w:sz w:val="20"/>
        </w:rPr>
        <w:t> </w:t>
      </w:r>
      <w:r>
        <w:rPr>
          <w:sz w:val="20"/>
        </w:rPr>
        <w:t>in:</w:t>
      </w:r>
      <w:r>
        <w:rPr>
          <w:spacing w:val="17"/>
          <w:sz w:val="20"/>
        </w:rPr>
        <w:t> </w:t>
      </w:r>
      <w:r>
        <w:rPr>
          <w:sz w:val="20"/>
        </w:rPr>
        <w:t>Earthquake</w:t>
      </w:r>
      <w:r>
        <w:rPr>
          <w:spacing w:val="19"/>
          <w:sz w:val="20"/>
        </w:rPr>
        <w:t> </w:t>
      </w:r>
      <w:r>
        <w:rPr>
          <w:sz w:val="20"/>
        </w:rPr>
        <w:t>Geotechnical</w:t>
      </w:r>
      <w:r>
        <w:rPr>
          <w:spacing w:val="17"/>
          <w:sz w:val="20"/>
        </w:rPr>
        <w:t> </w:t>
      </w:r>
      <w:r>
        <w:rPr>
          <w:sz w:val="20"/>
        </w:rPr>
        <w:t>Engineering</w:t>
      </w:r>
      <w:r>
        <w:rPr>
          <w:spacing w:val="18"/>
          <w:sz w:val="20"/>
        </w:rPr>
        <w:t> </w:t>
      </w:r>
      <w:r>
        <w:rPr>
          <w:sz w:val="20"/>
        </w:rPr>
        <w:t>for</w:t>
      </w:r>
      <w:r>
        <w:rPr>
          <w:spacing w:val="20"/>
          <w:sz w:val="20"/>
        </w:rPr>
        <w:t> </w:t>
      </w:r>
      <w:r>
        <w:rPr>
          <w:sz w:val="20"/>
        </w:rPr>
        <w:t>Protection</w:t>
      </w:r>
      <w:r>
        <w:rPr>
          <w:spacing w:val="16"/>
          <w:sz w:val="20"/>
        </w:rPr>
        <w:t> </w:t>
      </w:r>
      <w:r>
        <w:rPr>
          <w:sz w:val="20"/>
        </w:rPr>
        <w:t>and</w:t>
      </w:r>
      <w:r>
        <w:rPr>
          <w:spacing w:val="18"/>
          <w:sz w:val="20"/>
        </w:rPr>
        <w:t> </w:t>
      </w:r>
      <w:r>
        <w:rPr>
          <w:sz w:val="20"/>
        </w:rPr>
        <w:t>Development</w:t>
      </w:r>
      <w:r>
        <w:rPr>
          <w:spacing w:val="19"/>
          <w:sz w:val="20"/>
        </w:rPr>
        <w:t> </w:t>
      </w:r>
      <w:r>
        <w:rPr>
          <w:sz w:val="20"/>
        </w:rPr>
        <w:t>of</w:t>
      </w:r>
      <w:r>
        <w:rPr>
          <w:spacing w:val="16"/>
          <w:sz w:val="20"/>
        </w:rPr>
        <w:t> </w:t>
      </w:r>
      <w:r>
        <w:rPr>
          <w:sz w:val="20"/>
        </w:rPr>
        <w:t>Environment</w:t>
      </w:r>
      <w:r>
        <w:rPr>
          <w:spacing w:val="17"/>
          <w:sz w:val="20"/>
        </w:rPr>
        <w:t> </w:t>
      </w:r>
      <w:r>
        <w:rPr>
          <w:sz w:val="20"/>
        </w:rPr>
        <w:t>and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886</w:t>
      </w:r>
      <w:r>
        <w:rPr>
          <w:sz w:val="22"/>
        </w:rPr>
        <w:tab/>
      </w:r>
      <w:r>
        <w:rPr>
          <w:sz w:val="20"/>
        </w:rPr>
        <w:t>Constructions-</w:t>
      </w:r>
      <w:r>
        <w:rPr>
          <w:spacing w:val="-8"/>
          <w:sz w:val="20"/>
        </w:rPr>
        <w:t> </w:t>
      </w:r>
      <w:r>
        <w:rPr>
          <w:sz w:val="20"/>
        </w:rPr>
        <w:t>Proceedings</w:t>
      </w:r>
      <w:r>
        <w:rPr>
          <w:spacing w:val="-7"/>
          <w:sz w:val="20"/>
        </w:rPr>
        <w:t> </w:t>
      </w:r>
      <w:r>
        <w:rPr>
          <w:sz w:val="20"/>
        </w:rPr>
        <w:t>of</w:t>
      </w:r>
      <w:r>
        <w:rPr>
          <w:spacing w:val="-5"/>
          <w:sz w:val="20"/>
        </w:rPr>
        <w:t> </w:t>
      </w:r>
      <w:r>
        <w:rPr>
          <w:sz w:val="20"/>
        </w:rPr>
        <w:t>the</w:t>
      </w:r>
      <w:r>
        <w:rPr>
          <w:spacing w:val="-6"/>
          <w:sz w:val="20"/>
        </w:rPr>
        <w:t> </w:t>
      </w:r>
      <w:r>
        <w:rPr>
          <w:sz w:val="20"/>
        </w:rPr>
        <w:t>7th</w:t>
      </w:r>
      <w:r>
        <w:rPr>
          <w:spacing w:val="-7"/>
          <w:sz w:val="20"/>
        </w:rPr>
        <w:t> </w:t>
      </w:r>
      <w:r>
        <w:rPr>
          <w:sz w:val="20"/>
        </w:rPr>
        <w:t>International</w:t>
      </w:r>
      <w:r>
        <w:rPr>
          <w:spacing w:val="-6"/>
          <w:sz w:val="20"/>
        </w:rPr>
        <w:t> </w:t>
      </w:r>
      <w:r>
        <w:rPr>
          <w:sz w:val="20"/>
        </w:rPr>
        <w:t>Conference</w:t>
      </w:r>
      <w:r>
        <w:rPr>
          <w:spacing w:val="-6"/>
          <w:sz w:val="20"/>
        </w:rPr>
        <w:t> </w:t>
      </w:r>
      <w:r>
        <w:rPr>
          <w:sz w:val="20"/>
        </w:rPr>
        <w:t>on</w:t>
      </w:r>
      <w:r>
        <w:rPr>
          <w:spacing w:val="-7"/>
          <w:sz w:val="20"/>
        </w:rPr>
        <w:t> </w:t>
      </w:r>
      <w:r>
        <w:rPr>
          <w:sz w:val="20"/>
        </w:rPr>
        <w:t>Earthquake</w:t>
      </w:r>
      <w:r>
        <w:rPr>
          <w:spacing w:val="-6"/>
          <w:sz w:val="20"/>
        </w:rPr>
        <w:t> </w:t>
      </w:r>
      <w:r>
        <w:rPr>
          <w:sz w:val="20"/>
        </w:rPr>
        <w:t>Geotechnical</w:t>
      </w:r>
      <w:r>
        <w:rPr>
          <w:spacing w:val="-6"/>
          <w:sz w:val="20"/>
        </w:rPr>
        <w:t> </w:t>
      </w:r>
      <w:r>
        <w:rPr>
          <w:sz w:val="20"/>
        </w:rPr>
        <w:t>Engineering.</w:t>
      </w:r>
    </w:p>
    <w:p>
      <w:pPr>
        <w:tabs>
          <w:tab w:pos="1520" w:val="left" w:leader="none"/>
        </w:tabs>
        <w:spacing w:line="206" w:lineRule="auto" w:before="0"/>
        <w:ind w:left="114" w:right="105" w:firstLine="0"/>
        <w:jc w:val="both"/>
        <w:rPr>
          <w:sz w:val="20"/>
        </w:rPr>
      </w:pPr>
      <w:r>
        <w:rPr>
          <w:rFonts w:ascii="Calibri" w:hAnsi="Calibri"/>
          <w:sz w:val="22"/>
        </w:rPr>
        <w:t>887  </w:t>
      </w:r>
      <w:r>
        <w:rPr>
          <w:sz w:val="20"/>
        </w:rPr>
        <w:t>Sepúlveda, S.A., Murphy, W., Jibson, R.W., Petley, D.N., 2005. Seismically induced rock slope failures resulting from  </w:t>
      </w:r>
      <w:r>
        <w:rPr>
          <w:rFonts w:ascii="Calibri" w:hAnsi="Calibri"/>
          <w:sz w:val="22"/>
        </w:rPr>
        <w:t>888</w:t>
      </w:r>
      <w:r>
        <w:rPr>
          <w:sz w:val="22"/>
        </w:rPr>
        <w:tab/>
      </w:r>
      <w:r>
        <w:rPr>
          <w:sz w:val="20"/>
        </w:rPr>
        <w:t>topographic amplification of strong ground motions: The case of Pacoima Canyon, California.   </w:t>
      </w:r>
      <w:r>
        <w:rPr>
          <w:spacing w:val="4"/>
          <w:sz w:val="20"/>
        </w:rPr>
        <w:t> </w:t>
      </w:r>
      <w:r>
        <w:rPr>
          <w:sz w:val="20"/>
        </w:rPr>
        <w:t>Eng Geol,</w:t>
      </w:r>
      <w:r>
        <w:rPr>
          <w:spacing w:val="11"/>
          <w:sz w:val="20"/>
        </w:rPr>
        <w:t> </w:t>
      </w:r>
      <w:r>
        <w:rPr>
          <w:sz w:val="20"/>
        </w:rPr>
        <w:t>80: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889</w:t>
      </w:r>
      <w:r>
        <w:rPr>
          <w:sz w:val="20"/>
        </w:rPr>
        <w:tab/>
        <w:t>336– 348</w:t>
      </w:r>
    </w:p>
    <w:p>
      <w:pPr>
        <w:spacing w:line="218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890              </w:t>
      </w:r>
      <w:r>
        <w:rPr>
          <w:sz w:val="20"/>
        </w:rPr>
        <w:t>Seriani, G., Priolo, E., 1994. Spectral element method for acoustic  wave simulation in heterogeneous media. Finite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891</w:t>
      </w:r>
      <w:r>
        <w:rPr>
          <w:sz w:val="22"/>
        </w:rPr>
        <w:tab/>
      </w:r>
      <w:r>
        <w:rPr>
          <w:sz w:val="20"/>
        </w:rPr>
        <w:t>Elem. Anal. Des.</w:t>
      </w:r>
      <w:r>
        <w:rPr>
          <w:spacing w:val="-32"/>
          <w:sz w:val="20"/>
        </w:rPr>
        <w:t> </w:t>
      </w:r>
      <w:r>
        <w:rPr>
          <w:sz w:val="20"/>
        </w:rPr>
        <w:t>https://doi.org/10.1016/0168-874X(94)90076-0</w:t>
      </w:r>
    </w:p>
    <w:p>
      <w:pPr>
        <w:tabs>
          <w:tab w:pos="1520" w:val="left" w:leader="none"/>
        </w:tabs>
        <w:spacing w:line="230" w:lineRule="exact" w:before="6"/>
        <w:ind w:left="114" w:right="102" w:firstLine="0"/>
        <w:jc w:val="both"/>
        <w:rPr>
          <w:sz w:val="20"/>
        </w:rPr>
      </w:pPr>
      <w:r>
        <w:rPr>
          <w:rFonts w:ascii="Calibri"/>
          <w:sz w:val="22"/>
        </w:rPr>
        <w:t>892       </w:t>
      </w:r>
      <w:r>
        <w:rPr>
          <w:sz w:val="20"/>
        </w:rPr>
        <w:t>Sextos,  A., De Risi, R., Pagliaroli, A., Foti, S., Passeri, F., Ausilio, E., Cairo, R., Capatti, M.C., Chiabrando, F.,        </w:t>
      </w:r>
      <w:r>
        <w:rPr>
          <w:rFonts w:ascii="Calibri"/>
          <w:sz w:val="22"/>
        </w:rPr>
        <w:t>893</w:t>
      </w:r>
      <w:r>
        <w:rPr>
          <w:sz w:val="22"/>
        </w:rPr>
        <w:tab/>
      </w:r>
      <w:r>
        <w:rPr>
          <w:sz w:val="20"/>
        </w:rPr>
        <w:t>Chiaradonna, A., Dashti, S., De Silva, F., Dezi, F., Durante, M.G., Giallini, S., Lanzo, G., Sica,  </w:t>
      </w:r>
      <w:r>
        <w:rPr>
          <w:spacing w:val="5"/>
          <w:sz w:val="20"/>
        </w:rPr>
        <w:t> </w:t>
      </w:r>
      <w:r>
        <w:rPr>
          <w:sz w:val="20"/>
        </w:rPr>
        <w:t>S.,</w:t>
      </w:r>
      <w:r>
        <w:rPr>
          <w:spacing w:val="5"/>
          <w:sz w:val="20"/>
        </w:rPr>
        <w:t> </w:t>
      </w:r>
      <w:r>
        <w:rPr>
          <w:sz w:val="20"/>
        </w:rPr>
        <w:t>Simonelli,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894</w:t>
      </w:r>
      <w:r>
        <w:rPr>
          <w:sz w:val="22"/>
        </w:rPr>
        <w:tab/>
      </w:r>
      <w:r>
        <w:rPr>
          <w:sz w:val="20"/>
        </w:rPr>
        <w:t>A.L., Zimmaro, P., 2018. Local site effects and incremental damage of buildings during the 2016 </w:t>
      </w:r>
      <w:r>
        <w:rPr>
          <w:spacing w:val="3"/>
          <w:sz w:val="20"/>
        </w:rPr>
        <w:t> </w:t>
      </w:r>
      <w:r>
        <w:rPr>
          <w:sz w:val="20"/>
        </w:rPr>
        <w:t>Central</w:t>
      </w:r>
      <w:r>
        <w:rPr>
          <w:spacing w:val="3"/>
          <w:sz w:val="20"/>
        </w:rPr>
        <w:t> </w:t>
      </w:r>
      <w:r>
        <w:rPr>
          <w:sz w:val="20"/>
        </w:rPr>
        <w:t>Italy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895</w:t>
      </w:r>
      <w:r>
        <w:rPr>
          <w:sz w:val="22"/>
        </w:rPr>
        <w:tab/>
      </w:r>
      <w:r>
        <w:rPr>
          <w:sz w:val="20"/>
        </w:rPr>
        <w:t>Earthquake</w:t>
      </w:r>
      <w:r>
        <w:rPr>
          <w:spacing w:val="-9"/>
          <w:sz w:val="20"/>
        </w:rPr>
        <w:t> </w:t>
      </w:r>
      <w:r>
        <w:rPr>
          <w:sz w:val="20"/>
        </w:rPr>
        <w:t>sequence.</w:t>
      </w:r>
      <w:r>
        <w:rPr>
          <w:spacing w:val="-10"/>
          <w:sz w:val="20"/>
        </w:rPr>
        <w:t> </w:t>
      </w:r>
      <w:r>
        <w:rPr>
          <w:sz w:val="20"/>
        </w:rPr>
        <w:t>Earthq.</w:t>
      </w:r>
      <w:r>
        <w:rPr>
          <w:spacing w:val="-10"/>
          <w:sz w:val="20"/>
        </w:rPr>
        <w:t> </w:t>
      </w:r>
      <w:r>
        <w:rPr>
          <w:sz w:val="20"/>
        </w:rPr>
        <w:t>Spectra.</w:t>
      </w:r>
      <w:r>
        <w:rPr>
          <w:spacing w:val="-10"/>
          <w:sz w:val="20"/>
        </w:rPr>
        <w:t> </w:t>
      </w:r>
      <w:r>
        <w:rPr>
          <w:sz w:val="20"/>
        </w:rPr>
        <w:t>https://doi.org/10.1193/100317EQS194M</w:t>
      </w:r>
    </w:p>
    <w:p>
      <w:pPr>
        <w:tabs>
          <w:tab w:pos="1520" w:val="left" w:leader="none"/>
        </w:tabs>
        <w:spacing w:line="204" w:lineRule="auto" w:before="6"/>
        <w:ind w:left="114" w:right="107" w:firstLine="0"/>
        <w:jc w:val="both"/>
        <w:rPr>
          <w:sz w:val="20"/>
        </w:rPr>
      </w:pPr>
      <w:r>
        <w:rPr>
          <w:rFonts w:ascii="Calibri" w:hAnsi="Calibri"/>
          <w:sz w:val="22"/>
        </w:rPr>
        <w:t>896  </w:t>
      </w:r>
      <w:r>
        <w:rPr>
          <w:sz w:val="20"/>
        </w:rPr>
        <w:t>Spudich, P., Hellweg, M., Lee, W.H., 1996. Directional topographic site response at Tarzana observed in aftershocks of </w:t>
      </w:r>
      <w:r>
        <w:rPr>
          <w:rFonts w:ascii="Calibri" w:hAnsi="Calibri"/>
          <w:sz w:val="22"/>
        </w:rPr>
        <w:t>897</w:t>
      </w:r>
      <w:r>
        <w:rPr>
          <w:sz w:val="22"/>
        </w:rPr>
        <w:tab/>
      </w:r>
      <w:r>
        <w:rPr>
          <w:sz w:val="20"/>
        </w:rPr>
        <w:t>the 1994 Northridge, California, earthquake: implication for mainshock motion, Bull. Seismol. Soc.  </w:t>
      </w:r>
      <w:r>
        <w:rPr>
          <w:spacing w:val="33"/>
          <w:sz w:val="20"/>
        </w:rPr>
        <w:t> </w:t>
      </w:r>
      <w:r>
        <w:rPr>
          <w:sz w:val="20"/>
        </w:rPr>
        <w:t>Am.,</w:t>
      </w:r>
      <w:r>
        <w:rPr>
          <w:spacing w:val="10"/>
          <w:sz w:val="20"/>
        </w:rPr>
        <w:t> </w:t>
      </w:r>
      <w:r>
        <w:rPr>
          <w:sz w:val="20"/>
        </w:rPr>
        <w:t>86,</w:t>
      </w:r>
      <w:r>
        <w:rPr>
          <w:w w:val="99"/>
          <w:sz w:val="20"/>
        </w:rPr>
        <w:t> </w:t>
      </w:r>
      <w:r>
        <w:rPr>
          <w:rFonts w:ascii="Calibri" w:hAnsi="Calibri"/>
          <w:sz w:val="22"/>
        </w:rPr>
        <w:t>898</w:t>
      </w:r>
      <w:r>
        <w:rPr>
          <w:sz w:val="20"/>
        </w:rPr>
        <w:tab/>
        <w:t>193–208.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899          </w:t>
      </w:r>
      <w:r>
        <w:rPr>
          <w:sz w:val="20"/>
        </w:rPr>
        <w:t>Tarquini, S., Isola, I., Favalli, M., Mazzarini, F., Bisson, M., Pareschi, M.T., Boschi, E., 2007. TINITALY/01: A new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900</w:t>
      </w:r>
      <w:r>
        <w:rPr>
          <w:sz w:val="22"/>
        </w:rPr>
        <w:tab/>
      </w:r>
      <w:r>
        <w:rPr>
          <w:sz w:val="20"/>
        </w:rPr>
        <w:t>Triangular</w:t>
      </w:r>
      <w:r>
        <w:rPr>
          <w:spacing w:val="-6"/>
          <w:sz w:val="20"/>
        </w:rPr>
        <w:t> </w:t>
      </w:r>
      <w:r>
        <w:rPr>
          <w:sz w:val="20"/>
        </w:rPr>
        <w:t>Irregular</w:t>
      </w:r>
      <w:r>
        <w:rPr>
          <w:spacing w:val="-6"/>
          <w:sz w:val="20"/>
        </w:rPr>
        <w:t> </w:t>
      </w:r>
      <w:r>
        <w:rPr>
          <w:sz w:val="20"/>
        </w:rPr>
        <w:t>Network</w:t>
      </w:r>
      <w:r>
        <w:rPr>
          <w:spacing w:val="-6"/>
          <w:sz w:val="20"/>
        </w:rPr>
        <w:t> </w:t>
      </w:r>
      <w:r>
        <w:rPr>
          <w:sz w:val="20"/>
        </w:rPr>
        <w:t>of</w:t>
      </w:r>
      <w:r>
        <w:rPr>
          <w:spacing w:val="-9"/>
          <w:sz w:val="20"/>
        </w:rPr>
        <w:t> </w:t>
      </w:r>
      <w:r>
        <w:rPr>
          <w:sz w:val="20"/>
        </w:rPr>
        <w:t>Italy.</w:t>
      </w:r>
      <w:r>
        <w:rPr>
          <w:spacing w:val="-4"/>
          <w:sz w:val="20"/>
        </w:rPr>
        <w:t> </w:t>
      </w:r>
      <w:r>
        <w:rPr>
          <w:sz w:val="20"/>
        </w:rPr>
        <w:t>Ann.</w:t>
      </w:r>
      <w:r>
        <w:rPr>
          <w:spacing w:val="-6"/>
          <w:sz w:val="20"/>
        </w:rPr>
        <w:t> </w:t>
      </w:r>
      <w:r>
        <w:rPr>
          <w:sz w:val="20"/>
        </w:rPr>
        <w:t>Geophys.</w:t>
      </w:r>
      <w:r>
        <w:rPr>
          <w:spacing w:val="-6"/>
          <w:sz w:val="20"/>
        </w:rPr>
        <w:t> </w:t>
      </w:r>
      <w:r>
        <w:rPr>
          <w:sz w:val="20"/>
        </w:rPr>
        <w:t>https://doi.org/10.4401/ag-4424</w:t>
      </w:r>
    </w:p>
    <w:p>
      <w:pPr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901            </w:t>
      </w:r>
      <w:r>
        <w:rPr>
          <w:sz w:val="20"/>
        </w:rPr>
        <w:t>Vessia, G., Di Curzio, D., Castrignanò, A., 2020a. Modeling 3D soil lithotypes variability through geostatistical data</w:t>
      </w:r>
    </w:p>
    <w:p>
      <w:pPr>
        <w:tabs>
          <w:tab w:pos="1520" w:val="left" w:leader="none"/>
        </w:tabs>
        <w:spacing w:line="22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902</w:t>
      </w:r>
      <w:r>
        <w:rPr>
          <w:sz w:val="22"/>
        </w:rPr>
        <w:tab/>
      </w:r>
      <w:r>
        <w:rPr>
          <w:sz w:val="20"/>
        </w:rPr>
        <w:t>fusion</w:t>
      </w:r>
      <w:r>
        <w:rPr>
          <w:spacing w:val="-8"/>
          <w:sz w:val="20"/>
        </w:rPr>
        <w:t> </w:t>
      </w:r>
      <w:r>
        <w:rPr>
          <w:sz w:val="20"/>
        </w:rPr>
        <w:t>of</w:t>
      </w:r>
      <w:r>
        <w:rPr>
          <w:spacing w:val="-8"/>
          <w:sz w:val="20"/>
        </w:rPr>
        <w:t> </w:t>
      </w:r>
      <w:r>
        <w:rPr>
          <w:sz w:val="20"/>
        </w:rPr>
        <w:t>CPT</w:t>
      </w:r>
      <w:r>
        <w:rPr>
          <w:spacing w:val="-4"/>
          <w:sz w:val="20"/>
        </w:rPr>
        <w:t> </w:t>
      </w:r>
      <w:r>
        <w:rPr>
          <w:sz w:val="20"/>
        </w:rPr>
        <w:t>parameters.</w:t>
      </w:r>
      <w:r>
        <w:rPr>
          <w:spacing w:val="-6"/>
          <w:sz w:val="20"/>
        </w:rPr>
        <w:t> </w:t>
      </w:r>
      <w:r>
        <w:rPr>
          <w:sz w:val="20"/>
        </w:rPr>
        <w:t>Sci.</w:t>
      </w:r>
      <w:r>
        <w:rPr>
          <w:spacing w:val="-6"/>
          <w:sz w:val="20"/>
        </w:rPr>
        <w:t> </w:t>
      </w:r>
      <w:r>
        <w:rPr>
          <w:sz w:val="20"/>
        </w:rPr>
        <w:t>Total</w:t>
      </w:r>
      <w:r>
        <w:rPr>
          <w:spacing w:val="-7"/>
          <w:sz w:val="20"/>
        </w:rPr>
        <w:t> </w:t>
      </w:r>
      <w:r>
        <w:rPr>
          <w:sz w:val="20"/>
        </w:rPr>
        <w:t>Environ.</w:t>
      </w:r>
      <w:r>
        <w:rPr>
          <w:spacing w:val="-6"/>
          <w:sz w:val="20"/>
        </w:rPr>
        <w:t> </w:t>
      </w:r>
      <w:r>
        <w:rPr>
          <w:sz w:val="20"/>
        </w:rPr>
        <w:t>https://doi.org/10.1016/j.scitotenv.2019.134340</w:t>
      </w:r>
    </w:p>
    <w:p>
      <w:pPr>
        <w:tabs>
          <w:tab w:pos="1520" w:val="left" w:leader="none"/>
        </w:tabs>
        <w:spacing w:line="230" w:lineRule="exact" w:before="6"/>
        <w:ind w:left="114" w:right="109" w:firstLine="0"/>
        <w:jc w:val="both"/>
        <w:rPr>
          <w:sz w:val="20"/>
        </w:rPr>
      </w:pPr>
      <w:r>
        <w:rPr>
          <w:rFonts w:ascii="Calibri"/>
          <w:sz w:val="22"/>
        </w:rPr>
        <w:t>903  </w:t>
      </w:r>
      <w:r>
        <w:rPr>
          <w:sz w:val="20"/>
        </w:rPr>
        <w:t>Vessia, G., Di Curzio, D., Chiaudani, A., Rusi, S., 2020b. Regional rainfall threshold maps drawn through multivariate  </w:t>
      </w:r>
      <w:r>
        <w:rPr>
          <w:rFonts w:ascii="Calibri"/>
          <w:sz w:val="22"/>
        </w:rPr>
        <w:t>904</w:t>
      </w:r>
      <w:r>
        <w:rPr>
          <w:sz w:val="22"/>
        </w:rPr>
        <w:tab/>
      </w:r>
      <w:r>
        <w:rPr>
          <w:sz w:val="20"/>
        </w:rPr>
        <w:t>geostatistical      techniques      for      shallow      landslide      hazard      zonation.      Sci.     </w:t>
      </w:r>
      <w:r>
        <w:rPr>
          <w:spacing w:val="11"/>
          <w:sz w:val="20"/>
        </w:rPr>
        <w:t> </w:t>
      </w:r>
      <w:r>
        <w:rPr>
          <w:sz w:val="20"/>
        </w:rPr>
        <w:t>Total     </w:t>
      </w:r>
      <w:r>
        <w:rPr>
          <w:spacing w:val="1"/>
          <w:sz w:val="20"/>
        </w:rPr>
        <w:t> </w:t>
      </w:r>
      <w:r>
        <w:rPr>
          <w:sz w:val="20"/>
        </w:rPr>
        <w:t>Environ.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905</w:t>
      </w:r>
      <w:r>
        <w:rPr>
          <w:sz w:val="22"/>
        </w:rPr>
        <w:tab/>
      </w:r>
      <w:r>
        <w:rPr>
          <w:sz w:val="20"/>
        </w:rPr>
        <w:t>https://doi.org/10.1016/j.scitotenv.2019.135815</w:t>
      </w:r>
    </w:p>
    <w:p>
      <w:pPr>
        <w:spacing w:after="0" w:line="230" w:lineRule="exact"/>
        <w:jc w:val="both"/>
        <w:rPr>
          <w:sz w:val="20"/>
        </w:rPr>
        <w:sectPr>
          <w:pgSz w:w="11900" w:h="16840"/>
          <w:pgMar w:top="1360" w:bottom="280" w:left="320" w:right="1020"/>
        </w:sectPr>
      </w:pPr>
    </w:p>
    <w:p>
      <w:pPr>
        <w:spacing w:line="249" w:lineRule="exact" w:before="26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906               </w:t>
      </w:r>
      <w:r>
        <w:rPr>
          <w:sz w:val="20"/>
        </w:rPr>
        <w:t>Vessia, G., Parise, M., Tromba, G., 2013. A strategy to address the task of seismic  microzoning in landslide-prone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907</w:t>
      </w:r>
      <w:r>
        <w:rPr>
          <w:sz w:val="22"/>
        </w:rPr>
        <w:tab/>
      </w:r>
      <w:r>
        <w:rPr>
          <w:sz w:val="20"/>
        </w:rPr>
        <w:t>areas. Adv. Geosci.</w:t>
      </w:r>
      <w:r>
        <w:rPr>
          <w:spacing w:val="-28"/>
          <w:sz w:val="20"/>
        </w:rPr>
        <w:t> </w:t>
      </w:r>
      <w:r>
        <w:rPr>
          <w:sz w:val="20"/>
        </w:rPr>
        <w:t>https://doi.org/10.5194/adgeo-35-23-2013</w:t>
      </w:r>
    </w:p>
    <w:p>
      <w:pPr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908          </w:t>
      </w:r>
      <w:r>
        <w:rPr>
          <w:sz w:val="20"/>
        </w:rPr>
        <w:t>Vessia, G., Pisano, L., Tromba, G., Parise, M., 2016. Seismically induced slope instability maps validated at an urban</w:t>
      </w:r>
    </w:p>
    <w:p>
      <w:pPr>
        <w:tabs>
          <w:tab w:pos="1520" w:val="left" w:leader="none"/>
        </w:tabs>
        <w:spacing w:line="23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909</w:t>
      </w:r>
      <w:r>
        <w:rPr>
          <w:sz w:val="22"/>
        </w:rPr>
        <w:tab/>
      </w:r>
      <w:r>
        <w:rPr>
          <w:sz w:val="20"/>
        </w:rPr>
        <w:t>scale</w:t>
      </w:r>
      <w:r>
        <w:rPr>
          <w:spacing w:val="-7"/>
          <w:sz w:val="20"/>
        </w:rPr>
        <w:t> </w:t>
      </w:r>
      <w:r>
        <w:rPr>
          <w:sz w:val="20"/>
        </w:rPr>
        <w:t>by</w:t>
      </w:r>
      <w:r>
        <w:rPr>
          <w:spacing w:val="-11"/>
          <w:sz w:val="20"/>
        </w:rPr>
        <w:t> </w:t>
      </w:r>
      <w:r>
        <w:rPr>
          <w:sz w:val="20"/>
        </w:rPr>
        <w:t>site</w:t>
      </w:r>
      <w:r>
        <w:rPr>
          <w:spacing w:val="-4"/>
          <w:sz w:val="20"/>
        </w:rPr>
        <w:t> </w:t>
      </w:r>
      <w:r>
        <w:rPr>
          <w:sz w:val="20"/>
        </w:rPr>
        <w:t>numerical</w:t>
      </w:r>
      <w:r>
        <w:rPr>
          <w:spacing w:val="-5"/>
          <w:sz w:val="20"/>
        </w:rPr>
        <w:t> </w:t>
      </w:r>
      <w:r>
        <w:rPr>
          <w:sz w:val="20"/>
        </w:rPr>
        <w:t>simulations.</w:t>
      </w:r>
      <w:r>
        <w:rPr>
          <w:spacing w:val="-6"/>
          <w:sz w:val="20"/>
        </w:rPr>
        <w:t> </w:t>
      </w:r>
      <w:r>
        <w:rPr>
          <w:sz w:val="20"/>
        </w:rPr>
        <w:t>Bull.</w:t>
      </w:r>
      <w:r>
        <w:rPr>
          <w:spacing w:val="-6"/>
          <w:sz w:val="20"/>
        </w:rPr>
        <w:t> </w:t>
      </w:r>
      <w:r>
        <w:rPr>
          <w:sz w:val="20"/>
        </w:rPr>
        <w:t>Eng.</w:t>
      </w:r>
      <w:r>
        <w:rPr>
          <w:spacing w:val="-6"/>
          <w:sz w:val="20"/>
        </w:rPr>
        <w:t> </w:t>
      </w:r>
      <w:r>
        <w:rPr>
          <w:sz w:val="20"/>
        </w:rPr>
        <w:t>Geol.</w:t>
      </w:r>
      <w:r>
        <w:rPr>
          <w:spacing w:val="-6"/>
          <w:sz w:val="20"/>
        </w:rPr>
        <w:t> </w:t>
      </w:r>
      <w:r>
        <w:rPr>
          <w:sz w:val="20"/>
        </w:rPr>
        <w:t>Environ.</w:t>
      </w:r>
      <w:r>
        <w:rPr>
          <w:spacing w:val="-6"/>
          <w:sz w:val="20"/>
        </w:rPr>
        <w:t> </w:t>
      </w:r>
      <w:r>
        <w:rPr>
          <w:sz w:val="20"/>
        </w:rPr>
        <w:t>https://doi.org/10.1007/s10064-016-0940-0</w:t>
      </w:r>
    </w:p>
    <w:p>
      <w:pPr>
        <w:tabs>
          <w:tab w:pos="1520" w:val="left" w:leader="none"/>
        </w:tabs>
        <w:spacing w:line="204" w:lineRule="auto" w:before="13"/>
        <w:ind w:left="114" w:right="107" w:firstLine="0"/>
        <w:jc w:val="both"/>
        <w:rPr>
          <w:sz w:val="20"/>
        </w:rPr>
      </w:pPr>
      <w:r>
        <w:rPr>
          <w:rFonts w:ascii="Calibri"/>
          <w:sz w:val="22"/>
        </w:rPr>
        <w:t>910  </w:t>
      </w:r>
      <w:r>
        <w:rPr>
          <w:sz w:val="20"/>
        </w:rPr>
        <w:t>Xie,  Z.,  Komatitsch,  D.,  Martin,  R.,  Matzen,  R.,  2014.  Improved  forward  wave  propagation  and  adjoint-based   </w:t>
      </w:r>
      <w:r>
        <w:rPr>
          <w:rFonts w:ascii="Calibri"/>
          <w:sz w:val="22"/>
        </w:rPr>
        <w:t>911</w:t>
      </w:r>
      <w:r>
        <w:rPr>
          <w:sz w:val="22"/>
        </w:rPr>
        <w:tab/>
      </w:r>
      <w:r>
        <w:rPr>
          <w:sz w:val="20"/>
        </w:rPr>
        <w:t>sensitivity   kernel   calculations   using   a   numerically    stable   finite-element   PML.   Geophys.     </w:t>
      </w:r>
      <w:r>
        <w:rPr>
          <w:spacing w:val="43"/>
          <w:sz w:val="20"/>
        </w:rPr>
        <w:t> </w:t>
      </w:r>
      <w:r>
        <w:rPr>
          <w:sz w:val="20"/>
        </w:rPr>
        <w:t>J.  </w:t>
      </w:r>
      <w:r>
        <w:rPr>
          <w:spacing w:val="24"/>
          <w:sz w:val="20"/>
        </w:rPr>
        <w:t> </w:t>
      </w:r>
      <w:r>
        <w:rPr>
          <w:sz w:val="20"/>
        </w:rPr>
        <w:t>Int.</w:t>
      </w:r>
      <w:r>
        <w:rPr>
          <w:w w:val="99"/>
          <w:sz w:val="20"/>
        </w:rPr>
        <w:t> </w:t>
      </w:r>
      <w:r>
        <w:rPr>
          <w:rFonts w:ascii="Calibri"/>
          <w:sz w:val="22"/>
        </w:rPr>
        <w:t>912</w:t>
      </w:r>
      <w:r>
        <w:rPr>
          <w:sz w:val="22"/>
        </w:rPr>
        <w:tab/>
      </w:r>
      <w:r>
        <w:rPr>
          <w:sz w:val="20"/>
        </w:rPr>
        <w:t>https://doi.org/10.1093/gji/ggu219</w:t>
      </w:r>
    </w:p>
    <w:p>
      <w:pPr>
        <w:spacing w:line="220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913              </w:t>
      </w:r>
      <w:r>
        <w:rPr>
          <w:sz w:val="20"/>
        </w:rPr>
        <w:t>Zhang, Z., Fleurisson, J-A, Pellet F.L., 2018. A case study of site effects on seismic ground motions at Xishan Park</w:t>
      </w:r>
    </w:p>
    <w:p>
      <w:pPr>
        <w:tabs>
          <w:tab w:pos="1520" w:val="left" w:leader="none"/>
        </w:tabs>
        <w:spacing w:line="233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sz w:val="22"/>
        </w:rPr>
        <w:t>914</w:t>
      </w:r>
      <w:r>
        <w:rPr>
          <w:sz w:val="22"/>
        </w:rPr>
        <w:tab/>
      </w:r>
      <w:r>
        <w:rPr>
          <w:sz w:val="20"/>
        </w:rPr>
        <w:t>ridge in Zigong, Sichuan, China. Eng. Geol. 243:</w:t>
      </w:r>
      <w:r>
        <w:rPr>
          <w:spacing w:val="-22"/>
          <w:sz w:val="20"/>
        </w:rPr>
        <w:t> </w:t>
      </w:r>
      <w:r>
        <w:rPr>
          <w:sz w:val="20"/>
        </w:rPr>
        <w:t>308–319</w:t>
      </w:r>
    </w:p>
    <w:p>
      <w:pPr>
        <w:spacing w:line="230" w:lineRule="exact" w:before="0"/>
        <w:ind w:left="114" w:right="0" w:firstLine="0"/>
        <w:jc w:val="both"/>
        <w:rPr>
          <w:b/>
          <w:i/>
          <w:sz w:val="20"/>
        </w:rPr>
      </w:pPr>
      <w:r>
        <w:rPr>
          <w:rFonts w:ascii="Calibri"/>
          <w:sz w:val="22"/>
        </w:rPr>
        <w:t>915       </w:t>
      </w:r>
      <w:r>
        <w:rPr>
          <w:b/>
          <w:i/>
          <w:sz w:val="18"/>
        </w:rPr>
        <w:t>APPENDIX A: </w:t>
      </w:r>
      <w:r>
        <w:rPr>
          <w:b/>
          <w:i/>
          <w:sz w:val="20"/>
        </w:rPr>
        <w:t>Geological characters</w:t>
      </w:r>
    </w:p>
    <w:p>
      <w:pPr>
        <w:spacing w:line="206" w:lineRule="auto" w:before="7"/>
        <w:ind w:left="114" w:right="105" w:firstLine="0"/>
        <w:jc w:val="both"/>
        <w:rPr>
          <w:sz w:val="20"/>
        </w:rPr>
      </w:pPr>
      <w:r>
        <w:rPr>
          <w:rFonts w:ascii="Calibri"/>
          <w:sz w:val="22"/>
        </w:rPr>
        <w:t>916    </w:t>
      </w:r>
      <w:r>
        <w:rPr>
          <w:sz w:val="20"/>
        </w:rPr>
        <w:t>The Apennines are a North and North-East verging fold-and-thrust belt, originated by the convergence and collision     </w:t>
      </w:r>
      <w:r>
        <w:rPr>
          <w:rFonts w:ascii="Calibri"/>
          <w:sz w:val="22"/>
        </w:rPr>
        <w:t>917  </w:t>
      </w:r>
      <w:r>
        <w:rPr>
          <w:sz w:val="20"/>
        </w:rPr>
        <w:t>between the African (Adria-Apulia) and European plates. The Central-Northern portion of this chain is a tectonic arch,  </w:t>
      </w:r>
      <w:r>
        <w:rPr>
          <w:rFonts w:ascii="Calibri"/>
          <w:sz w:val="22"/>
        </w:rPr>
        <w:t>918    </w:t>
      </w:r>
      <w:r>
        <w:rPr>
          <w:sz w:val="20"/>
        </w:rPr>
        <w:t>bordered in the South by the E-NE verging Olevano-Antrodoco-Sibillini Mountains thrust (OASt) (Pizzi et al., 2017    </w:t>
      </w:r>
      <w:r>
        <w:rPr>
          <w:rFonts w:ascii="Calibri"/>
          <w:sz w:val="22"/>
        </w:rPr>
        <w:t>919    </w:t>
      </w:r>
      <w:r>
        <w:rPr>
          <w:sz w:val="20"/>
        </w:rPr>
        <w:t>and references therein). During Early Pliocene age, the OASt caused the overlapping of the Umbria-Marche basinal     </w:t>
      </w:r>
      <w:r>
        <w:rPr>
          <w:rFonts w:ascii="Calibri"/>
          <w:sz w:val="22"/>
        </w:rPr>
        <w:t>920   </w:t>
      </w:r>
      <w:r>
        <w:rPr>
          <w:sz w:val="20"/>
        </w:rPr>
        <w:t>carbonate succession above the Latium-Abruzzi carbonate  platform in the South part and  above Messinian  foredeep   </w:t>
      </w:r>
      <w:r>
        <w:rPr>
          <w:rFonts w:ascii="Calibri"/>
          <w:sz w:val="22"/>
        </w:rPr>
        <w:t>921  </w:t>
      </w:r>
      <w:r>
        <w:rPr>
          <w:sz w:val="20"/>
        </w:rPr>
        <w:t>siliciclastic deposits of the Laga Basin and minor siliciclastic basins in the Northern Marche region, and above the Gran </w:t>
      </w:r>
      <w:r>
        <w:rPr>
          <w:rFonts w:ascii="Calibri"/>
          <w:sz w:val="22"/>
        </w:rPr>
        <w:t>922  </w:t>
      </w:r>
      <w:r>
        <w:rPr>
          <w:sz w:val="20"/>
        </w:rPr>
        <w:t>Sasso  succession (Centamore  et  al.,  1991).  During Pleistocene,  the  activation of  normal  faults,  mainly NW-SE  or </w:t>
      </w:r>
      <w:r>
        <w:rPr>
          <w:rFonts w:ascii="Calibri"/>
          <w:sz w:val="22"/>
        </w:rPr>
        <w:t>923    </w:t>
      </w:r>
      <w:r>
        <w:rPr>
          <w:sz w:val="20"/>
        </w:rPr>
        <w:t>NNW-SSE oriented, affected the inner portions of the thrust belt and conditioned the present-day geological setting.     </w:t>
      </w:r>
      <w:r>
        <w:rPr>
          <w:rFonts w:ascii="Calibri"/>
          <w:sz w:val="22"/>
        </w:rPr>
        <w:t>924  </w:t>
      </w:r>
      <w:r>
        <w:rPr>
          <w:sz w:val="20"/>
        </w:rPr>
        <w:t>Arquata  del Tronto  is located  on the  outer  edge  of the  Central  Apennines at the  foot of the  OASt,  in the  Western </w:t>
      </w:r>
      <w:r>
        <w:rPr>
          <w:rFonts w:ascii="Calibri"/>
          <w:sz w:val="22"/>
        </w:rPr>
        <w:t>925  </w:t>
      </w:r>
      <w:r>
        <w:rPr>
          <w:sz w:val="20"/>
        </w:rPr>
        <w:t>outcropping area of the Messinian turbidite deposits of the Laga Formation. In this portion, this unit is also deformed by </w:t>
      </w:r>
      <w:r>
        <w:rPr>
          <w:rFonts w:ascii="Calibri"/>
          <w:sz w:val="22"/>
        </w:rPr>
        <w:t>926      </w:t>
      </w:r>
      <w:r>
        <w:rPr>
          <w:sz w:val="20"/>
        </w:rPr>
        <w:t>thrusts and folds (Centamore  et al., 1991). The Laga  Formation was firstly subdivided into three  members: pre-       </w:t>
      </w:r>
      <w:r>
        <w:rPr>
          <w:rFonts w:ascii="Calibri"/>
          <w:sz w:val="22"/>
        </w:rPr>
        <w:t>927     </w:t>
      </w:r>
      <w:r>
        <w:rPr>
          <w:sz w:val="20"/>
        </w:rPr>
        <w:t>evaporitic, evaporitic and post-evaporitic, related to the main Messinian events of the Mediterranean region. Facies     </w:t>
      </w:r>
      <w:r>
        <w:rPr>
          <w:rFonts w:ascii="Calibri"/>
          <w:sz w:val="22"/>
        </w:rPr>
        <w:t>928  </w:t>
      </w:r>
      <w:r>
        <w:rPr>
          <w:sz w:val="20"/>
        </w:rPr>
        <w:t>analysis allowed interpreting the Laga Formation as a classical deep-sea fan turbidite succession (Milli et al., 2013 and  </w:t>
      </w:r>
      <w:r>
        <w:rPr>
          <w:rFonts w:ascii="Calibri"/>
          <w:sz w:val="22"/>
        </w:rPr>
        <w:t>929   </w:t>
      </w:r>
      <w:r>
        <w:rPr>
          <w:sz w:val="20"/>
        </w:rPr>
        <w:t>references herein). Subsequently, the formation is subdivided into sub-members characterized by different content of    </w:t>
      </w:r>
      <w:r>
        <w:rPr>
          <w:rFonts w:ascii="Calibri"/>
          <w:sz w:val="22"/>
        </w:rPr>
        <w:t>930       </w:t>
      </w:r>
      <w:r>
        <w:rPr>
          <w:sz w:val="20"/>
        </w:rPr>
        <w:t>arenite and pelite.</w:t>
      </w:r>
    </w:p>
    <w:p>
      <w:pPr>
        <w:spacing w:line="219" w:lineRule="exact" w:before="0"/>
        <w:ind w:left="114" w:right="0" w:firstLine="0"/>
        <w:jc w:val="both"/>
        <w:rPr>
          <w:sz w:val="20"/>
        </w:rPr>
      </w:pPr>
      <w:r>
        <w:rPr>
          <w:rFonts w:ascii="Calibri"/>
          <w:sz w:val="22"/>
        </w:rPr>
        <w:t>931       </w:t>
      </w:r>
      <w:r>
        <w:rPr>
          <w:sz w:val="20"/>
        </w:rPr>
        <w:t>In the analysed area, four lithofacies associations of this member crop out.</w:t>
      </w:r>
    </w:p>
    <w:p>
      <w:pPr>
        <w:spacing w:line="206" w:lineRule="auto" w:before="10"/>
        <w:ind w:left="114" w:right="104" w:firstLine="0"/>
        <w:jc w:val="both"/>
        <w:rPr>
          <w:sz w:val="20"/>
        </w:rPr>
      </w:pPr>
      <w:r>
        <w:rPr>
          <w:rFonts w:ascii="Calibri"/>
          <w:position w:val="2"/>
          <w:sz w:val="22"/>
        </w:rPr>
        <w:t>932  </w:t>
      </w:r>
      <w:r>
        <w:rPr>
          <w:position w:val="2"/>
          <w:sz w:val="20"/>
        </w:rPr>
        <w:t>The arenaceous association (LAG</w:t>
      </w:r>
      <w:r>
        <w:rPr>
          <w:sz w:val="13"/>
        </w:rPr>
        <w:t>4c</w:t>
      </w:r>
      <w:r>
        <w:rPr>
          <w:position w:val="2"/>
          <w:sz w:val="20"/>
        </w:rPr>
        <w:t>) consists of arenaceous layers from thick to very thick, blended or separated by thin </w:t>
      </w:r>
      <w:r>
        <w:rPr>
          <w:rFonts w:ascii="Calibri"/>
          <w:sz w:val="22"/>
        </w:rPr>
        <w:t>933   </w:t>
      </w:r>
      <w:r>
        <w:rPr>
          <w:sz w:val="20"/>
        </w:rPr>
        <w:t>pelitic intercalations. The bodies have large-scale tabular and lenticular geometries, prevailing facies A1, A2, B1, B2,   </w:t>
      </w:r>
      <w:r>
        <w:rPr>
          <w:rFonts w:ascii="Calibri"/>
          <w:sz w:val="22"/>
        </w:rPr>
        <w:t>934  </w:t>
      </w:r>
      <w:r>
        <w:rPr>
          <w:sz w:val="20"/>
        </w:rPr>
        <w:t>C1  and  C2.  At  various  heights,  there  are  arenaceous-pelitic  and  subordinately  pelitic-arenaceous  non-mappable   </w:t>
      </w:r>
      <w:r>
        <w:rPr>
          <w:rFonts w:ascii="Calibri"/>
          <w:sz w:val="22"/>
        </w:rPr>
        <w:t>935  </w:t>
      </w:r>
      <w:r>
        <w:rPr>
          <w:sz w:val="20"/>
        </w:rPr>
        <w:t>horizons. The succession can be ascribed to channelled deposits of an internal fan. The arenaceous-pelitic association I  </w:t>
      </w:r>
      <w:r>
        <w:rPr>
          <w:rFonts w:ascii="Calibri"/>
          <w:position w:val="2"/>
          <w:sz w:val="22"/>
        </w:rPr>
        <w:t>936   </w:t>
      </w:r>
      <w:r>
        <w:rPr>
          <w:position w:val="2"/>
          <w:sz w:val="20"/>
        </w:rPr>
        <w:t>(LAG</w:t>
      </w:r>
      <w:r>
        <w:rPr>
          <w:sz w:val="13"/>
        </w:rPr>
        <w:t>4d</w:t>
      </w:r>
      <w:r>
        <w:rPr>
          <w:position w:val="2"/>
          <w:sz w:val="20"/>
        </w:rPr>
        <w:t>) consists of alternations of arenaceous horizons in very thick layers, in facies A1, B1 and C1 and arenaceous-   </w:t>
      </w:r>
      <w:r>
        <w:rPr>
          <w:rFonts w:ascii="Calibri"/>
          <w:sz w:val="22"/>
        </w:rPr>
        <w:t>937      </w:t>
      </w:r>
      <w:r>
        <w:rPr>
          <w:sz w:val="20"/>
        </w:rPr>
        <w:t>pelitic horizons in facies C2,  C1 and  D1. The A/P ratio is between 3 and 10. The surfacing unit has at least three       </w:t>
      </w:r>
      <w:r>
        <w:rPr>
          <w:rFonts w:ascii="Calibri"/>
          <w:position w:val="2"/>
          <w:sz w:val="22"/>
        </w:rPr>
        <w:t>938    </w:t>
      </w:r>
      <w:r>
        <w:rPr>
          <w:position w:val="2"/>
          <w:sz w:val="20"/>
        </w:rPr>
        <w:t>fracture  systems and is  sometimes altered on the surface.  The arenaceous-pelitic association II (LAG</w:t>
      </w:r>
      <w:r>
        <w:rPr>
          <w:sz w:val="13"/>
        </w:rPr>
        <w:t>4b</w:t>
      </w:r>
      <w:r>
        <w:rPr>
          <w:position w:val="2"/>
          <w:sz w:val="20"/>
        </w:rPr>
        <w:t>) consists of    </w:t>
      </w:r>
      <w:r>
        <w:rPr>
          <w:rFonts w:ascii="Calibri"/>
          <w:sz w:val="22"/>
        </w:rPr>
        <w:t>939  </w:t>
      </w:r>
      <w:r>
        <w:rPr>
          <w:sz w:val="20"/>
        </w:rPr>
        <w:t>medium to thick tabular beds with the lower portion graded and upper laminated, complete sequence of Bouma (facies   </w:t>
      </w:r>
      <w:r>
        <w:rPr>
          <w:rFonts w:ascii="Calibri"/>
          <w:position w:val="2"/>
          <w:sz w:val="22"/>
        </w:rPr>
        <w:t>940  </w:t>
      </w:r>
      <w:r>
        <w:rPr>
          <w:position w:val="2"/>
          <w:sz w:val="20"/>
        </w:rPr>
        <w:t>C and subordinately D1 and D2), ratio A/P between 1 and 3. The pelitic-arenaceous association (LAG</w:t>
      </w:r>
      <w:r>
        <w:rPr>
          <w:sz w:val="13"/>
        </w:rPr>
        <w:t>4e</w:t>
      </w:r>
      <w:r>
        <w:rPr>
          <w:position w:val="2"/>
          <w:sz w:val="20"/>
        </w:rPr>
        <w:t>) consists of thin </w:t>
      </w:r>
      <w:r>
        <w:rPr>
          <w:rFonts w:ascii="Calibri"/>
          <w:sz w:val="22"/>
        </w:rPr>
        <w:t>941  </w:t>
      </w:r>
      <w:r>
        <w:rPr>
          <w:sz w:val="20"/>
        </w:rPr>
        <w:t>pelitic-arenaceous  layers  in  facies  D2  and  D3  with  intercalated,  at  different  heights,  arenaceous-pelitic  horizons </w:t>
      </w:r>
      <w:r>
        <w:rPr>
          <w:rFonts w:ascii="Calibri"/>
          <w:sz w:val="22"/>
        </w:rPr>
        <w:t>942    </w:t>
      </w:r>
      <w:r>
        <w:rPr>
          <w:sz w:val="20"/>
        </w:rPr>
        <w:t>consisting of medium strata, in prevalent facies C2, C1, B1 and D1. The succession is attributable to non-channelled    </w:t>
      </w:r>
      <w:r>
        <w:rPr>
          <w:rFonts w:ascii="Calibri"/>
          <w:sz w:val="22"/>
        </w:rPr>
        <w:t>943       </w:t>
      </w:r>
      <w:r>
        <w:rPr>
          <w:sz w:val="20"/>
        </w:rPr>
        <w:t>deposits of an external</w:t>
      </w:r>
      <w:r>
        <w:rPr>
          <w:spacing w:val="-3"/>
          <w:sz w:val="20"/>
        </w:rPr>
        <w:t> </w:t>
      </w:r>
      <w:r>
        <w:rPr>
          <w:sz w:val="20"/>
        </w:rPr>
        <w:t>fan.</w:t>
      </w:r>
    </w:p>
    <w:p>
      <w:pPr>
        <w:spacing w:line="242" w:lineRule="exact" w:before="0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944</w:t>
      </w:r>
    </w:p>
    <w:p>
      <w:pPr>
        <w:spacing w:line="232" w:lineRule="exact" w:before="0"/>
        <w:ind w:left="114" w:right="0" w:firstLine="0"/>
        <w:jc w:val="both"/>
        <w:rPr>
          <w:b/>
          <w:sz w:val="20"/>
        </w:rPr>
      </w:pPr>
      <w:r>
        <w:rPr>
          <w:rFonts w:ascii="Calibri"/>
          <w:sz w:val="22"/>
        </w:rPr>
        <w:t>945       </w:t>
      </w:r>
      <w:r>
        <w:rPr>
          <w:b/>
          <w:i/>
          <w:sz w:val="20"/>
        </w:rPr>
        <w:t>APPENDIX B: </w:t>
      </w:r>
      <w:r>
        <w:rPr>
          <w:b/>
          <w:sz w:val="20"/>
        </w:rPr>
        <w:t>Theoretical features of GeoModeller</w:t>
      </w:r>
    </w:p>
    <w:p>
      <w:pPr>
        <w:spacing w:line="206" w:lineRule="auto" w:before="7"/>
        <w:ind w:left="114" w:right="106" w:firstLine="0"/>
        <w:jc w:val="both"/>
        <w:rPr>
          <w:sz w:val="20"/>
        </w:rPr>
      </w:pPr>
      <w:r>
        <w:rPr>
          <w:rFonts w:ascii="Calibri" w:hAnsi="Calibri"/>
          <w:sz w:val="22"/>
        </w:rPr>
        <w:t>946  </w:t>
      </w:r>
      <w:r>
        <w:rPr>
          <w:sz w:val="20"/>
        </w:rPr>
        <w:t>GeoModeller, the package </w:t>
      </w:r>
      <w:r>
        <w:rPr>
          <w:spacing w:val="-3"/>
          <w:sz w:val="20"/>
        </w:rPr>
        <w:t>we </w:t>
      </w:r>
      <w:r>
        <w:rPr>
          <w:sz w:val="20"/>
        </w:rPr>
        <w:t>adopt for the geological 3D modelling is, a commercial software originally developed by </w:t>
      </w:r>
      <w:r>
        <w:rPr>
          <w:rFonts w:ascii="Calibri" w:hAnsi="Calibri"/>
          <w:sz w:val="22"/>
        </w:rPr>
        <w:t>947   </w:t>
      </w:r>
      <w:r>
        <w:rPr>
          <w:sz w:val="20"/>
        </w:rPr>
        <w:t>the  French  Bureau  de   Recherches   Géologiques  et  Minières  (BRGM)  and   then   by  the  Intrepid   Geophysics    </w:t>
      </w:r>
      <w:r>
        <w:rPr>
          <w:rFonts w:ascii="Calibri" w:hAnsi="Calibri"/>
          <w:sz w:val="22"/>
        </w:rPr>
        <w:t>948  </w:t>
      </w:r>
      <w:r>
        <w:rPr>
          <w:sz w:val="20"/>
        </w:rPr>
        <w:t>(</w:t>
      </w:r>
      <w:hyperlink r:id="rId29">
        <w:r>
          <w:rPr>
            <w:sz w:val="20"/>
            <w:u w:val="single"/>
          </w:rPr>
          <w:t>http://www.geomodeller.com</w:t>
        </w:r>
        <w:r>
          <w:rPr>
            <w:sz w:val="20"/>
          </w:rPr>
          <w:t>,</w:t>
        </w:r>
      </w:hyperlink>
      <w:r>
        <w:rPr>
          <w:sz w:val="20"/>
        </w:rPr>
        <w:t>  last  access:  27  November  2019, Calcagno  et  al.,  2008; Guillen et  al.,  2004). This   </w:t>
      </w:r>
      <w:r>
        <w:rPr>
          <w:rFonts w:ascii="Calibri" w:hAnsi="Calibri"/>
          <w:sz w:val="22"/>
        </w:rPr>
        <w:t>949  </w:t>
      </w:r>
      <w:r>
        <w:rPr>
          <w:sz w:val="20"/>
        </w:rPr>
        <w:t>software  allows  building  complex  and  implicit  3D  geological  models  directly  from  geological  observations.  The </w:t>
      </w:r>
      <w:r>
        <w:rPr>
          <w:rFonts w:ascii="Calibri" w:hAnsi="Calibri"/>
          <w:sz w:val="22"/>
        </w:rPr>
        <w:t>950  </w:t>
      </w:r>
      <w:r>
        <w:rPr>
          <w:sz w:val="20"/>
        </w:rPr>
        <w:t>interpolation method is based on the potential field theory (Lajaunie et al., 1997), so that geological interfaces (i.e. the   </w:t>
      </w:r>
      <w:r>
        <w:rPr>
          <w:rFonts w:ascii="Calibri" w:hAnsi="Calibri"/>
          <w:sz w:val="22"/>
        </w:rPr>
        <w:t>951  </w:t>
      </w:r>
      <w:r>
        <w:rPr>
          <w:sz w:val="20"/>
        </w:rPr>
        <w:t>upper or lower surfaces of the geological units) are modelled as iso-surfaces of a scalar potential field defined in the 3D </w:t>
      </w:r>
      <w:r>
        <w:rPr>
          <w:rFonts w:ascii="Calibri" w:hAnsi="Calibri"/>
          <w:sz w:val="22"/>
        </w:rPr>
        <w:t>952  </w:t>
      </w:r>
      <w:r>
        <w:rPr>
          <w:sz w:val="20"/>
        </w:rPr>
        <w:t>space. Structural data are treated as the gradient of the field. The interpolation of the field uses co-Kriging (Vessia et al., </w:t>
      </w:r>
      <w:r>
        <w:rPr>
          <w:rFonts w:ascii="Calibri" w:hAnsi="Calibri"/>
          <w:sz w:val="22"/>
        </w:rPr>
        <w:t>953   </w:t>
      </w:r>
      <w:r>
        <w:rPr>
          <w:sz w:val="20"/>
        </w:rPr>
        <w:t>2020a; 2020b and references therein) to take both contacts and structural data into account and generates surfaces that   </w:t>
      </w:r>
      <w:r>
        <w:rPr>
          <w:rFonts w:ascii="Calibri" w:hAnsi="Calibri"/>
          <w:sz w:val="22"/>
        </w:rPr>
        <w:t>954  </w:t>
      </w:r>
      <w:r>
        <w:rPr>
          <w:sz w:val="20"/>
        </w:rPr>
        <w:t>honour all the data together (McInerney and Guillen, 2005). The adopted approach also employs rule-based modelling   </w:t>
      </w:r>
      <w:r>
        <w:rPr>
          <w:rFonts w:ascii="Calibri" w:hAnsi="Calibri"/>
          <w:sz w:val="22"/>
        </w:rPr>
        <w:t>955   </w:t>
      </w:r>
      <w:r>
        <w:rPr>
          <w:sz w:val="20"/>
        </w:rPr>
        <w:t>to control the relationships in the stratigraphic pile (either ‘onlapping’ or ‘erosional’), and to control fault chronology    </w:t>
      </w:r>
      <w:r>
        <w:rPr>
          <w:rFonts w:ascii="Calibri" w:hAnsi="Calibri"/>
          <w:sz w:val="22"/>
        </w:rPr>
        <w:t>956  </w:t>
      </w:r>
      <w:r>
        <w:rPr>
          <w:sz w:val="20"/>
        </w:rPr>
        <w:t>within the fault network (Chiles et al., 2007). All the details about the application of this method for building geological </w:t>
      </w:r>
      <w:r>
        <w:rPr>
          <w:rFonts w:ascii="Calibri" w:hAnsi="Calibri"/>
          <w:sz w:val="22"/>
        </w:rPr>
        <w:t>957       </w:t>
      </w:r>
      <w:r>
        <w:rPr>
          <w:sz w:val="20"/>
        </w:rPr>
        <w:t>models can be found in Calcagno et al.</w:t>
      </w:r>
      <w:r>
        <w:rPr>
          <w:spacing w:val="-4"/>
          <w:sz w:val="20"/>
        </w:rPr>
        <w:t> </w:t>
      </w:r>
      <w:r>
        <w:rPr>
          <w:sz w:val="20"/>
        </w:rPr>
        <w:t>(2008).</w:t>
      </w:r>
    </w:p>
    <w:p>
      <w:pPr>
        <w:spacing w:line="222" w:lineRule="exact" w:before="0"/>
        <w:ind w:left="114" w:right="0" w:firstLine="0"/>
        <w:jc w:val="both"/>
        <w:rPr>
          <w:rFonts w:ascii="Calibri"/>
          <w:sz w:val="22"/>
        </w:rPr>
      </w:pPr>
      <w:r>
        <w:rPr>
          <w:rFonts w:ascii="Calibri"/>
          <w:sz w:val="22"/>
        </w:rPr>
        <w:t>958</w:t>
      </w:r>
    </w:p>
    <w:p>
      <w:pPr>
        <w:spacing w:line="230" w:lineRule="exact" w:before="0"/>
        <w:ind w:left="114" w:right="0" w:firstLine="0"/>
        <w:jc w:val="both"/>
        <w:rPr>
          <w:b/>
          <w:sz w:val="20"/>
        </w:rPr>
      </w:pPr>
      <w:r>
        <w:rPr>
          <w:rFonts w:ascii="Calibri"/>
          <w:sz w:val="22"/>
        </w:rPr>
        <w:t>959       </w:t>
      </w:r>
      <w:r>
        <w:rPr>
          <w:b/>
          <w:i/>
          <w:sz w:val="20"/>
        </w:rPr>
        <w:t>APPENDIX C: </w:t>
      </w:r>
      <w:r>
        <w:rPr>
          <w:b/>
          <w:sz w:val="20"/>
        </w:rPr>
        <w:t>2D numerical seismic response method</w:t>
      </w:r>
    </w:p>
    <w:p>
      <w:pPr>
        <w:spacing w:line="206" w:lineRule="auto" w:before="7"/>
        <w:ind w:left="114" w:right="105" w:firstLine="0"/>
        <w:jc w:val="both"/>
        <w:rPr>
          <w:sz w:val="20"/>
        </w:rPr>
      </w:pPr>
      <w:r>
        <w:rPr>
          <w:rFonts w:ascii="Calibri"/>
          <w:sz w:val="22"/>
        </w:rPr>
        <w:t>960     </w:t>
      </w:r>
      <w:r>
        <w:rPr>
          <w:sz w:val="20"/>
        </w:rPr>
        <w:t>2D numerical analyses have been performed using the commercial code LSR2D by Stacec s.r.l. (</w:t>
      </w:r>
      <w:r>
        <w:rPr>
          <w:sz w:val="20"/>
          <w:u w:val="single"/>
        </w:rPr>
        <w:t>www.stacec.com</w:t>
      </w:r>
      <w:r>
        <w:rPr>
          <w:sz w:val="20"/>
        </w:rPr>
        <w:t>).     </w:t>
      </w:r>
      <w:r>
        <w:rPr>
          <w:rFonts w:ascii="Calibri"/>
          <w:sz w:val="22"/>
        </w:rPr>
        <w:t>961  </w:t>
      </w:r>
      <w:r>
        <w:rPr>
          <w:sz w:val="20"/>
        </w:rPr>
        <w:t>This 2D code implements the finite element method that allows calculating stresses and deformations, under total stress </w:t>
      </w:r>
      <w:r>
        <w:rPr>
          <w:rFonts w:ascii="Calibri"/>
          <w:sz w:val="22"/>
        </w:rPr>
        <w:t>962  </w:t>
      </w:r>
      <w:r>
        <w:rPr>
          <w:sz w:val="20"/>
        </w:rPr>
        <w:t>conditions, induced by the 2D propagation of horizontal shear waves SH and compressional waves P from the bedrock   </w:t>
      </w:r>
      <w:r>
        <w:rPr>
          <w:rFonts w:ascii="Calibri"/>
          <w:sz w:val="22"/>
        </w:rPr>
        <w:t>963  </w:t>
      </w:r>
      <w:r>
        <w:rPr>
          <w:sz w:val="20"/>
        </w:rPr>
        <w:t>throughout the modelled domain of soils and rocks. The code solves the general equation of the dynamic motion at each </w:t>
      </w:r>
      <w:r>
        <w:rPr>
          <w:rFonts w:ascii="Calibri"/>
          <w:sz w:val="22"/>
        </w:rPr>
        <w:t>964       </w:t>
      </w:r>
      <w:r>
        <w:rPr>
          <w:sz w:val="20"/>
        </w:rPr>
        <w:t>node of the finite element mesh</w:t>
      </w:r>
      <w:r>
        <w:rPr>
          <w:spacing w:val="-10"/>
          <w:sz w:val="20"/>
        </w:rPr>
        <w:t> </w:t>
      </w:r>
      <w:r>
        <w:rPr>
          <w:sz w:val="20"/>
        </w:rPr>
        <w:t>grid:</w:t>
      </w:r>
    </w:p>
    <w:p>
      <w:pPr>
        <w:tabs>
          <w:tab w:pos="8732" w:val="left" w:leader="none"/>
        </w:tabs>
        <w:spacing w:line="258" w:lineRule="exact" w:before="0"/>
        <w:ind w:left="114" w:right="0" w:firstLine="0"/>
        <w:jc w:val="both"/>
        <w:rPr>
          <w:sz w:val="20"/>
        </w:rPr>
      </w:pPr>
      <w:r>
        <w:rPr>
          <w:rFonts w:ascii="Calibri" w:hAnsi="Calibri"/>
          <w:w w:val="115"/>
          <w:sz w:val="22"/>
        </w:rPr>
        <w:t>965   </w:t>
      </w:r>
      <w:r>
        <w:rPr>
          <w:rFonts w:ascii="Calibri" w:hAnsi="Calibri"/>
          <w:spacing w:val="2"/>
          <w:w w:val="115"/>
          <w:sz w:val="22"/>
        </w:rPr>
        <w:t> </w:t>
      </w:r>
      <w:r>
        <w:rPr>
          <w:rFonts w:ascii="Cambria Math" w:hAnsi="Cambria Math"/>
          <w:spacing w:val="-5"/>
          <w:w w:val="115"/>
          <w:sz w:val="20"/>
        </w:rPr>
        <w:t>Mu.. </w:t>
      </w:r>
      <w:r>
        <w:rPr>
          <w:rFonts w:ascii="Cambria Math" w:hAnsi="Cambria Math"/>
          <w:w w:val="115"/>
          <w:sz w:val="20"/>
        </w:rPr>
        <w:t>+</w:t>
      </w:r>
      <w:r>
        <w:rPr>
          <w:rFonts w:ascii="Cambria Math" w:hAnsi="Cambria Math"/>
          <w:spacing w:val="-22"/>
          <w:w w:val="115"/>
          <w:sz w:val="20"/>
        </w:rPr>
        <w:t> </w:t>
      </w:r>
      <w:r>
        <w:rPr>
          <w:rFonts w:ascii="Cambria Math" w:hAnsi="Cambria Math"/>
          <w:spacing w:val="-4"/>
          <w:w w:val="115"/>
          <w:position w:val="1"/>
          <w:sz w:val="20"/>
        </w:rPr>
        <w:t>(</w:t>
      </w:r>
      <w:r>
        <w:rPr>
          <w:rFonts w:ascii="Cambria Math" w:hAnsi="Cambria Math"/>
          <w:spacing w:val="-4"/>
          <w:w w:val="115"/>
          <w:sz w:val="20"/>
        </w:rPr>
        <w:t>C</w:t>
      </w:r>
      <w:r>
        <w:rPr>
          <w:rFonts w:ascii="Cambria Math" w:hAnsi="Cambria Math"/>
          <w:spacing w:val="-4"/>
          <w:w w:val="115"/>
          <w:position w:val="-3"/>
          <w:sz w:val="14"/>
        </w:rPr>
        <w:t>e</w:t>
      </w:r>
      <w:r>
        <w:rPr>
          <w:rFonts w:ascii="Cambria Math" w:hAnsi="Cambria Math"/>
          <w:w w:val="115"/>
          <w:position w:val="-3"/>
          <w:sz w:val="14"/>
        </w:rPr>
        <w:t> </w:t>
      </w:r>
      <w:r>
        <w:rPr>
          <w:rFonts w:ascii="Cambria Math" w:hAnsi="Cambria Math"/>
          <w:w w:val="115"/>
          <w:sz w:val="20"/>
        </w:rPr>
        <w:t>+</w:t>
      </w:r>
      <w:r>
        <w:rPr>
          <w:rFonts w:ascii="Cambria Math" w:hAnsi="Cambria Math"/>
          <w:spacing w:val="-22"/>
          <w:w w:val="115"/>
          <w:sz w:val="20"/>
        </w:rPr>
        <w:t> </w:t>
      </w:r>
      <w:r>
        <w:rPr>
          <w:rFonts w:ascii="Cambria Math" w:hAnsi="Cambria Math"/>
          <w:spacing w:val="-5"/>
          <w:w w:val="115"/>
          <w:sz w:val="20"/>
        </w:rPr>
        <w:t>C</w:t>
      </w:r>
      <w:r>
        <w:rPr>
          <w:rFonts w:ascii="Cambria Math" w:hAnsi="Cambria Math"/>
          <w:spacing w:val="-5"/>
          <w:w w:val="115"/>
          <w:position w:val="-3"/>
          <w:sz w:val="14"/>
        </w:rPr>
        <w:t>b</w:t>
      </w:r>
      <w:r>
        <w:rPr>
          <w:rFonts w:ascii="Cambria Math" w:hAnsi="Cambria Math"/>
          <w:spacing w:val="-5"/>
          <w:w w:val="115"/>
          <w:position w:val="1"/>
          <w:sz w:val="20"/>
        </w:rPr>
        <w:t>)</w:t>
      </w:r>
      <w:r>
        <w:rPr>
          <w:rFonts w:ascii="Cambria Math" w:hAnsi="Cambria Math"/>
          <w:spacing w:val="-5"/>
          <w:w w:val="115"/>
          <w:sz w:val="20"/>
        </w:rPr>
        <w:t>u·</w:t>
      </w:r>
      <w:r>
        <w:rPr>
          <w:rFonts w:ascii="Cambria Math" w:hAnsi="Cambria Math"/>
          <w:spacing w:val="-4"/>
          <w:w w:val="115"/>
          <w:sz w:val="20"/>
        </w:rPr>
        <w:t> </w:t>
      </w:r>
      <w:r>
        <w:rPr>
          <w:rFonts w:ascii="Cambria Math" w:hAnsi="Cambria Math"/>
          <w:w w:val="115"/>
          <w:sz w:val="20"/>
        </w:rPr>
        <w:t>+</w:t>
      </w:r>
      <w:r>
        <w:rPr>
          <w:rFonts w:ascii="Cambria Math" w:hAnsi="Cambria Math"/>
          <w:spacing w:val="-23"/>
          <w:w w:val="115"/>
          <w:sz w:val="20"/>
        </w:rPr>
        <w:t> </w:t>
      </w:r>
      <w:r>
        <w:rPr>
          <w:rFonts w:ascii="Cambria Math" w:hAnsi="Cambria Math"/>
          <w:w w:val="115"/>
          <w:sz w:val="20"/>
        </w:rPr>
        <w:t>Ku</w:t>
      </w:r>
      <w:r>
        <w:rPr>
          <w:rFonts w:ascii="Cambria Math" w:hAnsi="Cambria Math"/>
          <w:spacing w:val="-11"/>
          <w:w w:val="115"/>
          <w:sz w:val="20"/>
        </w:rPr>
        <w:t> </w:t>
      </w:r>
      <w:r>
        <w:rPr>
          <w:rFonts w:ascii="Cambria Math" w:hAnsi="Cambria Math"/>
          <w:w w:val="115"/>
          <w:sz w:val="20"/>
        </w:rPr>
        <w:t>=</w:t>
      </w:r>
      <w:r>
        <w:rPr>
          <w:rFonts w:ascii="Cambria Math" w:hAnsi="Cambria Math"/>
          <w:spacing w:val="-16"/>
          <w:w w:val="115"/>
          <w:sz w:val="20"/>
        </w:rPr>
        <w:t> </w:t>
      </w:r>
      <w:r>
        <w:rPr>
          <w:rFonts w:ascii="Cambria Math" w:hAnsi="Cambria Math"/>
          <w:w w:val="115"/>
          <w:sz w:val="20"/>
        </w:rPr>
        <w:t>−Ml</w:t>
      </w:r>
      <w:r>
        <w:rPr>
          <w:rFonts w:ascii="Cambria Math" w:hAnsi="Cambria Math"/>
          <w:w w:val="115"/>
          <w:position w:val="-3"/>
          <w:sz w:val="14"/>
        </w:rPr>
        <w:t>X</w:t>
      </w:r>
      <w:r>
        <w:rPr>
          <w:rFonts w:ascii="Cambria Math" w:hAnsi="Cambria Math"/>
          <w:spacing w:val="-28"/>
          <w:w w:val="115"/>
          <w:position w:val="-3"/>
          <w:sz w:val="14"/>
        </w:rPr>
        <w:t> </w:t>
      </w:r>
      <w:r>
        <w:rPr>
          <w:rFonts w:ascii="Cambria Math" w:hAnsi="Cambria Math"/>
          <w:spacing w:val="2"/>
          <w:w w:val="115"/>
          <w:sz w:val="20"/>
        </w:rPr>
        <w:t>u</w:t>
      </w:r>
      <w:r>
        <w:rPr>
          <w:rFonts w:ascii="Cambria Math" w:hAnsi="Cambria Math"/>
          <w:spacing w:val="2"/>
          <w:w w:val="115"/>
          <w:position w:val="-3"/>
          <w:sz w:val="14"/>
        </w:rPr>
        <w:t>b</w:t>
      </w:r>
      <w:r>
        <w:rPr>
          <w:rFonts w:ascii="Cambria Math" w:hAnsi="Cambria Math"/>
          <w:spacing w:val="2"/>
          <w:w w:val="115"/>
          <w:sz w:val="20"/>
        </w:rPr>
        <w:t>..</w:t>
      </w:r>
      <w:r>
        <w:rPr>
          <w:rFonts w:ascii="Cambria Math" w:hAnsi="Cambria Math"/>
          <w:spacing w:val="2"/>
          <w:w w:val="115"/>
          <w:position w:val="-3"/>
          <w:sz w:val="14"/>
        </w:rPr>
        <w:t>,X</w:t>
      </w:r>
      <w:r>
        <w:rPr>
          <w:rFonts w:ascii="Cambria Math" w:hAnsi="Cambria Math"/>
          <w:spacing w:val="2"/>
          <w:w w:val="115"/>
          <w:position w:val="1"/>
          <w:sz w:val="20"/>
        </w:rPr>
        <w:t>(</w:t>
      </w:r>
      <w:r>
        <w:rPr>
          <w:rFonts w:ascii="Cambria Math" w:hAnsi="Cambria Math"/>
          <w:spacing w:val="2"/>
          <w:w w:val="115"/>
          <w:sz w:val="20"/>
        </w:rPr>
        <w:t>t</w:t>
      </w:r>
      <w:r>
        <w:rPr>
          <w:rFonts w:ascii="Cambria Math" w:hAnsi="Cambria Math"/>
          <w:spacing w:val="2"/>
          <w:w w:val="115"/>
          <w:position w:val="1"/>
          <w:sz w:val="20"/>
        </w:rPr>
        <w:t>)</w:t>
      </w:r>
      <w:r>
        <w:rPr>
          <w:rFonts w:ascii="Cambria Math" w:hAnsi="Cambria Math"/>
          <w:spacing w:val="-22"/>
          <w:w w:val="115"/>
          <w:position w:val="1"/>
          <w:sz w:val="20"/>
        </w:rPr>
        <w:t> </w:t>
      </w:r>
      <w:r>
        <w:rPr>
          <w:rFonts w:ascii="Cambria Math" w:hAnsi="Cambria Math"/>
          <w:w w:val="115"/>
          <w:sz w:val="20"/>
        </w:rPr>
        <w:t>−</w:t>
      </w:r>
      <w:r>
        <w:rPr>
          <w:rFonts w:ascii="Cambria Math" w:hAnsi="Cambria Math"/>
          <w:spacing w:val="-22"/>
          <w:w w:val="115"/>
          <w:sz w:val="20"/>
        </w:rPr>
        <w:t> </w:t>
      </w:r>
      <w:r>
        <w:rPr>
          <w:rFonts w:ascii="Cambria Math" w:hAnsi="Cambria Math"/>
          <w:w w:val="115"/>
          <w:sz w:val="20"/>
        </w:rPr>
        <w:t>Ml</w:t>
      </w:r>
      <w:r>
        <w:rPr>
          <w:rFonts w:ascii="Cambria Math" w:hAnsi="Cambria Math"/>
          <w:w w:val="115"/>
          <w:position w:val="-3"/>
          <w:sz w:val="14"/>
        </w:rPr>
        <w:t>y</w:t>
      </w:r>
      <w:r>
        <w:rPr>
          <w:rFonts w:ascii="Cambria Math" w:hAnsi="Cambria Math"/>
          <w:w w:val="115"/>
          <w:sz w:val="20"/>
        </w:rPr>
        <w:t>u</w:t>
      </w:r>
      <w:r>
        <w:rPr>
          <w:rFonts w:ascii="Cambria Math" w:hAnsi="Cambria Math"/>
          <w:w w:val="115"/>
          <w:position w:val="-3"/>
          <w:sz w:val="14"/>
        </w:rPr>
        <w:t>b</w:t>
      </w:r>
      <w:r>
        <w:rPr>
          <w:rFonts w:ascii="Cambria Math" w:hAnsi="Cambria Math"/>
          <w:w w:val="115"/>
          <w:sz w:val="20"/>
        </w:rPr>
        <w:t>..</w:t>
      </w:r>
      <w:r>
        <w:rPr>
          <w:rFonts w:ascii="Cambria Math" w:hAnsi="Cambria Math"/>
          <w:w w:val="115"/>
          <w:position w:val="-3"/>
          <w:sz w:val="14"/>
        </w:rPr>
        <w:t>,y</w:t>
      </w:r>
      <w:r>
        <w:rPr>
          <w:rFonts w:ascii="Cambria Math" w:hAnsi="Cambria Math"/>
          <w:w w:val="115"/>
          <w:position w:val="1"/>
          <w:sz w:val="20"/>
        </w:rPr>
        <w:t>(</w:t>
      </w:r>
      <w:r>
        <w:rPr>
          <w:rFonts w:ascii="Cambria Math" w:hAnsi="Cambria Math"/>
          <w:w w:val="115"/>
          <w:sz w:val="20"/>
        </w:rPr>
        <w:t>t</w:t>
      </w:r>
      <w:r>
        <w:rPr>
          <w:rFonts w:ascii="Cambria Math" w:hAnsi="Cambria Math"/>
          <w:w w:val="115"/>
          <w:position w:val="1"/>
          <w:sz w:val="20"/>
        </w:rPr>
        <w:t>)</w:t>
      </w:r>
      <w:r>
        <w:rPr>
          <w:rFonts w:ascii="Cambria Math" w:hAnsi="Cambria Math"/>
          <w:spacing w:val="-22"/>
          <w:w w:val="115"/>
          <w:position w:val="1"/>
          <w:sz w:val="20"/>
        </w:rPr>
        <w:t> </w:t>
      </w:r>
      <w:r>
        <w:rPr>
          <w:rFonts w:ascii="Cambria Math" w:hAnsi="Cambria Math"/>
          <w:w w:val="115"/>
          <w:sz w:val="20"/>
        </w:rPr>
        <w:t>+</w:t>
      </w:r>
      <w:r>
        <w:rPr>
          <w:rFonts w:ascii="Cambria Math" w:hAnsi="Cambria Math"/>
          <w:spacing w:val="-23"/>
          <w:w w:val="115"/>
          <w:sz w:val="20"/>
        </w:rPr>
        <w:t> </w:t>
      </w:r>
      <w:r>
        <w:rPr>
          <w:rFonts w:ascii="Cambria Math" w:hAnsi="Cambria Math"/>
          <w:spacing w:val="-3"/>
          <w:w w:val="115"/>
          <w:sz w:val="20"/>
        </w:rPr>
        <w:t>F</w:t>
      </w:r>
      <w:r>
        <w:rPr>
          <w:rFonts w:ascii="Cambria Math" w:hAnsi="Cambria Math"/>
          <w:spacing w:val="-3"/>
          <w:w w:val="115"/>
          <w:position w:val="-3"/>
          <w:sz w:val="14"/>
        </w:rPr>
        <w:t>ff</w:t>
      </w:r>
      <w:r>
        <w:rPr>
          <w:rFonts w:ascii="Cambria Math" w:hAnsi="Cambria Math"/>
          <w:spacing w:val="-3"/>
          <w:w w:val="115"/>
          <w:sz w:val="20"/>
        </w:rPr>
        <w:t>(t)</w:t>
      </w:r>
      <w:r>
        <w:rPr>
          <w:spacing w:val="-3"/>
          <w:w w:val="115"/>
          <w:sz w:val="20"/>
        </w:rPr>
        <w:tab/>
      </w:r>
      <w:r>
        <w:rPr>
          <w:w w:val="115"/>
          <w:sz w:val="20"/>
        </w:rPr>
        <w:t>(C.1)</w:t>
      </w:r>
    </w:p>
    <w:p>
      <w:pPr>
        <w:spacing w:after="0" w:line="258" w:lineRule="exact"/>
        <w:jc w:val="both"/>
        <w:rPr>
          <w:sz w:val="20"/>
        </w:rPr>
        <w:sectPr>
          <w:pgSz w:w="11900" w:h="16840"/>
          <w:pgMar w:top="1360" w:bottom="280" w:left="320" w:right="1020"/>
        </w:sectPr>
      </w:pPr>
    </w:p>
    <w:p>
      <w:pPr>
        <w:spacing w:line="208" w:lineRule="auto" w:before="78"/>
        <w:ind w:left="214" w:right="104" w:firstLine="0"/>
        <w:jc w:val="both"/>
        <w:rPr>
          <w:sz w:val="20"/>
        </w:rPr>
      </w:pPr>
      <w:r>
        <w:rPr>
          <w:rFonts w:ascii="Calibri" w:hAnsi="Calibri"/>
          <w:sz w:val="22"/>
        </w:rPr>
        <w:t>966     </w:t>
      </w:r>
      <w:r>
        <w:rPr>
          <w:sz w:val="20"/>
        </w:rPr>
        <w:t>where: M = the global mass matrix of the equation system,   </w:t>
      </w:r>
      <w:r>
        <w:rPr>
          <w:rFonts w:ascii="Cambria Math" w:hAnsi="Cambria Math"/>
          <w:spacing w:val="-6"/>
          <w:sz w:val="20"/>
        </w:rPr>
        <w:t>C</w:t>
      </w:r>
      <w:r>
        <w:rPr>
          <w:rFonts w:ascii="Cambria Math" w:hAnsi="Cambria Math"/>
          <w:spacing w:val="-6"/>
          <w:position w:val="-3"/>
          <w:sz w:val="14"/>
        </w:rPr>
        <w:t>e   </w:t>
      </w:r>
      <w:r>
        <w:rPr>
          <w:sz w:val="20"/>
        </w:rPr>
        <w:t>= global damping matrix of the  finite element node     </w:t>
      </w:r>
      <w:r>
        <w:rPr>
          <w:rFonts w:ascii="Calibri" w:hAnsi="Calibri"/>
          <w:sz w:val="22"/>
        </w:rPr>
        <w:t>967   </w:t>
      </w:r>
      <w:r>
        <w:rPr>
          <w:sz w:val="20"/>
        </w:rPr>
        <w:t>system;  </w:t>
      </w:r>
      <w:r>
        <w:rPr>
          <w:rFonts w:ascii="Cambria Math" w:hAnsi="Cambria Math"/>
          <w:spacing w:val="-6"/>
          <w:sz w:val="20"/>
        </w:rPr>
        <w:t>C</w:t>
      </w:r>
      <w:r>
        <w:rPr>
          <w:rFonts w:ascii="Cambria Math" w:hAnsi="Cambria Math"/>
          <w:spacing w:val="-6"/>
          <w:position w:val="-3"/>
          <w:sz w:val="14"/>
        </w:rPr>
        <w:t>b   </w:t>
      </w:r>
      <w:r>
        <w:rPr>
          <w:sz w:val="20"/>
        </w:rPr>
        <w:t>= global damping matrix of the viscous dampers at the bottom of the mesh; K = global stiffness matrix of    </w:t>
      </w:r>
      <w:r>
        <w:rPr>
          <w:rFonts w:ascii="Calibri" w:hAnsi="Calibri"/>
          <w:sz w:val="22"/>
        </w:rPr>
        <w:t>968    </w:t>
      </w:r>
      <w:r>
        <w:rPr>
          <w:sz w:val="20"/>
        </w:rPr>
        <w:t>the equation system; </w:t>
      </w:r>
      <w:r>
        <w:rPr>
          <w:rFonts w:ascii="Cambria Math" w:hAnsi="Cambria Math"/>
          <w:spacing w:val="-8"/>
          <w:sz w:val="20"/>
        </w:rPr>
        <w:t>u..  </w:t>
      </w:r>
      <w:r>
        <w:rPr>
          <w:sz w:val="20"/>
        </w:rPr>
        <w:t>= global acceleration; vector, </w:t>
      </w:r>
      <w:r>
        <w:rPr>
          <w:rFonts w:ascii="Cambria Math" w:hAnsi="Cambria Math"/>
          <w:spacing w:val="-12"/>
          <w:sz w:val="20"/>
        </w:rPr>
        <w:t>u· </w:t>
      </w:r>
      <w:r>
        <w:rPr>
          <w:rFonts w:ascii="Cambria Math" w:hAnsi="Cambria Math"/>
          <w:spacing w:val="20"/>
          <w:sz w:val="20"/>
        </w:rPr>
        <w:t> </w:t>
      </w:r>
      <w:r>
        <w:rPr>
          <w:sz w:val="20"/>
        </w:rPr>
        <w:t>= global velocity vector and u = global displacement vector </w:t>
      </w:r>
      <w:r>
        <w:rPr>
          <w:spacing w:val="-44"/>
          <w:sz w:val="20"/>
        </w:rPr>
        <w:t>of   </w:t>
      </w:r>
      <w:r>
        <w:rPr>
          <w:spacing w:val="-38"/>
          <w:sz w:val="20"/>
        </w:rPr>
        <w:t> </w:t>
      </w:r>
      <w:r>
        <w:rPr>
          <w:rFonts w:ascii="Calibri" w:hAnsi="Calibri"/>
          <w:sz w:val="22"/>
        </w:rPr>
        <w:t>969   </w:t>
      </w:r>
      <w:r>
        <w:rPr>
          <w:sz w:val="20"/>
        </w:rPr>
        <w:t>the equation system; </w:t>
      </w:r>
      <w:r>
        <w:rPr>
          <w:rFonts w:ascii="Cambria Math" w:hAnsi="Cambria Math"/>
          <w:spacing w:val="-7"/>
          <w:sz w:val="20"/>
        </w:rPr>
        <w:t>l</w:t>
      </w:r>
      <w:r>
        <w:rPr>
          <w:rFonts w:ascii="Cambria Math" w:hAnsi="Cambria Math"/>
          <w:spacing w:val="-7"/>
          <w:position w:val="-3"/>
          <w:sz w:val="14"/>
        </w:rPr>
        <w:t>X   </w:t>
      </w:r>
      <w:r>
        <w:rPr>
          <w:sz w:val="20"/>
        </w:rPr>
        <w:t>= the drag global vector along horizontal direction;   </w:t>
      </w:r>
      <w:r>
        <w:rPr>
          <w:rFonts w:ascii="Cambria Math" w:hAnsi="Cambria Math"/>
          <w:spacing w:val="-7"/>
          <w:w w:val="115"/>
          <w:sz w:val="20"/>
        </w:rPr>
        <w:t>l</w:t>
      </w:r>
      <w:r>
        <w:rPr>
          <w:rFonts w:ascii="Cambria Math" w:hAnsi="Cambria Math"/>
          <w:spacing w:val="-7"/>
          <w:w w:val="115"/>
          <w:position w:val="-3"/>
          <w:sz w:val="14"/>
        </w:rPr>
        <w:t>y   </w:t>
      </w:r>
      <w:r>
        <w:rPr>
          <w:sz w:val="20"/>
        </w:rPr>
        <w:t>= the drag global vector along vertical    </w:t>
      </w:r>
      <w:r>
        <w:rPr>
          <w:rFonts w:ascii="Calibri" w:hAnsi="Calibri"/>
          <w:sz w:val="22"/>
        </w:rPr>
        <w:t>970     </w:t>
      </w:r>
      <w:r>
        <w:rPr>
          <w:sz w:val="20"/>
        </w:rPr>
        <w:t>direction; </w:t>
      </w:r>
      <w:r>
        <w:rPr>
          <w:rFonts w:ascii="Cambria Math" w:hAnsi="Cambria Math"/>
          <w:spacing w:val="-8"/>
          <w:sz w:val="20"/>
        </w:rPr>
        <w:t>u.. </w:t>
      </w:r>
      <w:r>
        <w:rPr>
          <w:rFonts w:ascii="Cambria Math" w:hAnsi="Cambria Math"/>
          <w:position w:val="-3"/>
          <w:sz w:val="14"/>
        </w:rPr>
        <w:t>b,X,y   </w:t>
      </w:r>
      <w:r>
        <w:rPr>
          <w:sz w:val="20"/>
        </w:rPr>
        <w:t>= horizontal and vertical components of the input acceleration vector; </w:t>
      </w:r>
      <w:r>
        <w:rPr>
          <w:rFonts w:ascii="Cambria Math" w:hAnsi="Cambria Math"/>
          <w:spacing w:val="-3"/>
          <w:w w:val="115"/>
          <w:sz w:val="20"/>
        </w:rPr>
        <w:t>F</w:t>
      </w:r>
      <w:r>
        <w:rPr>
          <w:rFonts w:ascii="Cambria Math" w:hAnsi="Cambria Math"/>
          <w:spacing w:val="-3"/>
          <w:w w:val="115"/>
          <w:position w:val="-3"/>
          <w:sz w:val="14"/>
        </w:rPr>
        <w:t>ff</w:t>
      </w:r>
      <w:r>
        <w:rPr>
          <w:rFonts w:ascii="Cambria Math" w:hAnsi="Cambria Math"/>
          <w:spacing w:val="-3"/>
          <w:w w:val="115"/>
          <w:sz w:val="20"/>
        </w:rPr>
        <w:t>(t) </w:t>
      </w:r>
      <w:r>
        <w:rPr>
          <w:sz w:val="20"/>
        </w:rPr>
        <w:t>= dynamic forces </w:t>
      </w:r>
      <w:r>
        <w:rPr>
          <w:spacing w:val="-7"/>
          <w:sz w:val="20"/>
        </w:rPr>
        <w:t>that     </w:t>
      </w:r>
      <w:r>
        <w:rPr>
          <w:rFonts w:ascii="Calibri" w:hAnsi="Calibri"/>
          <w:sz w:val="22"/>
        </w:rPr>
        <w:t>971       </w:t>
      </w:r>
      <w:r>
        <w:rPr>
          <w:sz w:val="20"/>
        </w:rPr>
        <w:t>simulate the free field conditions at the vertical boundaries of the modelled</w:t>
      </w:r>
      <w:r>
        <w:rPr>
          <w:spacing w:val="-33"/>
          <w:sz w:val="20"/>
        </w:rPr>
        <w:t> </w:t>
      </w:r>
      <w:r>
        <w:rPr>
          <w:sz w:val="20"/>
        </w:rPr>
        <w:t>domain.</w:t>
      </w:r>
    </w:p>
    <w:p>
      <w:pPr>
        <w:spacing w:line="206" w:lineRule="auto" w:before="0"/>
        <w:ind w:left="214" w:right="105" w:firstLine="0"/>
        <w:jc w:val="both"/>
        <w:rPr>
          <w:sz w:val="20"/>
        </w:rPr>
      </w:pPr>
      <w:r>
        <w:rPr>
          <w:rFonts w:ascii="Calibri" w:hAnsi="Calibri"/>
          <w:sz w:val="22"/>
        </w:rPr>
        <w:t>972   </w:t>
      </w:r>
      <w:r>
        <w:rPr>
          <w:sz w:val="20"/>
        </w:rPr>
        <w:t>The behaviour of soils and rocks are represented by the equivalent linear model. Through this constitutive model, the    </w:t>
      </w:r>
      <w:r>
        <w:rPr>
          <w:rFonts w:ascii="Calibri" w:hAnsi="Calibri"/>
          <w:sz w:val="22"/>
        </w:rPr>
        <w:t>973  </w:t>
      </w:r>
      <w:r>
        <w:rPr>
          <w:sz w:val="20"/>
        </w:rPr>
        <w:t>shear soil response to seismic solicitations is interpreted by an equivalent viscoelastic behaviour consisting on the shear </w:t>
      </w:r>
      <w:r>
        <w:rPr>
          <w:rFonts w:ascii="Calibri" w:hAnsi="Calibri"/>
          <w:sz w:val="22"/>
        </w:rPr>
        <w:t>974    </w:t>
      </w:r>
      <w:r>
        <w:rPr>
          <w:sz w:val="20"/>
        </w:rPr>
        <w:t>modulus G that is updated at each time step of the analysis according to the shear strain value γ induced by the input    </w:t>
      </w:r>
      <w:r>
        <w:rPr>
          <w:rFonts w:ascii="Calibri" w:hAnsi="Calibri"/>
          <w:sz w:val="22"/>
        </w:rPr>
        <w:t>975  </w:t>
      </w:r>
      <w:r>
        <w:rPr>
          <w:sz w:val="20"/>
        </w:rPr>
        <w:t>solicitation. Its decreasing values are described by a curve measured from lab tests known as cyclic degradation curve.   </w:t>
      </w:r>
      <w:r>
        <w:rPr>
          <w:rFonts w:ascii="Calibri" w:hAnsi="Calibri"/>
          <w:sz w:val="22"/>
        </w:rPr>
        <w:t>976      </w:t>
      </w:r>
      <w:r>
        <w:rPr>
          <w:sz w:val="20"/>
        </w:rPr>
        <w:t>Accordingly, to take into account the damping effects of the cyclic degradation, the damping curve D(γ) is used to      </w:t>
      </w:r>
      <w:r>
        <w:rPr>
          <w:rFonts w:ascii="Calibri" w:hAnsi="Calibri"/>
          <w:sz w:val="22"/>
        </w:rPr>
        <w:t>977    </w:t>
      </w:r>
      <w:r>
        <w:rPr>
          <w:sz w:val="20"/>
        </w:rPr>
        <w:t>update the damping values to the shear strain level. The damping curve is derived by lab tests, too. Several curves of    </w:t>
      </w:r>
      <w:r>
        <w:rPr>
          <w:rFonts w:ascii="Calibri" w:hAnsi="Calibri"/>
          <w:sz w:val="22"/>
        </w:rPr>
        <w:t>978    </w:t>
      </w:r>
      <w:r>
        <w:rPr>
          <w:sz w:val="20"/>
        </w:rPr>
        <w:t>G(γ) and D(γ) from literature are available and often used for such numerical simulations on soils according to some    </w:t>
      </w:r>
      <w:r>
        <w:rPr>
          <w:rFonts w:ascii="Calibri" w:hAnsi="Calibri"/>
          <w:sz w:val="22"/>
        </w:rPr>
        <w:t>979    </w:t>
      </w:r>
      <w:r>
        <w:rPr>
          <w:sz w:val="20"/>
        </w:rPr>
        <w:t>physical parameters. In the case of rocks, the stiffness of the materials is much higher than the soil resistance and the    </w:t>
      </w:r>
      <w:r>
        <w:rPr>
          <w:rFonts w:ascii="Calibri" w:hAnsi="Calibri"/>
          <w:sz w:val="22"/>
        </w:rPr>
        <w:t>980  </w:t>
      </w:r>
      <w:r>
        <w:rPr>
          <w:sz w:val="20"/>
        </w:rPr>
        <w:t>hypothesis  of  very small  shear  strain  deformations  induced  by seismic  shaking  is  considered  verified,  the  elastic </w:t>
      </w:r>
      <w:r>
        <w:rPr>
          <w:rFonts w:ascii="Calibri" w:hAnsi="Calibri"/>
          <w:sz w:val="22"/>
        </w:rPr>
        <w:t>981      </w:t>
      </w:r>
      <w:r>
        <w:rPr>
          <w:sz w:val="20"/>
        </w:rPr>
        <w:t>behaviour is selected. This latter consists of fixed values of G and D assumed during the input</w:t>
      </w:r>
      <w:r>
        <w:rPr>
          <w:spacing w:val="11"/>
          <w:sz w:val="20"/>
        </w:rPr>
        <w:t> </w:t>
      </w:r>
      <w:r>
        <w:rPr>
          <w:sz w:val="20"/>
        </w:rPr>
        <w:t>motion.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12"/>
        </w:numPr>
        <w:tabs>
          <w:tab w:pos="913" w:val="left" w:leader="none"/>
        </w:tabs>
        <w:spacing w:line="254" w:lineRule="exact" w:before="0" w:after="0"/>
        <w:ind w:left="214" w:right="0" w:firstLine="0"/>
        <w:jc w:val="both"/>
        <w:rPr>
          <w:sz w:val="20"/>
        </w:rPr>
      </w:pPr>
      <w:r>
        <w:rPr>
          <w:sz w:val="20"/>
        </w:rPr>
        <w:t>The</w:t>
      </w:r>
      <w:r>
        <w:rPr>
          <w:spacing w:val="29"/>
          <w:sz w:val="20"/>
        </w:rPr>
        <w:t> </w:t>
      </w:r>
      <w:r>
        <w:rPr>
          <w:sz w:val="20"/>
        </w:rPr>
        <w:t>global</w:t>
      </w:r>
      <w:r>
        <w:rPr>
          <w:spacing w:val="28"/>
          <w:sz w:val="20"/>
        </w:rPr>
        <w:t> </w:t>
      </w:r>
      <w:r>
        <w:rPr>
          <w:sz w:val="20"/>
        </w:rPr>
        <w:t>damping</w:t>
      </w:r>
      <w:r>
        <w:rPr>
          <w:spacing w:val="29"/>
          <w:sz w:val="20"/>
        </w:rPr>
        <w:t> </w:t>
      </w:r>
      <w:r>
        <w:rPr>
          <w:sz w:val="20"/>
        </w:rPr>
        <w:t>matrix,</w:t>
      </w:r>
      <w:r>
        <w:rPr>
          <w:spacing w:val="31"/>
          <w:sz w:val="20"/>
        </w:rPr>
        <w:t> </w:t>
      </w:r>
      <w:r>
        <w:rPr>
          <w:rFonts w:ascii="Cambria Math"/>
          <w:sz w:val="20"/>
        </w:rPr>
        <w:t>C</w:t>
      </w:r>
      <w:r>
        <w:rPr>
          <w:rFonts w:ascii="Cambria Math"/>
          <w:position w:val="-3"/>
          <w:sz w:val="14"/>
        </w:rPr>
        <w:t>e</w:t>
      </w:r>
      <w:r>
        <w:rPr>
          <w:sz w:val="20"/>
        </w:rPr>
        <w:t>,</w:t>
      </w:r>
      <w:r>
        <w:rPr>
          <w:spacing w:val="29"/>
          <w:sz w:val="20"/>
        </w:rPr>
        <w:t> </w:t>
      </w:r>
      <w:r>
        <w:rPr>
          <w:sz w:val="20"/>
        </w:rPr>
        <w:t>it</w:t>
      </w:r>
      <w:r>
        <w:rPr>
          <w:spacing w:val="28"/>
          <w:sz w:val="20"/>
        </w:rPr>
        <w:t> </w:t>
      </w:r>
      <w:r>
        <w:rPr>
          <w:sz w:val="20"/>
        </w:rPr>
        <w:t>is</w:t>
      </w:r>
      <w:r>
        <w:rPr>
          <w:spacing w:val="27"/>
          <w:sz w:val="20"/>
        </w:rPr>
        <w:t> </w:t>
      </w:r>
      <w:r>
        <w:rPr>
          <w:sz w:val="20"/>
        </w:rPr>
        <w:t>obtained</w:t>
      </w:r>
      <w:r>
        <w:rPr>
          <w:spacing w:val="29"/>
          <w:sz w:val="20"/>
        </w:rPr>
        <w:t> </w:t>
      </w:r>
      <w:r>
        <w:rPr>
          <w:sz w:val="20"/>
        </w:rPr>
        <w:t>by</w:t>
      </w:r>
      <w:r>
        <w:rPr>
          <w:spacing w:val="25"/>
          <w:sz w:val="20"/>
        </w:rPr>
        <w:t> </w:t>
      </w:r>
      <w:r>
        <w:rPr>
          <w:sz w:val="20"/>
        </w:rPr>
        <w:t>assembling</w:t>
      </w:r>
      <w:r>
        <w:rPr>
          <w:spacing w:val="27"/>
          <w:sz w:val="20"/>
        </w:rPr>
        <w:t> </w:t>
      </w:r>
      <w:r>
        <w:rPr>
          <w:sz w:val="20"/>
        </w:rPr>
        <w:t>the</w:t>
      </w:r>
      <w:r>
        <w:rPr>
          <w:spacing w:val="31"/>
          <w:sz w:val="20"/>
        </w:rPr>
        <w:t> </w:t>
      </w:r>
      <w:r>
        <w:rPr>
          <w:sz w:val="20"/>
        </w:rPr>
        <w:t>finite</w:t>
      </w:r>
      <w:r>
        <w:rPr>
          <w:spacing w:val="29"/>
          <w:sz w:val="20"/>
        </w:rPr>
        <w:t> </w:t>
      </w:r>
      <w:r>
        <w:rPr>
          <w:sz w:val="20"/>
        </w:rPr>
        <w:t>element</w:t>
      </w:r>
      <w:r>
        <w:rPr>
          <w:spacing w:val="28"/>
          <w:sz w:val="20"/>
        </w:rPr>
        <w:t> </w:t>
      </w:r>
      <w:r>
        <w:rPr>
          <w:sz w:val="20"/>
        </w:rPr>
        <w:t>damping</w:t>
      </w:r>
      <w:r>
        <w:rPr>
          <w:spacing w:val="29"/>
          <w:sz w:val="20"/>
        </w:rPr>
        <w:t> </w:t>
      </w:r>
      <w:r>
        <w:rPr>
          <w:sz w:val="20"/>
        </w:rPr>
        <w:t>values</w:t>
      </w:r>
      <w:r>
        <w:rPr>
          <w:spacing w:val="27"/>
          <w:sz w:val="20"/>
        </w:rPr>
        <w:t> </w:t>
      </w:r>
      <w:r>
        <w:rPr>
          <w:sz w:val="20"/>
        </w:rPr>
        <w:t>through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classical</w:t>
      </w:r>
    </w:p>
    <w:p>
      <w:pPr>
        <w:pStyle w:val="ListParagraph"/>
        <w:numPr>
          <w:ilvl w:val="0"/>
          <w:numId w:val="12"/>
        </w:numPr>
        <w:tabs>
          <w:tab w:pos="913" w:val="left" w:leader="none"/>
        </w:tabs>
        <w:spacing w:line="228" w:lineRule="exact" w:before="0" w:after="0"/>
        <w:ind w:left="912" w:right="0" w:hanging="698"/>
        <w:jc w:val="both"/>
        <w:rPr>
          <w:sz w:val="20"/>
        </w:rPr>
      </w:pPr>
      <w:r>
        <w:rPr>
          <w:sz w:val="20"/>
        </w:rPr>
        <w:t>Rayleigh scheme. For each element I, the damping can be written</w:t>
      </w:r>
      <w:r>
        <w:rPr>
          <w:spacing w:val="-28"/>
          <w:sz w:val="20"/>
        </w:rPr>
        <w:t> </w:t>
      </w:r>
      <w:r>
        <w:rPr>
          <w:sz w:val="20"/>
        </w:rPr>
        <w:t>as:</w:t>
      </w:r>
    </w:p>
    <w:p>
      <w:pPr>
        <w:pStyle w:val="ListParagraph"/>
        <w:numPr>
          <w:ilvl w:val="0"/>
          <w:numId w:val="12"/>
        </w:numPr>
        <w:tabs>
          <w:tab w:pos="913" w:val="left" w:leader="none"/>
          <w:tab w:pos="9552" w:val="left" w:leader="none"/>
        </w:tabs>
        <w:spacing w:line="250" w:lineRule="exact" w:before="0" w:after="0"/>
        <w:ind w:left="912" w:right="0" w:hanging="698"/>
        <w:jc w:val="both"/>
        <w:rPr>
          <w:sz w:val="20"/>
        </w:rPr>
      </w:pPr>
      <w:r>
        <w:rPr>
          <w:rFonts w:ascii="Cambria Math"/>
          <w:spacing w:val="-11"/>
          <w:w w:val="105"/>
          <w:sz w:val="20"/>
        </w:rPr>
        <w:t>C</w:t>
      </w:r>
      <w:r>
        <w:rPr>
          <w:rFonts w:ascii="Cambria Math"/>
          <w:w w:val="125"/>
          <w:position w:val="-3"/>
          <w:sz w:val="14"/>
        </w:rPr>
        <w:t>i</w:t>
      </w:r>
      <w:r>
        <w:rPr>
          <w:position w:val="-3"/>
          <w:sz w:val="14"/>
        </w:rPr>
        <w:t> </w:t>
      </w:r>
      <w:r>
        <w:rPr>
          <w:spacing w:val="-2"/>
          <w:position w:val="-3"/>
          <w:sz w:val="14"/>
        </w:rPr>
        <w:t> </w:t>
      </w:r>
      <w:r>
        <w:rPr>
          <w:rFonts w:ascii="Cambria Math"/>
          <w:w w:val="99"/>
          <w:sz w:val="20"/>
        </w:rPr>
        <w:t>=</w:t>
      </w:r>
      <w:r>
        <w:rPr>
          <w:spacing w:val="5"/>
          <w:sz w:val="20"/>
        </w:rPr>
        <w:t> </w:t>
      </w:r>
      <w:r>
        <w:rPr>
          <w:rFonts w:ascii="Cambria Math"/>
          <w:w w:val="122"/>
          <w:sz w:val="20"/>
        </w:rPr>
        <w:t>a</w:t>
      </w:r>
      <w:r>
        <w:rPr>
          <w:rFonts w:ascii="Cambria Math"/>
          <w:spacing w:val="4"/>
          <w:w w:val="105"/>
          <w:position w:val="-3"/>
          <w:sz w:val="14"/>
        </w:rPr>
        <w:t>R</w:t>
      </w:r>
      <w:r>
        <w:rPr>
          <w:rFonts w:ascii="Cambria Math"/>
          <w:w w:val="99"/>
          <w:position w:val="-3"/>
          <w:sz w:val="14"/>
        </w:rPr>
        <w:t>,</w:t>
      </w:r>
      <w:r>
        <w:rPr>
          <w:rFonts w:ascii="Cambria Math"/>
          <w:spacing w:val="13"/>
          <w:w w:val="125"/>
          <w:position w:val="-3"/>
          <w:sz w:val="14"/>
        </w:rPr>
        <w:t>i</w:t>
      </w:r>
      <w:r>
        <w:rPr>
          <w:rFonts w:ascii="Cambria Math"/>
          <w:spacing w:val="-12"/>
          <w:w w:val="103"/>
          <w:sz w:val="20"/>
        </w:rPr>
        <w:t>M</w:t>
      </w:r>
      <w:r>
        <w:rPr>
          <w:rFonts w:ascii="Cambria Math"/>
          <w:w w:val="125"/>
          <w:position w:val="-3"/>
          <w:sz w:val="14"/>
        </w:rPr>
        <w:t>i</w:t>
      </w:r>
      <w:r>
        <w:rPr>
          <w:position w:val="-3"/>
          <w:sz w:val="14"/>
        </w:rPr>
        <w:t> </w:t>
      </w:r>
      <w:r>
        <w:rPr>
          <w:spacing w:val="-11"/>
          <w:position w:val="-3"/>
          <w:sz w:val="14"/>
        </w:rPr>
        <w:t> </w:t>
      </w:r>
      <w:r>
        <w:rPr>
          <w:rFonts w:ascii="Cambria Math"/>
          <w:w w:val="99"/>
          <w:sz w:val="20"/>
        </w:rPr>
        <w:t>+</w:t>
      </w:r>
      <w:r>
        <w:rPr>
          <w:spacing w:val="-7"/>
          <w:sz w:val="20"/>
        </w:rPr>
        <w:t> </w:t>
      </w:r>
      <w:r>
        <w:rPr>
          <w:rFonts w:ascii="Cambria Math"/>
          <w:w w:val="57"/>
          <w:sz w:val="20"/>
        </w:rPr>
        <w:t>/</w:t>
      </w:r>
      <w:r>
        <w:rPr>
          <w:rFonts w:ascii="Cambria Math"/>
          <w:spacing w:val="-13"/>
          <w:w w:val="57"/>
          <w:sz w:val="20"/>
        </w:rPr>
        <w:t>3</w:t>
      </w:r>
      <w:r>
        <w:rPr>
          <w:rFonts w:ascii="Cambria Math"/>
          <w:spacing w:val="6"/>
          <w:w w:val="105"/>
          <w:position w:val="-3"/>
          <w:sz w:val="14"/>
        </w:rPr>
        <w:t>R</w:t>
      </w:r>
      <w:r>
        <w:rPr>
          <w:rFonts w:ascii="Cambria Math"/>
          <w:w w:val="99"/>
          <w:position w:val="-3"/>
          <w:sz w:val="14"/>
        </w:rPr>
        <w:t>,</w:t>
      </w:r>
      <w:r>
        <w:rPr>
          <w:rFonts w:ascii="Cambria Math"/>
          <w:spacing w:val="13"/>
          <w:w w:val="125"/>
          <w:position w:val="-3"/>
          <w:sz w:val="14"/>
        </w:rPr>
        <w:t>i</w:t>
      </w:r>
      <w:r>
        <w:rPr>
          <w:rFonts w:ascii="Cambria Math"/>
          <w:spacing w:val="-17"/>
          <w:w w:val="110"/>
          <w:sz w:val="20"/>
        </w:rPr>
        <w:t>K</w:t>
      </w:r>
      <w:r>
        <w:rPr>
          <w:rFonts w:ascii="Cambria Math"/>
          <w:w w:val="125"/>
          <w:position w:val="-3"/>
          <w:sz w:val="14"/>
        </w:rPr>
        <w:t>i</w:t>
      </w:r>
      <w:r>
        <w:rPr>
          <w:position w:val="-3"/>
          <w:sz w:val="14"/>
        </w:rPr>
        <w:tab/>
      </w:r>
      <w:r>
        <w:rPr>
          <w:w w:val="99"/>
          <w:sz w:val="20"/>
        </w:rPr>
        <w:t>(</w:t>
      </w:r>
      <w:r>
        <w:rPr>
          <w:spacing w:val="-1"/>
          <w:w w:val="99"/>
          <w:sz w:val="20"/>
        </w:rPr>
        <w:t>C</w:t>
      </w:r>
      <w:r>
        <w:rPr>
          <w:w w:val="99"/>
          <w:sz w:val="20"/>
        </w:rPr>
        <w:t>.</w:t>
      </w:r>
      <w:r>
        <w:rPr>
          <w:spacing w:val="1"/>
          <w:w w:val="99"/>
          <w:sz w:val="20"/>
        </w:rPr>
        <w:t>2</w:t>
      </w:r>
      <w:r>
        <w:rPr>
          <w:w w:val="99"/>
          <w:sz w:val="20"/>
        </w:rPr>
        <w:t>)</w:t>
      </w:r>
    </w:p>
    <w:p>
      <w:pPr>
        <w:pStyle w:val="ListParagraph"/>
        <w:numPr>
          <w:ilvl w:val="0"/>
          <w:numId w:val="12"/>
        </w:numPr>
        <w:tabs>
          <w:tab w:pos="913" w:val="left" w:leader="none"/>
        </w:tabs>
        <w:spacing w:line="245" w:lineRule="exact" w:before="0" w:after="0"/>
        <w:ind w:left="912" w:right="0" w:hanging="698"/>
        <w:jc w:val="both"/>
        <w:rPr>
          <w:sz w:val="20"/>
        </w:rPr>
      </w:pPr>
      <w:r>
        <w:rPr>
          <w:spacing w:val="-3"/>
          <w:w w:val="99"/>
          <w:position w:val="2"/>
          <w:sz w:val="20"/>
        </w:rPr>
        <w:t>w</w:t>
      </w:r>
      <w:r>
        <w:rPr>
          <w:spacing w:val="1"/>
          <w:w w:val="99"/>
          <w:position w:val="2"/>
          <w:sz w:val="20"/>
        </w:rPr>
        <w:t>h</w:t>
      </w:r>
      <w:r>
        <w:rPr>
          <w:w w:val="99"/>
          <w:position w:val="2"/>
          <w:sz w:val="20"/>
        </w:rPr>
        <w:t>e</w:t>
      </w:r>
      <w:r>
        <w:rPr>
          <w:w w:val="99"/>
          <w:position w:val="2"/>
          <w:sz w:val="20"/>
        </w:rPr>
        <w:t>r</w:t>
      </w:r>
      <w:r>
        <w:rPr>
          <w:w w:val="99"/>
          <w:position w:val="2"/>
          <w:sz w:val="20"/>
        </w:rPr>
        <w:t>e</w:t>
      </w:r>
      <w:r>
        <w:rPr>
          <w:position w:val="2"/>
          <w:sz w:val="20"/>
        </w:rPr>
        <w:t> </w:t>
      </w:r>
      <w:r>
        <w:rPr>
          <w:spacing w:val="-16"/>
          <w:position w:val="2"/>
          <w:sz w:val="20"/>
        </w:rPr>
        <w:t> </w:t>
      </w:r>
      <w:r>
        <w:rPr>
          <w:rFonts w:ascii="Cambria Math"/>
          <w:w w:val="122"/>
          <w:position w:val="2"/>
          <w:sz w:val="20"/>
        </w:rPr>
        <w:t>a</w:t>
      </w:r>
      <w:r>
        <w:rPr>
          <w:rFonts w:ascii="Cambria Math"/>
          <w:spacing w:val="4"/>
          <w:w w:val="105"/>
          <w:position w:val="-1"/>
          <w:sz w:val="14"/>
        </w:rPr>
        <w:t>R</w:t>
      </w:r>
      <w:r>
        <w:rPr>
          <w:rFonts w:ascii="Cambria Math"/>
          <w:w w:val="99"/>
          <w:position w:val="-1"/>
          <w:sz w:val="14"/>
        </w:rPr>
        <w:t>,</w:t>
      </w:r>
      <w:r>
        <w:rPr>
          <w:rFonts w:ascii="Cambria Math"/>
          <w:w w:val="125"/>
          <w:position w:val="-1"/>
          <w:sz w:val="14"/>
        </w:rPr>
        <w:t>i</w:t>
      </w:r>
      <w:r>
        <w:rPr>
          <w:position w:val="-1"/>
          <w:sz w:val="14"/>
        </w:rPr>
        <w:t>  </w:t>
      </w:r>
      <w:r>
        <w:rPr>
          <w:spacing w:val="-8"/>
          <w:position w:val="-1"/>
          <w:sz w:val="14"/>
        </w:rPr>
        <w:t> </w:t>
      </w:r>
      <w:r>
        <w:rPr>
          <w:w w:val="99"/>
          <w:position w:val="2"/>
          <w:sz w:val="20"/>
        </w:rPr>
        <w:t>a</w:t>
      </w:r>
      <w:r>
        <w:rPr>
          <w:spacing w:val="-2"/>
          <w:w w:val="99"/>
          <w:position w:val="2"/>
          <w:sz w:val="20"/>
        </w:rPr>
        <w:t>n</w:t>
      </w:r>
      <w:r>
        <w:rPr>
          <w:w w:val="99"/>
          <w:position w:val="2"/>
          <w:sz w:val="20"/>
        </w:rPr>
        <w:t>d</w:t>
      </w:r>
      <w:r>
        <w:rPr>
          <w:position w:val="2"/>
          <w:sz w:val="20"/>
        </w:rPr>
        <w:t> </w:t>
      </w:r>
      <w:r>
        <w:rPr>
          <w:spacing w:val="-15"/>
          <w:position w:val="2"/>
          <w:sz w:val="20"/>
        </w:rPr>
        <w:t> </w:t>
      </w:r>
      <w:r>
        <w:rPr>
          <w:rFonts w:ascii="Cambria Math"/>
          <w:w w:val="57"/>
          <w:position w:val="2"/>
          <w:sz w:val="20"/>
        </w:rPr>
        <w:t>/</w:t>
      </w:r>
      <w:r>
        <w:rPr>
          <w:rFonts w:ascii="Cambria Math"/>
          <w:spacing w:val="-13"/>
          <w:w w:val="57"/>
          <w:position w:val="2"/>
          <w:sz w:val="20"/>
        </w:rPr>
        <w:t>3</w:t>
      </w:r>
      <w:r>
        <w:rPr>
          <w:rFonts w:ascii="Cambria Math"/>
          <w:spacing w:val="6"/>
          <w:w w:val="105"/>
          <w:position w:val="-1"/>
          <w:sz w:val="14"/>
        </w:rPr>
        <w:t>R</w:t>
      </w:r>
      <w:r>
        <w:rPr>
          <w:rFonts w:ascii="Cambria Math"/>
          <w:w w:val="99"/>
          <w:position w:val="-1"/>
          <w:sz w:val="14"/>
        </w:rPr>
        <w:t>,</w:t>
      </w:r>
      <w:r>
        <w:rPr>
          <w:rFonts w:ascii="Cambria Math"/>
          <w:w w:val="125"/>
          <w:position w:val="-1"/>
          <w:sz w:val="14"/>
        </w:rPr>
        <w:t>i</w:t>
      </w:r>
      <w:r>
        <w:rPr>
          <w:position w:val="-1"/>
          <w:sz w:val="14"/>
        </w:rPr>
        <w:t>  </w:t>
      </w:r>
      <w:r>
        <w:rPr>
          <w:spacing w:val="-10"/>
          <w:position w:val="-1"/>
          <w:sz w:val="14"/>
        </w:rPr>
        <w:t> </w:t>
      </w:r>
      <w:r>
        <w:rPr>
          <w:w w:val="99"/>
          <w:position w:val="2"/>
          <w:sz w:val="20"/>
        </w:rPr>
        <w:t>a</w:t>
      </w:r>
      <w:r>
        <w:rPr>
          <w:w w:val="99"/>
          <w:position w:val="2"/>
          <w:sz w:val="20"/>
        </w:rPr>
        <w:t>r</w:t>
      </w:r>
      <w:r>
        <w:rPr>
          <w:w w:val="99"/>
          <w:position w:val="2"/>
          <w:sz w:val="20"/>
        </w:rPr>
        <w:t>e</w:t>
      </w:r>
      <w:r>
        <w:rPr>
          <w:position w:val="2"/>
          <w:sz w:val="20"/>
        </w:rPr>
        <w:t> </w:t>
      </w:r>
      <w:r>
        <w:rPr>
          <w:spacing w:val="-16"/>
          <w:position w:val="2"/>
          <w:sz w:val="20"/>
        </w:rPr>
        <w:t> </w:t>
      </w:r>
      <w:r>
        <w:rPr>
          <w:spacing w:val="-1"/>
          <w:w w:val="99"/>
          <w:position w:val="2"/>
          <w:sz w:val="20"/>
        </w:rPr>
        <w:t>t</w:t>
      </w:r>
      <w:r>
        <w:rPr>
          <w:spacing w:val="-2"/>
          <w:w w:val="99"/>
          <w:position w:val="2"/>
          <w:sz w:val="20"/>
        </w:rPr>
        <w:t>h</w:t>
      </w:r>
      <w:r>
        <w:rPr>
          <w:w w:val="99"/>
          <w:position w:val="2"/>
          <w:sz w:val="20"/>
        </w:rPr>
        <w:t>e</w:t>
      </w:r>
      <w:r>
        <w:rPr>
          <w:position w:val="2"/>
          <w:sz w:val="20"/>
        </w:rPr>
        <w:t> </w:t>
      </w:r>
      <w:r>
        <w:rPr>
          <w:spacing w:val="-16"/>
          <w:position w:val="2"/>
          <w:sz w:val="20"/>
        </w:rPr>
        <w:t> </w:t>
      </w:r>
      <w:r>
        <w:rPr>
          <w:spacing w:val="-1"/>
          <w:w w:val="99"/>
          <w:position w:val="2"/>
          <w:sz w:val="20"/>
        </w:rPr>
        <w:t>R</w:t>
      </w:r>
      <w:r>
        <w:rPr>
          <w:spacing w:val="2"/>
          <w:w w:val="99"/>
          <w:position w:val="2"/>
          <w:sz w:val="20"/>
        </w:rPr>
        <w:t>a</w:t>
      </w:r>
      <w:r>
        <w:rPr>
          <w:spacing w:val="-4"/>
          <w:w w:val="99"/>
          <w:position w:val="2"/>
          <w:sz w:val="20"/>
        </w:rPr>
        <w:t>y</w:t>
      </w:r>
      <w:r>
        <w:rPr>
          <w:spacing w:val="-1"/>
          <w:w w:val="99"/>
          <w:position w:val="2"/>
          <w:sz w:val="20"/>
        </w:rPr>
        <w:t>l</w:t>
      </w:r>
      <w:r>
        <w:rPr>
          <w:w w:val="99"/>
          <w:position w:val="2"/>
          <w:sz w:val="20"/>
        </w:rPr>
        <w:t>e</w:t>
      </w:r>
      <w:r>
        <w:rPr>
          <w:spacing w:val="2"/>
          <w:w w:val="99"/>
          <w:position w:val="2"/>
          <w:sz w:val="20"/>
        </w:rPr>
        <w:t>i</w:t>
      </w:r>
      <w:r>
        <w:rPr>
          <w:spacing w:val="1"/>
          <w:w w:val="99"/>
          <w:position w:val="2"/>
          <w:sz w:val="20"/>
        </w:rPr>
        <w:t>g</w:t>
      </w:r>
      <w:r>
        <w:rPr>
          <w:w w:val="99"/>
          <w:position w:val="2"/>
          <w:sz w:val="20"/>
        </w:rPr>
        <w:t>h</w:t>
      </w:r>
      <w:r>
        <w:rPr>
          <w:position w:val="2"/>
          <w:sz w:val="20"/>
        </w:rPr>
        <w:t> </w:t>
      </w:r>
      <w:r>
        <w:rPr>
          <w:spacing w:val="-18"/>
          <w:position w:val="2"/>
          <w:sz w:val="20"/>
        </w:rPr>
        <w:t> </w:t>
      </w:r>
      <w:r>
        <w:rPr>
          <w:w w:val="99"/>
          <w:position w:val="2"/>
          <w:sz w:val="20"/>
        </w:rPr>
        <w:t>c</w:t>
      </w:r>
      <w:r>
        <w:rPr>
          <w:spacing w:val="1"/>
          <w:w w:val="99"/>
          <w:position w:val="2"/>
          <w:sz w:val="20"/>
        </w:rPr>
        <w:t>o</w:t>
      </w:r>
      <w:r>
        <w:rPr>
          <w:w w:val="99"/>
          <w:position w:val="2"/>
          <w:sz w:val="20"/>
        </w:rPr>
        <w:t>e</w:t>
      </w:r>
      <w:r>
        <w:rPr>
          <w:w w:val="99"/>
          <w:position w:val="2"/>
          <w:sz w:val="20"/>
        </w:rPr>
        <w:t>f</w:t>
      </w:r>
      <w:r>
        <w:rPr>
          <w:spacing w:val="-2"/>
          <w:w w:val="99"/>
          <w:position w:val="2"/>
          <w:sz w:val="20"/>
        </w:rPr>
        <w:t>f</w:t>
      </w:r>
      <w:r>
        <w:rPr>
          <w:spacing w:val="-1"/>
          <w:w w:val="99"/>
          <w:position w:val="2"/>
          <w:sz w:val="20"/>
        </w:rPr>
        <w:t>i</w:t>
      </w:r>
      <w:r>
        <w:rPr>
          <w:w w:val="99"/>
          <w:position w:val="2"/>
          <w:sz w:val="20"/>
        </w:rPr>
        <w:t>c</w:t>
      </w:r>
      <w:r>
        <w:rPr>
          <w:spacing w:val="-1"/>
          <w:w w:val="99"/>
          <w:position w:val="2"/>
          <w:sz w:val="20"/>
        </w:rPr>
        <w:t>i</w:t>
      </w:r>
      <w:r>
        <w:rPr>
          <w:spacing w:val="2"/>
          <w:w w:val="99"/>
          <w:position w:val="2"/>
          <w:sz w:val="20"/>
        </w:rPr>
        <w:t>e</w:t>
      </w:r>
      <w:r>
        <w:rPr>
          <w:spacing w:val="-2"/>
          <w:w w:val="99"/>
          <w:position w:val="2"/>
          <w:sz w:val="20"/>
        </w:rPr>
        <w:t>n</w:t>
      </w:r>
      <w:r>
        <w:rPr>
          <w:spacing w:val="-1"/>
          <w:w w:val="99"/>
          <w:position w:val="2"/>
          <w:sz w:val="20"/>
        </w:rPr>
        <w:t>t</w:t>
      </w:r>
      <w:r>
        <w:rPr>
          <w:w w:val="99"/>
          <w:position w:val="2"/>
          <w:sz w:val="20"/>
        </w:rPr>
        <w:t>s</w:t>
      </w:r>
      <w:r>
        <w:rPr>
          <w:position w:val="2"/>
          <w:sz w:val="20"/>
        </w:rPr>
        <w:t> </w:t>
      </w:r>
      <w:r>
        <w:rPr>
          <w:spacing w:val="-17"/>
          <w:position w:val="2"/>
          <w:sz w:val="20"/>
        </w:rPr>
        <w:t> </w:t>
      </w:r>
      <w:r>
        <w:rPr>
          <w:w w:val="99"/>
          <w:position w:val="2"/>
          <w:sz w:val="20"/>
        </w:rPr>
        <w:t>a</w:t>
      </w:r>
      <w:r>
        <w:rPr>
          <w:spacing w:val="-2"/>
          <w:w w:val="99"/>
          <w:position w:val="2"/>
          <w:sz w:val="20"/>
        </w:rPr>
        <w:t>n</w:t>
      </w:r>
      <w:r>
        <w:rPr>
          <w:w w:val="99"/>
          <w:position w:val="2"/>
          <w:sz w:val="20"/>
        </w:rPr>
        <w:t>d</w:t>
      </w:r>
      <w:r>
        <w:rPr>
          <w:position w:val="2"/>
          <w:sz w:val="20"/>
        </w:rPr>
        <w:t> </w:t>
      </w:r>
      <w:r>
        <w:rPr>
          <w:spacing w:val="-15"/>
          <w:position w:val="2"/>
          <w:sz w:val="20"/>
        </w:rPr>
        <w:t> </w:t>
      </w:r>
      <w:r>
        <w:rPr>
          <w:w w:val="99"/>
          <w:position w:val="2"/>
          <w:sz w:val="20"/>
        </w:rPr>
        <w:t>M</w:t>
      </w:r>
      <w:r>
        <w:rPr>
          <w:w w:val="99"/>
          <w:sz w:val="13"/>
        </w:rPr>
        <w:t>i</w:t>
      </w:r>
      <w:r>
        <w:rPr>
          <w:sz w:val="13"/>
        </w:rPr>
        <w:t>  </w:t>
      </w:r>
      <w:r>
        <w:rPr>
          <w:spacing w:val="-14"/>
          <w:sz w:val="13"/>
        </w:rPr>
        <w:t> </w:t>
      </w:r>
      <w:r>
        <w:rPr>
          <w:w w:val="99"/>
          <w:position w:val="2"/>
          <w:sz w:val="20"/>
        </w:rPr>
        <w:t>a</w:t>
      </w:r>
      <w:r>
        <w:rPr>
          <w:spacing w:val="-2"/>
          <w:w w:val="99"/>
          <w:position w:val="2"/>
          <w:sz w:val="20"/>
        </w:rPr>
        <w:t>n</w:t>
      </w:r>
      <w:r>
        <w:rPr>
          <w:w w:val="99"/>
          <w:position w:val="2"/>
          <w:sz w:val="20"/>
        </w:rPr>
        <w:t>d</w:t>
      </w:r>
      <w:r>
        <w:rPr>
          <w:position w:val="2"/>
          <w:sz w:val="20"/>
        </w:rPr>
        <w:t> </w:t>
      </w:r>
      <w:r>
        <w:rPr>
          <w:spacing w:val="-15"/>
          <w:position w:val="2"/>
          <w:sz w:val="20"/>
        </w:rPr>
        <w:t> </w:t>
      </w:r>
      <w:r>
        <w:rPr>
          <w:w w:val="99"/>
          <w:position w:val="2"/>
          <w:sz w:val="20"/>
        </w:rPr>
        <w:t>K</w:t>
      </w:r>
      <w:r>
        <w:rPr>
          <w:w w:val="99"/>
          <w:sz w:val="13"/>
        </w:rPr>
        <w:t>i</w:t>
      </w:r>
      <w:r>
        <w:rPr>
          <w:sz w:val="13"/>
        </w:rPr>
        <w:t>  </w:t>
      </w:r>
      <w:r>
        <w:rPr>
          <w:spacing w:val="-12"/>
          <w:sz w:val="13"/>
        </w:rPr>
        <w:t> </w:t>
      </w:r>
      <w:r>
        <w:rPr>
          <w:w w:val="99"/>
          <w:position w:val="2"/>
          <w:sz w:val="20"/>
        </w:rPr>
        <w:t>a</w:t>
      </w:r>
      <w:r>
        <w:rPr>
          <w:w w:val="99"/>
          <w:position w:val="2"/>
          <w:sz w:val="20"/>
        </w:rPr>
        <w:t>r</w:t>
      </w:r>
      <w:r>
        <w:rPr>
          <w:w w:val="99"/>
          <w:position w:val="2"/>
          <w:sz w:val="20"/>
        </w:rPr>
        <w:t>e</w:t>
      </w:r>
      <w:r>
        <w:rPr>
          <w:position w:val="2"/>
          <w:sz w:val="20"/>
        </w:rPr>
        <w:t> </w:t>
      </w:r>
      <w:r>
        <w:rPr>
          <w:spacing w:val="-16"/>
          <w:position w:val="2"/>
          <w:sz w:val="20"/>
        </w:rPr>
        <w:t> </w:t>
      </w:r>
      <w:r>
        <w:rPr>
          <w:spacing w:val="-1"/>
          <w:w w:val="99"/>
          <w:position w:val="2"/>
          <w:sz w:val="20"/>
        </w:rPr>
        <w:t>t</w:t>
      </w:r>
      <w:r>
        <w:rPr>
          <w:spacing w:val="-2"/>
          <w:w w:val="99"/>
          <w:position w:val="2"/>
          <w:sz w:val="20"/>
        </w:rPr>
        <w:t>h</w:t>
      </w:r>
      <w:r>
        <w:rPr>
          <w:w w:val="99"/>
          <w:position w:val="2"/>
          <w:sz w:val="20"/>
        </w:rPr>
        <w:t>e</w:t>
      </w:r>
      <w:r>
        <w:rPr>
          <w:position w:val="2"/>
          <w:sz w:val="20"/>
        </w:rPr>
        <w:t> </w:t>
      </w:r>
      <w:r>
        <w:rPr>
          <w:spacing w:val="-14"/>
          <w:position w:val="2"/>
          <w:sz w:val="20"/>
        </w:rPr>
        <w:t> </w:t>
      </w:r>
      <w:r>
        <w:rPr>
          <w:spacing w:val="-4"/>
          <w:w w:val="99"/>
          <w:position w:val="2"/>
          <w:sz w:val="20"/>
        </w:rPr>
        <w:t>m</w:t>
      </w:r>
      <w:r>
        <w:rPr>
          <w:w w:val="99"/>
          <w:position w:val="2"/>
          <w:sz w:val="20"/>
        </w:rPr>
        <w:t>a</w:t>
      </w:r>
      <w:r>
        <w:rPr>
          <w:spacing w:val="-1"/>
          <w:w w:val="99"/>
          <w:position w:val="2"/>
          <w:sz w:val="20"/>
        </w:rPr>
        <w:t>s</w:t>
      </w:r>
      <w:r>
        <w:rPr>
          <w:w w:val="99"/>
          <w:position w:val="2"/>
          <w:sz w:val="20"/>
        </w:rPr>
        <w:t>s</w:t>
      </w:r>
      <w:r>
        <w:rPr>
          <w:position w:val="2"/>
          <w:sz w:val="20"/>
        </w:rPr>
        <w:t> </w:t>
      </w:r>
      <w:r>
        <w:rPr>
          <w:spacing w:val="-17"/>
          <w:position w:val="2"/>
          <w:sz w:val="20"/>
        </w:rPr>
        <w:t> </w:t>
      </w:r>
      <w:r>
        <w:rPr>
          <w:spacing w:val="2"/>
          <w:w w:val="99"/>
          <w:position w:val="2"/>
          <w:sz w:val="20"/>
        </w:rPr>
        <w:t>a</w:t>
      </w:r>
      <w:r>
        <w:rPr>
          <w:spacing w:val="-2"/>
          <w:w w:val="99"/>
          <w:position w:val="2"/>
          <w:sz w:val="20"/>
        </w:rPr>
        <w:t>n</w:t>
      </w:r>
      <w:r>
        <w:rPr>
          <w:w w:val="99"/>
          <w:position w:val="2"/>
          <w:sz w:val="20"/>
        </w:rPr>
        <w:t>d</w:t>
      </w:r>
      <w:r>
        <w:rPr>
          <w:position w:val="2"/>
          <w:sz w:val="20"/>
        </w:rPr>
        <w:t> </w:t>
      </w:r>
      <w:r>
        <w:rPr>
          <w:spacing w:val="-15"/>
          <w:position w:val="2"/>
          <w:sz w:val="20"/>
        </w:rPr>
        <w:t> </w:t>
      </w:r>
      <w:r>
        <w:rPr>
          <w:spacing w:val="-1"/>
          <w:w w:val="99"/>
          <w:position w:val="2"/>
          <w:sz w:val="20"/>
        </w:rPr>
        <w:t>s</w:t>
      </w:r>
      <w:r>
        <w:rPr>
          <w:spacing w:val="-1"/>
          <w:w w:val="99"/>
          <w:position w:val="2"/>
          <w:sz w:val="20"/>
        </w:rPr>
        <w:t>t</w:t>
      </w:r>
      <w:r>
        <w:rPr>
          <w:spacing w:val="2"/>
          <w:w w:val="99"/>
          <w:position w:val="2"/>
          <w:sz w:val="20"/>
        </w:rPr>
        <w:t>i</w:t>
      </w:r>
      <w:r>
        <w:rPr>
          <w:spacing w:val="-2"/>
          <w:w w:val="99"/>
          <w:position w:val="2"/>
          <w:sz w:val="20"/>
        </w:rPr>
        <w:t>f</w:t>
      </w:r>
      <w:r>
        <w:rPr>
          <w:w w:val="99"/>
          <w:position w:val="2"/>
          <w:sz w:val="20"/>
        </w:rPr>
        <w:t>f</w:t>
      </w:r>
      <w:r>
        <w:rPr>
          <w:spacing w:val="-2"/>
          <w:w w:val="99"/>
          <w:position w:val="2"/>
          <w:sz w:val="20"/>
        </w:rPr>
        <w:t>n</w:t>
      </w:r>
      <w:r>
        <w:rPr>
          <w:w w:val="99"/>
          <w:position w:val="2"/>
          <w:sz w:val="20"/>
        </w:rPr>
        <w:t>e</w:t>
      </w:r>
      <w:r>
        <w:rPr>
          <w:spacing w:val="1"/>
          <w:w w:val="99"/>
          <w:position w:val="2"/>
          <w:sz w:val="20"/>
        </w:rPr>
        <w:t>s</w:t>
      </w:r>
      <w:r>
        <w:rPr>
          <w:w w:val="99"/>
          <w:position w:val="2"/>
          <w:sz w:val="20"/>
        </w:rPr>
        <w:t>s</w:t>
      </w:r>
      <w:r>
        <w:rPr>
          <w:position w:val="2"/>
          <w:sz w:val="20"/>
        </w:rPr>
        <w:t> </w:t>
      </w:r>
      <w:r>
        <w:rPr>
          <w:spacing w:val="-15"/>
          <w:position w:val="2"/>
          <w:sz w:val="20"/>
        </w:rPr>
        <w:t> </w:t>
      </w:r>
      <w:r>
        <w:rPr>
          <w:spacing w:val="-2"/>
          <w:w w:val="99"/>
          <w:position w:val="2"/>
          <w:sz w:val="20"/>
        </w:rPr>
        <w:t>m</w:t>
      </w:r>
      <w:r>
        <w:rPr>
          <w:w w:val="99"/>
          <w:position w:val="2"/>
          <w:sz w:val="20"/>
        </w:rPr>
        <w:t>a</w:t>
      </w:r>
      <w:r>
        <w:rPr>
          <w:spacing w:val="-1"/>
          <w:w w:val="99"/>
          <w:position w:val="2"/>
          <w:sz w:val="20"/>
        </w:rPr>
        <w:t>t</w:t>
      </w:r>
      <w:r>
        <w:rPr>
          <w:w w:val="99"/>
          <w:position w:val="2"/>
          <w:sz w:val="20"/>
        </w:rPr>
        <w:t>r</w:t>
      </w:r>
      <w:r>
        <w:rPr>
          <w:spacing w:val="-1"/>
          <w:w w:val="99"/>
          <w:position w:val="2"/>
          <w:sz w:val="20"/>
        </w:rPr>
        <w:t>i</w:t>
      </w:r>
      <w:r>
        <w:rPr>
          <w:w w:val="99"/>
          <w:position w:val="2"/>
          <w:sz w:val="20"/>
        </w:rPr>
        <w:t>ce</w:t>
      </w:r>
      <w:r>
        <w:rPr>
          <w:w w:val="99"/>
          <w:position w:val="2"/>
          <w:sz w:val="20"/>
        </w:rPr>
        <w:t>s</w:t>
      </w:r>
      <w:r>
        <w:rPr>
          <w:position w:val="2"/>
          <w:sz w:val="20"/>
        </w:rPr>
        <w:t> </w:t>
      </w:r>
      <w:r>
        <w:rPr>
          <w:spacing w:val="-17"/>
          <w:position w:val="2"/>
          <w:sz w:val="20"/>
        </w:rPr>
        <w:t> </w:t>
      </w:r>
      <w:r>
        <w:rPr>
          <w:spacing w:val="1"/>
          <w:w w:val="99"/>
          <w:position w:val="2"/>
          <w:sz w:val="20"/>
        </w:rPr>
        <w:t>o</w:t>
      </w:r>
      <w:r>
        <w:rPr>
          <w:w w:val="99"/>
          <w:position w:val="2"/>
          <w:sz w:val="20"/>
        </w:rPr>
        <w:t>f</w:t>
      </w:r>
      <w:r>
        <w:rPr>
          <w:position w:val="2"/>
          <w:sz w:val="20"/>
        </w:rPr>
        <w:t> </w:t>
      </w:r>
      <w:r>
        <w:rPr>
          <w:spacing w:val="-18"/>
          <w:position w:val="2"/>
          <w:sz w:val="20"/>
        </w:rPr>
        <w:t> </w:t>
      </w:r>
      <w:r>
        <w:rPr>
          <w:w w:val="99"/>
          <w:position w:val="2"/>
          <w:sz w:val="20"/>
        </w:rPr>
        <w:t>ea</w:t>
      </w:r>
      <w:r>
        <w:rPr>
          <w:spacing w:val="2"/>
          <w:w w:val="99"/>
          <w:position w:val="2"/>
          <w:sz w:val="20"/>
        </w:rPr>
        <w:t>c</w:t>
      </w:r>
      <w:r>
        <w:rPr>
          <w:w w:val="99"/>
          <w:position w:val="2"/>
          <w:sz w:val="20"/>
        </w:rPr>
        <w:t>h</w:t>
      </w:r>
      <w:r>
        <w:rPr>
          <w:position w:val="2"/>
          <w:sz w:val="20"/>
        </w:rPr>
        <w:t> </w:t>
      </w:r>
      <w:r>
        <w:rPr>
          <w:spacing w:val="-18"/>
          <w:position w:val="2"/>
          <w:sz w:val="20"/>
        </w:rPr>
        <w:t> </w:t>
      </w:r>
      <w:r>
        <w:rPr>
          <w:spacing w:val="-2"/>
          <w:w w:val="99"/>
          <w:position w:val="2"/>
          <w:sz w:val="20"/>
        </w:rPr>
        <w:t>f</w:t>
      </w:r>
      <w:r>
        <w:rPr>
          <w:spacing w:val="2"/>
          <w:w w:val="99"/>
          <w:position w:val="2"/>
          <w:sz w:val="20"/>
        </w:rPr>
        <w:t>i</w:t>
      </w:r>
      <w:r>
        <w:rPr>
          <w:spacing w:val="-2"/>
          <w:w w:val="99"/>
          <w:position w:val="2"/>
          <w:sz w:val="20"/>
        </w:rPr>
        <w:t>n</w:t>
      </w:r>
      <w:r>
        <w:rPr>
          <w:spacing w:val="-1"/>
          <w:w w:val="99"/>
          <w:position w:val="2"/>
          <w:sz w:val="20"/>
        </w:rPr>
        <w:t>it</w:t>
      </w:r>
      <w:r>
        <w:rPr>
          <w:w w:val="99"/>
          <w:position w:val="2"/>
          <w:sz w:val="20"/>
        </w:rPr>
        <w:t>e</w:t>
      </w:r>
    </w:p>
    <w:p>
      <w:pPr>
        <w:pStyle w:val="ListParagraph"/>
        <w:numPr>
          <w:ilvl w:val="0"/>
          <w:numId w:val="12"/>
        </w:numPr>
        <w:tabs>
          <w:tab w:pos="913" w:val="left" w:leader="none"/>
        </w:tabs>
        <w:spacing w:line="230" w:lineRule="exact" w:before="0" w:after="0"/>
        <w:ind w:left="912" w:right="0" w:hanging="698"/>
        <w:jc w:val="both"/>
        <w:rPr>
          <w:sz w:val="20"/>
        </w:rPr>
      </w:pPr>
      <w:r>
        <w:rPr>
          <w:sz w:val="20"/>
        </w:rPr>
        <w:t>element,</w:t>
      </w:r>
      <w:r>
        <w:rPr>
          <w:spacing w:val="-15"/>
          <w:sz w:val="20"/>
        </w:rPr>
        <w:t> </w:t>
      </w:r>
      <w:r>
        <w:rPr>
          <w:sz w:val="20"/>
        </w:rPr>
        <w:t>respectively.</w:t>
      </w:r>
    </w:p>
    <w:p>
      <w:pPr>
        <w:pStyle w:val="ListParagraph"/>
        <w:numPr>
          <w:ilvl w:val="0"/>
          <w:numId w:val="12"/>
        </w:numPr>
        <w:tabs>
          <w:tab w:pos="913" w:val="left" w:leader="none"/>
        </w:tabs>
        <w:spacing w:line="204" w:lineRule="auto" w:before="11" w:after="0"/>
        <w:ind w:left="214" w:right="109" w:firstLine="0"/>
        <w:jc w:val="both"/>
        <w:rPr>
          <w:sz w:val="20"/>
        </w:rPr>
      </w:pPr>
      <w:r>
        <w:rPr>
          <w:sz w:val="20"/>
        </w:rPr>
        <w:t>The whole domain has been divided into triangular or quadrangular elements  which maximum side dimension is      </w:t>
      </w:r>
      <w:r>
        <w:rPr>
          <w:rFonts w:ascii="Calibri"/>
          <w:position w:val="2"/>
          <w:sz w:val="22"/>
        </w:rPr>
        <w:t>988   </w:t>
      </w:r>
      <w:r>
        <w:rPr>
          <w:position w:val="2"/>
          <w:sz w:val="20"/>
        </w:rPr>
        <w:t>decided according to the cut off frequency, that is the maximum propagated frequency f</w:t>
      </w:r>
      <w:r>
        <w:rPr>
          <w:sz w:val="13"/>
        </w:rPr>
        <w:t>max</w:t>
      </w:r>
      <w:r>
        <w:rPr>
          <w:position w:val="2"/>
          <w:sz w:val="20"/>
        </w:rPr>
        <w:t>. Commonly, for near-field   </w:t>
      </w:r>
      <w:r>
        <w:rPr>
          <w:rFonts w:ascii="Calibri"/>
          <w:position w:val="2"/>
          <w:sz w:val="22"/>
        </w:rPr>
        <w:t>989  </w:t>
      </w:r>
      <w:r>
        <w:rPr>
          <w:position w:val="2"/>
          <w:sz w:val="20"/>
        </w:rPr>
        <w:t>sites, f</w:t>
      </w:r>
      <w:r>
        <w:rPr>
          <w:sz w:val="13"/>
        </w:rPr>
        <w:t>max </w:t>
      </w:r>
      <w:r>
        <w:rPr>
          <w:position w:val="2"/>
          <w:sz w:val="20"/>
        </w:rPr>
        <w:t>= 25 Hz is assigned. Then, to avoid the numerical aliasing phenomenon, the following rule has been adopting  </w:t>
      </w:r>
      <w:r>
        <w:rPr>
          <w:rFonts w:ascii="Calibri"/>
          <w:sz w:val="22"/>
        </w:rPr>
        <w:t>990       </w:t>
      </w:r>
      <w:r>
        <w:rPr>
          <w:sz w:val="20"/>
        </w:rPr>
        <w:t>for the maximum element side dimension (Kuhlemeyer and Lysmer,</w:t>
      </w:r>
      <w:r>
        <w:rPr>
          <w:spacing w:val="-19"/>
          <w:sz w:val="20"/>
        </w:rPr>
        <w:t> </w:t>
      </w:r>
      <w:r>
        <w:rPr>
          <w:sz w:val="20"/>
        </w:rPr>
        <w:t>1973):</w:t>
      </w:r>
    </w:p>
    <w:p>
      <w:pPr>
        <w:spacing w:after="0" w:line="204" w:lineRule="auto"/>
        <w:jc w:val="both"/>
        <w:rPr>
          <w:sz w:val="20"/>
        </w:rPr>
        <w:sectPr>
          <w:pgSz w:w="11900" w:h="16840"/>
          <w:pgMar w:top="1340" w:bottom="280" w:left="220" w:right="1020"/>
        </w:sectPr>
      </w:pPr>
    </w:p>
    <w:p>
      <w:pPr>
        <w:tabs>
          <w:tab w:pos="912" w:val="left" w:leader="none"/>
          <w:tab w:pos="1644" w:val="left" w:leader="none"/>
          <w:tab w:pos="2129" w:val="left" w:leader="none"/>
        </w:tabs>
        <w:spacing w:line="289" w:lineRule="exact" w:before="0"/>
        <w:ind w:left="214" w:right="0" w:firstLine="0"/>
        <w:jc w:val="left"/>
        <w:rPr>
          <w:sz w:val="14"/>
        </w:rPr>
      </w:pPr>
      <w:r>
        <w:rPr>
          <w:rFonts w:ascii="Calibri" w:hAnsi="Calibri"/>
          <w:w w:val="105"/>
          <w:sz w:val="22"/>
        </w:rPr>
        <w:t>991</w:t>
      </w:r>
      <w:r>
        <w:rPr>
          <w:w w:val="105"/>
          <w:sz w:val="22"/>
        </w:rPr>
        <w:tab/>
      </w:r>
      <w:r>
        <w:rPr>
          <w:rFonts w:ascii="Cambria Math" w:hAnsi="Cambria Math"/>
          <w:w w:val="105"/>
          <w:sz w:val="24"/>
        </w:rPr>
        <w:t>ℎ</w:t>
      </w:r>
      <w:r>
        <w:rPr>
          <w:rFonts w:ascii="Cambria Math" w:hAnsi="Cambria Math"/>
          <w:spacing w:val="11"/>
          <w:w w:val="105"/>
          <w:sz w:val="24"/>
        </w:rPr>
        <w:t> </w:t>
      </w:r>
      <w:r>
        <w:rPr>
          <w:rFonts w:ascii="Cambria Math" w:hAnsi="Cambria Math"/>
          <w:w w:val="105"/>
          <w:sz w:val="24"/>
        </w:rPr>
        <w:t>=</w:t>
      </w:r>
      <w:r>
        <w:rPr>
          <w:w w:val="105"/>
          <w:position w:val="14"/>
          <w:sz w:val="17"/>
          <w:u w:val="single"/>
        </w:rPr>
        <w:t> </w:t>
        <w:tab/>
      </w:r>
      <w:r>
        <w:rPr>
          <w:rFonts w:ascii="Cambria Math" w:hAnsi="Cambria Math"/>
          <w:w w:val="105"/>
          <w:position w:val="14"/>
          <w:sz w:val="17"/>
          <w:u w:val="single"/>
        </w:rPr>
        <w:t>V</w:t>
      </w:r>
      <w:r>
        <w:rPr>
          <w:rFonts w:ascii="Cambria Math" w:hAnsi="Cambria Math"/>
          <w:w w:val="105"/>
          <w:position w:val="11"/>
          <w:sz w:val="14"/>
          <w:u w:val="single"/>
        </w:rPr>
        <w:t>S</w:t>
      </w:r>
      <w:r>
        <w:rPr>
          <w:position w:val="11"/>
          <w:sz w:val="14"/>
          <w:u w:val="single"/>
        </w:rPr>
        <w:tab/>
      </w:r>
    </w:p>
    <w:p>
      <w:pPr>
        <w:spacing w:line="166" w:lineRule="exact" w:before="0"/>
        <w:ind w:left="1361" w:right="0" w:firstLine="0"/>
        <w:jc w:val="left"/>
        <w:rPr>
          <w:rFonts w:ascii="Cambria Math" w:hAnsi="Cambria Math"/>
          <w:sz w:val="14"/>
        </w:rPr>
      </w:pPr>
      <w:r>
        <w:rPr>
          <w:rFonts w:ascii="Cambria Math" w:hAnsi="Cambria Math"/>
          <w:spacing w:val="-8"/>
          <w:w w:val="125"/>
          <w:sz w:val="17"/>
        </w:rPr>
        <w:t>6÷8∙f</w:t>
      </w:r>
      <w:r>
        <w:rPr>
          <w:rFonts w:ascii="Cambria Math" w:hAnsi="Cambria Math"/>
          <w:spacing w:val="-8"/>
          <w:w w:val="125"/>
          <w:position w:val="-2"/>
          <w:sz w:val="14"/>
        </w:rPr>
        <w:t>max</w:t>
      </w:r>
    </w:p>
    <w:p>
      <w:pPr>
        <w:spacing w:before="93"/>
        <w:ind w:left="214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(B.3)</w:t>
      </w:r>
    </w:p>
    <w:p>
      <w:pPr>
        <w:spacing w:after="0"/>
        <w:jc w:val="left"/>
        <w:rPr>
          <w:sz w:val="20"/>
        </w:rPr>
        <w:sectPr>
          <w:type w:val="continuous"/>
          <w:pgSz w:w="11900" w:h="16840"/>
          <w:pgMar w:top="1380" w:bottom="280" w:left="220" w:right="1020"/>
          <w:cols w:num="2" w:equalWidth="0">
            <w:col w:w="2130" w:space="7208"/>
            <w:col w:w="1322"/>
          </w:cols>
        </w:sectPr>
      </w:pPr>
    </w:p>
    <w:p>
      <w:pPr>
        <w:spacing w:line="206" w:lineRule="exact" w:before="0"/>
        <w:ind w:left="214" w:right="0" w:firstLine="0"/>
        <w:jc w:val="both"/>
        <w:rPr>
          <w:sz w:val="20"/>
        </w:rPr>
      </w:pPr>
      <w:r>
        <w:rPr>
          <w:rFonts w:ascii="Calibri"/>
          <w:sz w:val="22"/>
        </w:rPr>
        <w:t>992            </w:t>
      </w:r>
      <w:r>
        <w:rPr>
          <w:sz w:val="20"/>
        </w:rPr>
        <w:t>The input motion (see 4.1.2.) is given at the bottom of the model domain, and results, calculated in the time domain,</w:t>
      </w:r>
    </w:p>
    <w:p>
      <w:pPr>
        <w:spacing w:line="206" w:lineRule="auto" w:before="10"/>
        <w:ind w:left="214" w:right="103" w:firstLine="0"/>
        <w:jc w:val="both"/>
        <w:rPr>
          <w:sz w:val="20"/>
        </w:rPr>
      </w:pPr>
      <w:r>
        <w:rPr>
          <w:rFonts w:ascii="Calibri"/>
          <w:sz w:val="22"/>
        </w:rPr>
        <w:t>993  </w:t>
      </w:r>
      <w:r>
        <w:rPr>
          <w:sz w:val="20"/>
        </w:rPr>
        <w:t>have been reported in terms of acceleration spectral responses and the acceleration amplification function. This latter is  </w:t>
      </w:r>
      <w:r>
        <w:rPr>
          <w:rFonts w:ascii="Calibri"/>
          <w:sz w:val="22"/>
        </w:rPr>
        <w:t>994   </w:t>
      </w:r>
      <w:r>
        <w:rPr>
          <w:sz w:val="20"/>
        </w:rPr>
        <w:t>the ratio, in the period/frequency domain, between the output response spectrum at a point on the upper surface of the   </w:t>
      </w:r>
      <w:r>
        <w:rPr>
          <w:rFonts w:ascii="Calibri"/>
          <w:sz w:val="22"/>
        </w:rPr>
        <w:t>995    </w:t>
      </w:r>
      <w:r>
        <w:rPr>
          <w:sz w:val="20"/>
        </w:rPr>
        <w:t>modelled domain and the input response spectrum applied at the bottom of the model, representing the bedrock line.    </w:t>
      </w:r>
      <w:r>
        <w:rPr>
          <w:rFonts w:ascii="Calibri"/>
          <w:sz w:val="22"/>
        </w:rPr>
        <w:t>996  </w:t>
      </w:r>
      <w:r>
        <w:rPr>
          <w:sz w:val="20"/>
        </w:rPr>
        <w:t>Finally, lateral boundary conditions have been adopted to simulate the absorption of the wave associated energy by the  </w:t>
      </w:r>
      <w:r>
        <w:rPr>
          <w:rFonts w:ascii="Calibri"/>
          <w:sz w:val="22"/>
        </w:rPr>
        <w:t>997  </w:t>
      </w:r>
      <w:r>
        <w:rPr>
          <w:sz w:val="20"/>
        </w:rPr>
        <w:t>semi-infinite domain. This type of damping edge conditions was introduced as free-field columns, corresponding to the  </w:t>
      </w:r>
      <w:r>
        <w:rPr>
          <w:rFonts w:ascii="Calibri"/>
          <w:sz w:val="22"/>
        </w:rPr>
        <w:t>998      </w:t>
      </w:r>
      <w:r>
        <w:rPr>
          <w:rFonts w:ascii="Calibri"/>
          <w:spacing w:val="6"/>
          <w:sz w:val="22"/>
        </w:rPr>
        <w:t> </w:t>
      </w:r>
      <w:r>
        <w:rPr>
          <w:sz w:val="20"/>
        </w:rPr>
        <w:t>equations:</w:t>
      </w:r>
    </w:p>
    <w:p>
      <w:pPr>
        <w:tabs>
          <w:tab w:pos="8832" w:val="left" w:leader="none"/>
        </w:tabs>
        <w:spacing w:line="134" w:lineRule="exact" w:before="0"/>
        <w:ind w:left="214" w:right="0" w:firstLine="0"/>
        <w:jc w:val="both"/>
        <w:rPr>
          <w:sz w:val="20"/>
        </w:rPr>
      </w:pPr>
      <w:r>
        <w:rPr>
          <w:rFonts w:ascii="Calibri" w:hAnsi="Calibri"/>
          <w:w w:val="110"/>
          <w:sz w:val="22"/>
        </w:rPr>
        <w:t>999     </w:t>
      </w:r>
      <w:r>
        <w:rPr>
          <w:rFonts w:ascii="Cambria Math" w:hAnsi="Cambria Math"/>
          <w:spacing w:val="-19"/>
          <w:w w:val="110"/>
          <w:sz w:val="20"/>
        </w:rPr>
        <w:t>F</w:t>
      </w:r>
      <w:r>
        <w:rPr>
          <w:rFonts w:ascii="Cambria Math" w:hAnsi="Cambria Math"/>
          <w:spacing w:val="-19"/>
          <w:w w:val="110"/>
          <w:position w:val="-3"/>
          <w:sz w:val="14"/>
        </w:rPr>
        <w:t>X    </w:t>
      </w:r>
      <w:r>
        <w:rPr>
          <w:rFonts w:ascii="Cambria Math" w:hAnsi="Cambria Math"/>
          <w:w w:val="110"/>
          <w:sz w:val="20"/>
        </w:rPr>
        <w:t>= </w:t>
      </w:r>
      <w:r>
        <w:rPr>
          <w:rFonts w:ascii="Cambria Math" w:hAnsi="Cambria Math"/>
          <w:spacing w:val="-5"/>
          <w:w w:val="110"/>
          <w:sz w:val="20"/>
        </w:rPr>
        <w:t>−pV</w:t>
      </w:r>
      <w:r>
        <w:rPr>
          <w:rFonts w:ascii="Cambria Math" w:hAnsi="Cambria Math"/>
          <w:spacing w:val="-5"/>
          <w:w w:val="110"/>
          <w:position w:val="-3"/>
          <w:sz w:val="14"/>
        </w:rPr>
        <w:t>P</w:t>
      </w:r>
      <w:r>
        <w:rPr>
          <w:rFonts w:ascii="Cambria Math" w:hAnsi="Cambria Math"/>
          <w:spacing w:val="-5"/>
          <w:w w:val="110"/>
          <w:sz w:val="20"/>
        </w:rPr>
        <w:t>(u· </w:t>
      </w:r>
      <w:r>
        <w:rPr>
          <w:rFonts w:ascii="Cambria Math" w:hAnsi="Cambria Math"/>
          <w:w w:val="110"/>
          <w:position w:val="7"/>
          <w:sz w:val="14"/>
        </w:rPr>
        <w:t>m </w:t>
      </w:r>
      <w:r>
        <w:rPr>
          <w:rFonts w:ascii="Cambria Math" w:hAnsi="Cambria Math"/>
          <w:w w:val="110"/>
          <w:sz w:val="20"/>
        </w:rPr>
        <w:t>−</w:t>
      </w:r>
      <w:r>
        <w:rPr>
          <w:rFonts w:ascii="Cambria Math" w:hAnsi="Cambria Math"/>
          <w:spacing w:val="11"/>
          <w:w w:val="110"/>
          <w:sz w:val="20"/>
        </w:rPr>
        <w:t> </w:t>
      </w:r>
      <w:r>
        <w:rPr>
          <w:rFonts w:ascii="Cambria Math" w:hAnsi="Cambria Math"/>
          <w:spacing w:val="-12"/>
          <w:w w:val="110"/>
          <w:sz w:val="20"/>
        </w:rPr>
        <w:t>u·</w:t>
      </w:r>
      <w:r>
        <w:rPr>
          <w:rFonts w:ascii="Cambria Math" w:hAnsi="Cambria Math"/>
          <w:spacing w:val="-21"/>
          <w:w w:val="110"/>
          <w:sz w:val="20"/>
        </w:rPr>
        <w:t> </w:t>
      </w:r>
      <w:r>
        <w:rPr>
          <w:rFonts w:ascii="Cambria Math" w:hAnsi="Cambria Math"/>
          <w:spacing w:val="3"/>
          <w:w w:val="130"/>
          <w:position w:val="10"/>
          <w:sz w:val="14"/>
        </w:rPr>
        <w:t>ff</w:t>
      </w:r>
      <w:r>
        <w:rPr>
          <w:rFonts w:ascii="Cambria Math" w:hAnsi="Cambria Math"/>
          <w:spacing w:val="3"/>
          <w:w w:val="130"/>
          <w:sz w:val="20"/>
        </w:rPr>
        <w:t>)A</w:t>
      </w:r>
      <w:r>
        <w:rPr>
          <w:spacing w:val="3"/>
          <w:w w:val="130"/>
          <w:sz w:val="20"/>
        </w:rPr>
        <w:tab/>
      </w:r>
      <w:r>
        <w:rPr>
          <w:w w:val="110"/>
          <w:sz w:val="20"/>
        </w:rPr>
        <w:t>(C.4)</w:t>
      </w:r>
    </w:p>
    <w:p>
      <w:pPr>
        <w:tabs>
          <w:tab w:pos="2520" w:val="left" w:leader="none"/>
        </w:tabs>
        <w:spacing w:before="4"/>
        <w:ind w:left="2021" w:right="0" w:firstLine="0"/>
        <w:jc w:val="left"/>
        <w:rPr>
          <w:rFonts w:ascii="Cambria Math"/>
          <w:sz w:val="14"/>
        </w:rPr>
      </w:pPr>
      <w:r>
        <w:rPr>
          <w:rFonts w:ascii="Cambria Math"/>
          <w:w w:val="105"/>
          <w:sz w:val="14"/>
        </w:rPr>
        <w:t>X</w:t>
      </w:r>
      <w:r>
        <w:rPr>
          <w:w w:val="105"/>
          <w:sz w:val="14"/>
        </w:rPr>
        <w:tab/>
      </w:r>
      <w:r>
        <w:rPr>
          <w:rFonts w:ascii="Cambria Math"/>
          <w:w w:val="105"/>
          <w:sz w:val="14"/>
        </w:rPr>
        <w:t>X</w:t>
      </w:r>
    </w:p>
    <w:p>
      <w:pPr>
        <w:pStyle w:val="BodyText"/>
        <w:spacing w:before="3"/>
        <w:rPr>
          <w:rFonts w:ascii="Cambria Math"/>
          <w:sz w:val="10"/>
        </w:rPr>
      </w:pPr>
    </w:p>
    <w:p>
      <w:pPr>
        <w:spacing w:after="0"/>
        <w:rPr>
          <w:rFonts w:ascii="Cambria Math"/>
          <w:sz w:val="10"/>
        </w:rPr>
        <w:sectPr>
          <w:type w:val="continuous"/>
          <w:pgSz w:w="11900" w:h="16840"/>
          <w:pgMar w:top="1380" w:bottom="280" w:left="220" w:right="1020"/>
        </w:sectPr>
      </w:pPr>
    </w:p>
    <w:p>
      <w:pPr>
        <w:spacing w:line="118" w:lineRule="exact" w:before="123"/>
        <w:ind w:left="101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1000</w:t>
      </w:r>
    </w:p>
    <w:p>
      <w:pPr>
        <w:tabs>
          <w:tab w:pos="8021" w:val="left" w:leader="none"/>
        </w:tabs>
        <w:spacing w:line="142" w:lineRule="exact" w:before="100"/>
        <w:ind w:left="101" w:right="0" w:firstLine="0"/>
        <w:jc w:val="left"/>
        <w:rPr>
          <w:sz w:val="20"/>
        </w:rPr>
      </w:pPr>
      <w:r>
        <w:rPr/>
        <w:br w:type="column"/>
      </w:r>
      <w:r>
        <w:rPr>
          <w:rFonts w:ascii="Cambria Math" w:hAnsi="Cambria Math"/>
          <w:spacing w:val="-19"/>
          <w:w w:val="115"/>
          <w:sz w:val="20"/>
        </w:rPr>
        <w:t>F</w:t>
      </w:r>
      <w:r>
        <w:rPr>
          <w:rFonts w:ascii="Cambria Math" w:hAnsi="Cambria Math"/>
          <w:spacing w:val="-19"/>
          <w:w w:val="115"/>
          <w:position w:val="-3"/>
          <w:sz w:val="14"/>
        </w:rPr>
        <w:t>y </w:t>
      </w:r>
      <w:r>
        <w:rPr>
          <w:rFonts w:ascii="Cambria Math" w:hAnsi="Cambria Math"/>
          <w:spacing w:val="-7"/>
          <w:w w:val="115"/>
          <w:position w:val="-3"/>
          <w:sz w:val="14"/>
        </w:rPr>
        <w:t> </w:t>
      </w:r>
      <w:r>
        <w:rPr>
          <w:rFonts w:ascii="Cambria Math" w:hAnsi="Cambria Math"/>
          <w:w w:val="115"/>
          <w:sz w:val="20"/>
        </w:rPr>
        <w:t>=</w:t>
      </w:r>
      <w:r>
        <w:rPr>
          <w:rFonts w:ascii="Cambria Math" w:hAnsi="Cambria Math"/>
          <w:spacing w:val="-14"/>
          <w:w w:val="115"/>
          <w:sz w:val="20"/>
        </w:rPr>
        <w:t> </w:t>
      </w:r>
      <w:r>
        <w:rPr>
          <w:rFonts w:ascii="Cambria Math" w:hAnsi="Cambria Math"/>
          <w:spacing w:val="-6"/>
          <w:w w:val="115"/>
          <w:sz w:val="20"/>
        </w:rPr>
        <w:t>−pV</w:t>
      </w:r>
      <w:r>
        <w:rPr>
          <w:rFonts w:ascii="Cambria Math" w:hAnsi="Cambria Math"/>
          <w:spacing w:val="-6"/>
          <w:w w:val="115"/>
          <w:position w:val="-3"/>
          <w:sz w:val="14"/>
        </w:rPr>
        <w:t>S</w:t>
      </w:r>
      <w:r>
        <w:rPr>
          <w:rFonts w:ascii="Cambria Math" w:hAnsi="Cambria Math"/>
          <w:spacing w:val="-6"/>
          <w:w w:val="115"/>
          <w:sz w:val="20"/>
        </w:rPr>
        <w:t>(u·</w:t>
      </w:r>
      <w:r>
        <w:rPr>
          <w:rFonts w:ascii="Cambria Math" w:hAnsi="Cambria Math"/>
          <w:spacing w:val="-32"/>
          <w:w w:val="115"/>
          <w:sz w:val="20"/>
        </w:rPr>
        <w:t> </w:t>
      </w:r>
      <w:r>
        <w:rPr>
          <w:rFonts w:ascii="Cambria Math" w:hAnsi="Cambria Math"/>
          <w:w w:val="115"/>
          <w:position w:val="7"/>
          <w:sz w:val="14"/>
        </w:rPr>
        <w:t>m</w:t>
      </w:r>
      <w:r>
        <w:rPr>
          <w:rFonts w:ascii="Cambria Math" w:hAnsi="Cambria Math"/>
          <w:spacing w:val="2"/>
          <w:w w:val="115"/>
          <w:position w:val="7"/>
          <w:sz w:val="14"/>
        </w:rPr>
        <w:t> </w:t>
      </w:r>
      <w:r>
        <w:rPr>
          <w:rFonts w:ascii="Cambria Math" w:hAnsi="Cambria Math"/>
          <w:w w:val="115"/>
          <w:sz w:val="20"/>
        </w:rPr>
        <w:t>−</w:t>
      </w:r>
      <w:r>
        <w:rPr>
          <w:rFonts w:ascii="Cambria Math" w:hAnsi="Cambria Math"/>
          <w:spacing w:val="-21"/>
          <w:w w:val="115"/>
          <w:sz w:val="20"/>
        </w:rPr>
        <w:t> </w:t>
      </w:r>
      <w:r>
        <w:rPr>
          <w:rFonts w:ascii="Cambria Math" w:hAnsi="Cambria Math"/>
          <w:spacing w:val="-12"/>
          <w:w w:val="115"/>
          <w:sz w:val="20"/>
        </w:rPr>
        <w:t>u·</w:t>
      </w:r>
      <w:r>
        <w:rPr>
          <w:rFonts w:ascii="Cambria Math" w:hAnsi="Cambria Math"/>
          <w:spacing w:val="-29"/>
          <w:w w:val="115"/>
          <w:sz w:val="20"/>
        </w:rPr>
        <w:t> </w:t>
      </w:r>
      <w:r>
        <w:rPr>
          <w:rFonts w:ascii="Cambria Math" w:hAnsi="Cambria Math"/>
          <w:spacing w:val="2"/>
          <w:w w:val="130"/>
          <w:position w:val="10"/>
          <w:sz w:val="14"/>
        </w:rPr>
        <w:t>ff</w:t>
      </w:r>
      <w:r>
        <w:rPr>
          <w:rFonts w:ascii="Cambria Math" w:hAnsi="Cambria Math"/>
          <w:spacing w:val="2"/>
          <w:w w:val="130"/>
          <w:sz w:val="20"/>
        </w:rPr>
        <w:t>)A</w:t>
      </w:r>
      <w:r>
        <w:rPr>
          <w:spacing w:val="2"/>
          <w:w w:val="130"/>
          <w:sz w:val="20"/>
        </w:rPr>
        <w:tab/>
      </w:r>
      <w:r>
        <w:rPr>
          <w:w w:val="115"/>
          <w:sz w:val="20"/>
        </w:rPr>
        <w:t>(C.5)</w:t>
      </w:r>
    </w:p>
    <w:p>
      <w:pPr>
        <w:spacing w:after="0" w:line="142" w:lineRule="exact"/>
        <w:jc w:val="left"/>
        <w:rPr>
          <w:sz w:val="20"/>
        </w:rPr>
        <w:sectPr>
          <w:type w:val="continuous"/>
          <w:pgSz w:w="11900" w:h="16840"/>
          <w:pgMar w:top="1380" w:bottom="280" w:left="220" w:right="1020"/>
          <w:cols w:num="2" w:equalWidth="0">
            <w:col w:w="552" w:space="259"/>
            <w:col w:w="9849"/>
          </w:cols>
        </w:sectPr>
      </w:pPr>
    </w:p>
    <w:p>
      <w:pPr>
        <w:tabs>
          <w:tab w:pos="2508" w:val="left" w:leader="none"/>
        </w:tabs>
        <w:spacing w:before="3"/>
        <w:ind w:left="2007" w:right="0" w:firstLine="0"/>
        <w:jc w:val="left"/>
        <w:rPr>
          <w:rFonts w:ascii="Cambria Math"/>
          <w:sz w:val="14"/>
        </w:rPr>
      </w:pPr>
      <w:r>
        <w:rPr>
          <w:rFonts w:ascii="Cambria Math"/>
          <w:w w:val="125"/>
          <w:sz w:val="14"/>
        </w:rPr>
        <w:t>y</w:t>
      </w:r>
      <w:r>
        <w:rPr>
          <w:w w:val="125"/>
          <w:sz w:val="14"/>
        </w:rPr>
        <w:tab/>
      </w:r>
      <w:r>
        <w:rPr>
          <w:rFonts w:ascii="Cambria Math"/>
          <w:w w:val="125"/>
          <w:sz w:val="14"/>
        </w:rPr>
        <w:t>y</w:t>
      </w:r>
    </w:p>
    <w:p>
      <w:pPr>
        <w:pStyle w:val="BodyText"/>
        <w:spacing w:before="3"/>
        <w:rPr>
          <w:rFonts w:ascii="Cambria Math"/>
          <w:sz w:val="11"/>
        </w:rPr>
      </w:pPr>
    </w:p>
    <w:p>
      <w:pPr>
        <w:spacing w:after="0"/>
        <w:rPr>
          <w:rFonts w:ascii="Cambria Math"/>
          <w:sz w:val="11"/>
        </w:rPr>
        <w:sectPr>
          <w:type w:val="continuous"/>
          <w:pgSz w:w="11900" w:h="16840"/>
          <w:pgMar w:top="1380" w:bottom="280" w:left="220" w:right="1020"/>
        </w:sectPr>
      </w:pPr>
    </w:p>
    <w:p>
      <w:pPr>
        <w:spacing w:line="251" w:lineRule="exact" w:before="80"/>
        <w:ind w:left="101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1001</w:t>
      </w:r>
    </w:p>
    <w:p>
      <w:pPr>
        <w:spacing w:line="234" w:lineRule="exact" w:before="0"/>
        <w:ind w:left="101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1002</w:t>
      </w:r>
    </w:p>
    <w:p>
      <w:pPr>
        <w:spacing w:line="252" w:lineRule="exact" w:before="0"/>
        <w:ind w:left="101" w:right="0" w:firstLine="0"/>
        <w:jc w:val="left"/>
        <w:rPr>
          <w:rFonts w:ascii="Calibri"/>
          <w:sz w:val="22"/>
        </w:rPr>
      </w:pPr>
      <w:r>
        <w:rPr>
          <w:rFonts w:ascii="Calibri"/>
          <w:sz w:val="22"/>
        </w:rPr>
        <w:t>1003</w:t>
      </w:r>
    </w:p>
    <w:p>
      <w:pPr>
        <w:spacing w:line="237" w:lineRule="auto" w:before="101"/>
        <w:ind w:left="101" w:right="107" w:firstLine="0"/>
        <w:jc w:val="both"/>
        <w:rPr>
          <w:sz w:val="20"/>
        </w:rPr>
      </w:pPr>
      <w:r>
        <w:rPr/>
        <w:br w:type="column"/>
      </w:r>
      <w:r>
        <w:rPr>
          <w:position w:val="2"/>
          <w:sz w:val="20"/>
        </w:rPr>
        <w:t>where: </w:t>
      </w:r>
      <w:r>
        <w:rPr>
          <w:rFonts w:ascii="Cambria Math" w:hAnsi="Cambria Math"/>
          <w:position w:val="2"/>
          <w:sz w:val="20"/>
        </w:rPr>
        <w:t>p</w:t>
      </w:r>
      <w:r>
        <w:rPr>
          <w:position w:val="2"/>
          <w:sz w:val="20"/>
        </w:rPr>
        <w:t>= soil mass density of the soil; </w:t>
      </w:r>
      <w:r>
        <w:rPr>
          <w:rFonts w:ascii="Cambria Math" w:hAnsi="Cambria Math"/>
          <w:position w:val="2"/>
          <w:sz w:val="20"/>
        </w:rPr>
        <w:t>V</w:t>
      </w:r>
      <w:r>
        <w:rPr>
          <w:sz w:val="13"/>
        </w:rPr>
        <w:t>P</w:t>
      </w:r>
      <w:r>
        <w:rPr>
          <w:position w:val="2"/>
          <w:sz w:val="20"/>
        </w:rPr>
        <w:t>: P wave velocity of the soil; </w:t>
      </w:r>
      <w:r>
        <w:rPr>
          <w:rFonts w:ascii="Cambria Math" w:hAnsi="Cambria Math"/>
          <w:position w:val="2"/>
          <w:sz w:val="20"/>
        </w:rPr>
        <w:t>V</w:t>
      </w:r>
      <w:r>
        <w:rPr>
          <w:sz w:val="13"/>
        </w:rPr>
        <w:t>S</w:t>
      </w:r>
      <w:r>
        <w:rPr>
          <w:position w:val="2"/>
          <w:sz w:val="20"/>
        </w:rPr>
        <w:t>: S wave velocity of the soil; </w:t>
      </w:r>
      <w:r>
        <w:rPr>
          <w:rFonts w:ascii="Cambria Math" w:hAnsi="Cambria Math"/>
          <w:position w:val="2"/>
          <w:sz w:val="20"/>
        </w:rPr>
        <w:t>A</w:t>
      </w:r>
      <w:r>
        <w:rPr>
          <w:position w:val="2"/>
          <w:sz w:val="20"/>
        </w:rPr>
        <w:t>: the influence </w:t>
      </w:r>
      <w:r>
        <w:rPr>
          <w:w w:val="99"/>
          <w:position w:val="1"/>
          <w:sz w:val="20"/>
        </w:rPr>
        <w:t>a</w:t>
      </w:r>
      <w:r>
        <w:rPr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ea</w:t>
      </w:r>
      <w:r>
        <w:rPr>
          <w:position w:val="1"/>
          <w:sz w:val="20"/>
        </w:rPr>
        <w:t> 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f</w:t>
      </w:r>
      <w:r>
        <w:rPr>
          <w:position w:val="1"/>
          <w:sz w:val="20"/>
        </w:rPr>
        <w:t> </w:t>
      </w:r>
      <w:r>
        <w:rPr>
          <w:spacing w:val="-1"/>
          <w:w w:val="99"/>
          <w:position w:val="1"/>
          <w:sz w:val="20"/>
        </w:rPr>
        <w:t>t</w:t>
      </w:r>
      <w:r>
        <w:rPr>
          <w:spacing w:val="-2"/>
          <w:w w:val="99"/>
          <w:position w:val="1"/>
          <w:sz w:val="20"/>
        </w:rPr>
        <w:t>h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1"/>
          <w:w w:val="99"/>
          <w:position w:val="1"/>
          <w:sz w:val="20"/>
        </w:rPr>
        <w:t>d</w:t>
      </w:r>
      <w:r>
        <w:rPr>
          <w:w w:val="99"/>
          <w:position w:val="1"/>
          <w:sz w:val="20"/>
        </w:rPr>
        <w:t>a</w:t>
      </w:r>
      <w:r>
        <w:rPr>
          <w:spacing w:val="-4"/>
          <w:w w:val="99"/>
          <w:position w:val="1"/>
          <w:sz w:val="20"/>
        </w:rPr>
        <w:t>m</w:t>
      </w:r>
      <w:r>
        <w:rPr>
          <w:spacing w:val="1"/>
          <w:w w:val="99"/>
          <w:position w:val="1"/>
          <w:sz w:val="20"/>
        </w:rPr>
        <w:t>p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1"/>
          <w:w w:val="99"/>
          <w:position w:val="1"/>
          <w:sz w:val="20"/>
        </w:rPr>
        <w:t>n</w:t>
      </w:r>
      <w:r>
        <w:rPr>
          <w:w w:val="99"/>
          <w:position w:val="1"/>
          <w:sz w:val="20"/>
        </w:rPr>
        <w:t>g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n</w:t>
      </w:r>
      <w:r>
        <w:rPr>
          <w:spacing w:val="1"/>
          <w:w w:val="99"/>
          <w:position w:val="1"/>
          <w:sz w:val="20"/>
        </w:rPr>
        <w:t>od</w:t>
      </w:r>
      <w:r>
        <w:rPr>
          <w:w w:val="99"/>
          <w:position w:val="1"/>
          <w:sz w:val="20"/>
        </w:rPr>
        <w:t>e</w:t>
      </w:r>
      <w:r>
        <w:rPr>
          <w:w w:val="99"/>
          <w:position w:val="1"/>
          <w:sz w:val="20"/>
        </w:rPr>
        <w:t>;</w:t>
      </w:r>
      <w:r>
        <w:rPr>
          <w:position w:val="1"/>
          <w:sz w:val="20"/>
        </w:rPr>
        <w:t>  </w:t>
      </w:r>
      <w:r>
        <w:rPr>
          <w:rFonts w:ascii="Cambria Math" w:hAnsi="Cambria Math"/>
          <w:w w:val="103"/>
          <w:position w:val="1"/>
          <w:sz w:val="20"/>
        </w:rPr>
        <w:t>u</w:t>
      </w:r>
      <w:r>
        <w:rPr>
          <w:rFonts w:ascii="Cambria Math" w:hAnsi="Cambria Math"/>
          <w:spacing w:val="-69"/>
          <w:w w:val="240"/>
          <w:sz w:val="13"/>
        </w:rPr>
        <w:t> </w:t>
      </w:r>
      <w:r>
        <w:rPr>
          <w:w w:val="99"/>
          <w:position w:val="1"/>
          <w:sz w:val="20"/>
        </w:rPr>
        <w:t>̇</w:t>
      </w:r>
      <w:r>
        <w:rPr>
          <w:position w:val="1"/>
          <w:sz w:val="20"/>
        </w:rPr>
        <w:t> </w:t>
      </w:r>
      <w:r>
        <w:rPr>
          <w:rFonts w:ascii="Cambria Math" w:hAnsi="Cambria Math"/>
          <w:spacing w:val="-1"/>
          <w:w w:val="100"/>
          <w:position w:val="6"/>
          <w:sz w:val="13"/>
        </w:rPr>
        <w:t>m</w:t>
      </w:r>
      <w:r>
        <w:rPr>
          <w:w w:val="99"/>
          <w:position w:val="1"/>
          <w:sz w:val="20"/>
        </w:rPr>
        <w:t>: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n</w:t>
      </w:r>
      <w:r>
        <w:rPr>
          <w:spacing w:val="1"/>
          <w:w w:val="99"/>
          <w:position w:val="1"/>
          <w:sz w:val="20"/>
        </w:rPr>
        <w:t>od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v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c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2"/>
          <w:w w:val="99"/>
          <w:position w:val="1"/>
          <w:sz w:val="20"/>
        </w:rPr>
        <w:t>t</w:t>
      </w:r>
      <w:r>
        <w:rPr>
          <w:w w:val="99"/>
          <w:position w:val="1"/>
          <w:sz w:val="20"/>
        </w:rPr>
        <w:t>y</w:t>
      </w:r>
      <w:r>
        <w:rPr>
          <w:position w:val="1"/>
          <w:sz w:val="20"/>
        </w:rPr>
        <w:t> 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x-</w:t>
      </w:r>
      <w:r>
        <w:rPr>
          <w:spacing w:val="1"/>
          <w:w w:val="99"/>
          <w:position w:val="1"/>
          <w:sz w:val="20"/>
        </w:rPr>
        <w:t>d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ec</w:t>
      </w:r>
      <w:r>
        <w:rPr>
          <w:spacing w:val="-1"/>
          <w:w w:val="99"/>
          <w:position w:val="1"/>
          <w:sz w:val="20"/>
        </w:rPr>
        <w:t>ti</w:t>
      </w:r>
      <w:r>
        <w:rPr>
          <w:spacing w:val="3"/>
          <w:w w:val="99"/>
          <w:position w:val="1"/>
          <w:sz w:val="20"/>
        </w:rPr>
        <w:t>o</w:t>
      </w:r>
      <w:r>
        <w:rPr>
          <w:spacing w:val="-2"/>
          <w:w w:val="99"/>
          <w:position w:val="1"/>
          <w:sz w:val="20"/>
        </w:rPr>
        <w:t>n</w:t>
      </w:r>
      <w:r>
        <w:rPr>
          <w:w w:val="99"/>
          <w:position w:val="1"/>
          <w:sz w:val="20"/>
        </w:rPr>
        <w:t>;</w:t>
      </w:r>
      <w:r>
        <w:rPr>
          <w:position w:val="1"/>
          <w:sz w:val="20"/>
        </w:rPr>
        <w:t>  </w:t>
      </w:r>
      <w:r>
        <w:rPr>
          <w:rFonts w:ascii="Cambria Math" w:hAnsi="Cambria Math"/>
          <w:w w:val="103"/>
          <w:position w:val="1"/>
          <w:sz w:val="20"/>
        </w:rPr>
        <w:t>u</w:t>
      </w:r>
      <w:r>
        <w:rPr>
          <w:rFonts w:ascii="Cambria Math" w:hAnsi="Cambria Math"/>
          <w:spacing w:val="-73"/>
          <w:w w:val="253"/>
          <w:sz w:val="13"/>
        </w:rPr>
        <w:t> </w:t>
      </w:r>
      <w:r>
        <w:rPr>
          <w:w w:val="99"/>
          <w:position w:val="1"/>
          <w:sz w:val="20"/>
        </w:rPr>
        <w:t>̇</w:t>
      </w:r>
      <w:r>
        <w:rPr>
          <w:position w:val="1"/>
          <w:sz w:val="20"/>
        </w:rPr>
        <w:t> </w:t>
      </w:r>
      <w:r>
        <w:rPr>
          <w:rFonts w:ascii="Cambria Math" w:hAnsi="Cambria Math"/>
          <w:spacing w:val="-1"/>
          <w:w w:val="100"/>
          <w:position w:val="6"/>
          <w:sz w:val="13"/>
        </w:rPr>
        <w:t>m</w:t>
      </w:r>
      <w:r>
        <w:rPr>
          <w:w w:val="99"/>
          <w:position w:val="1"/>
          <w:sz w:val="20"/>
        </w:rPr>
        <w:t>: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n</w:t>
      </w:r>
      <w:r>
        <w:rPr>
          <w:spacing w:val="1"/>
          <w:w w:val="99"/>
          <w:position w:val="1"/>
          <w:sz w:val="20"/>
        </w:rPr>
        <w:t>od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v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c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2"/>
          <w:w w:val="99"/>
          <w:position w:val="1"/>
          <w:sz w:val="20"/>
        </w:rPr>
        <w:t>t</w:t>
      </w:r>
      <w:r>
        <w:rPr>
          <w:w w:val="99"/>
          <w:position w:val="1"/>
          <w:sz w:val="20"/>
        </w:rPr>
        <w:t>y</w:t>
      </w:r>
      <w:r>
        <w:rPr>
          <w:position w:val="1"/>
          <w:sz w:val="20"/>
        </w:rPr>
        <w:t> 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y-</w:t>
      </w:r>
      <w:r>
        <w:rPr>
          <w:spacing w:val="1"/>
          <w:w w:val="99"/>
          <w:position w:val="1"/>
          <w:sz w:val="20"/>
        </w:rPr>
        <w:t>d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3"/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ec</w:t>
      </w:r>
      <w:r>
        <w:rPr>
          <w:spacing w:val="-1"/>
          <w:w w:val="99"/>
          <w:position w:val="1"/>
          <w:sz w:val="20"/>
        </w:rPr>
        <w:t>ti</w:t>
      </w:r>
      <w:r>
        <w:rPr>
          <w:spacing w:val="1"/>
          <w:w w:val="99"/>
          <w:position w:val="1"/>
          <w:sz w:val="20"/>
        </w:rPr>
        <w:t>o</w:t>
      </w:r>
      <w:r>
        <w:rPr>
          <w:spacing w:val="-2"/>
          <w:w w:val="99"/>
          <w:position w:val="1"/>
          <w:sz w:val="20"/>
        </w:rPr>
        <w:t>n</w:t>
      </w:r>
      <w:r>
        <w:rPr>
          <w:w w:val="99"/>
          <w:position w:val="1"/>
          <w:sz w:val="20"/>
        </w:rPr>
        <w:t>;</w:t>
      </w:r>
      <w:r>
        <w:rPr>
          <w:position w:val="1"/>
          <w:sz w:val="20"/>
        </w:rPr>
        <w:t> </w:t>
      </w:r>
      <w:r>
        <w:rPr>
          <w:rFonts w:ascii="Cambria Math" w:hAnsi="Cambria Math"/>
          <w:w w:val="103"/>
          <w:position w:val="1"/>
          <w:sz w:val="20"/>
        </w:rPr>
        <w:t>u</w:t>
      </w:r>
      <w:r>
        <w:rPr>
          <w:rFonts w:ascii="Cambria Math" w:hAnsi="Cambria Math"/>
          <w:spacing w:val="-69"/>
          <w:w w:val="240"/>
          <w:sz w:val="13"/>
        </w:rPr>
        <w:t> </w:t>
      </w:r>
      <w:r>
        <w:rPr>
          <w:w w:val="99"/>
          <w:position w:val="1"/>
          <w:sz w:val="20"/>
        </w:rPr>
        <w:t>̇</w:t>
      </w:r>
      <w:r>
        <w:rPr>
          <w:position w:val="1"/>
          <w:sz w:val="20"/>
        </w:rPr>
        <w:t> </w:t>
      </w:r>
      <w:r>
        <w:rPr>
          <w:rFonts w:ascii="Cambria Math" w:hAnsi="Cambria Math"/>
          <w:w w:val="180"/>
          <w:position w:val="6"/>
          <w:sz w:val="13"/>
        </w:rPr>
        <w:t>ff</w:t>
      </w:r>
      <w:r>
        <w:rPr>
          <w:w w:val="99"/>
          <w:position w:val="1"/>
          <w:sz w:val="20"/>
        </w:rPr>
        <w:t>: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n</w:t>
      </w:r>
      <w:r>
        <w:rPr>
          <w:spacing w:val="1"/>
          <w:w w:val="99"/>
          <w:position w:val="1"/>
          <w:sz w:val="20"/>
        </w:rPr>
        <w:t>od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v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c</w:t>
      </w:r>
      <w:r>
        <w:rPr>
          <w:spacing w:val="-1"/>
          <w:w w:val="99"/>
          <w:position w:val="1"/>
          <w:sz w:val="20"/>
        </w:rPr>
        <w:t>it</w:t>
      </w:r>
      <w:r>
        <w:rPr>
          <w:w w:val="99"/>
          <w:position w:val="1"/>
          <w:sz w:val="20"/>
        </w:rPr>
        <w:t>y</w:t>
      </w:r>
      <w:r>
        <w:rPr>
          <w:position w:val="1"/>
          <w:sz w:val="20"/>
        </w:rPr>
        <w:t> 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f </w:t>
      </w:r>
      <w:r>
        <w:rPr>
          <w:spacing w:val="-1"/>
          <w:w w:val="99"/>
          <w:position w:val="1"/>
          <w:sz w:val="20"/>
        </w:rPr>
        <w:t>t</w:t>
      </w:r>
      <w:r>
        <w:rPr>
          <w:spacing w:val="-2"/>
          <w:w w:val="99"/>
          <w:position w:val="1"/>
          <w:sz w:val="20"/>
        </w:rPr>
        <w:t>h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f</w:t>
      </w:r>
      <w:r>
        <w:rPr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f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w w:val="99"/>
          <w:position w:val="1"/>
          <w:sz w:val="20"/>
        </w:rPr>
        <w:t>d</w:t>
      </w:r>
      <w:r>
        <w:rPr>
          <w:position w:val="1"/>
          <w:sz w:val="20"/>
        </w:rPr>
        <w:t> </w:t>
      </w:r>
      <w:r>
        <w:rPr>
          <w:w w:val="99"/>
          <w:position w:val="1"/>
          <w:sz w:val="20"/>
        </w:rPr>
        <w:t>c</w:t>
      </w:r>
      <w:r>
        <w:rPr>
          <w:spacing w:val="1"/>
          <w:w w:val="99"/>
          <w:position w:val="1"/>
          <w:sz w:val="20"/>
        </w:rPr>
        <w:t>o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u</w:t>
      </w:r>
      <w:r>
        <w:rPr>
          <w:spacing w:val="-2"/>
          <w:w w:val="99"/>
          <w:position w:val="1"/>
          <w:sz w:val="20"/>
        </w:rPr>
        <w:t>m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2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x-</w:t>
      </w:r>
      <w:r>
        <w:rPr>
          <w:spacing w:val="1"/>
          <w:w w:val="99"/>
          <w:position w:val="1"/>
          <w:sz w:val="20"/>
        </w:rPr>
        <w:t>d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r</w:t>
      </w:r>
      <w:r>
        <w:rPr>
          <w:spacing w:val="2"/>
          <w:w w:val="99"/>
          <w:position w:val="1"/>
          <w:sz w:val="20"/>
        </w:rPr>
        <w:t>e</w:t>
      </w:r>
      <w:r>
        <w:rPr>
          <w:w w:val="99"/>
          <w:position w:val="1"/>
          <w:sz w:val="20"/>
        </w:rPr>
        <w:t>c</w:t>
      </w:r>
      <w:r>
        <w:rPr>
          <w:spacing w:val="-1"/>
          <w:w w:val="99"/>
          <w:position w:val="1"/>
          <w:sz w:val="20"/>
        </w:rPr>
        <w:t>ti</w:t>
      </w:r>
      <w:r>
        <w:rPr>
          <w:spacing w:val="1"/>
          <w:w w:val="99"/>
          <w:position w:val="1"/>
          <w:sz w:val="20"/>
        </w:rPr>
        <w:t>o</w:t>
      </w:r>
      <w:r>
        <w:rPr>
          <w:spacing w:val="-2"/>
          <w:w w:val="99"/>
          <w:position w:val="1"/>
          <w:sz w:val="20"/>
        </w:rPr>
        <w:t>n</w:t>
      </w:r>
      <w:r>
        <w:rPr>
          <w:w w:val="99"/>
          <w:position w:val="1"/>
          <w:sz w:val="20"/>
        </w:rPr>
        <w:t>;</w:t>
      </w:r>
      <w:r>
        <w:rPr>
          <w:position w:val="1"/>
          <w:sz w:val="20"/>
        </w:rPr>
        <w:t> </w:t>
      </w:r>
      <w:r>
        <w:rPr>
          <w:rFonts w:ascii="Cambria Math" w:hAnsi="Cambria Math"/>
          <w:w w:val="103"/>
          <w:position w:val="1"/>
          <w:sz w:val="20"/>
        </w:rPr>
        <w:t>u</w:t>
      </w:r>
      <w:r>
        <w:rPr>
          <w:rFonts w:ascii="Cambria Math" w:hAnsi="Cambria Math"/>
          <w:spacing w:val="-73"/>
          <w:w w:val="253"/>
          <w:sz w:val="13"/>
        </w:rPr>
        <w:t> </w:t>
      </w:r>
      <w:r>
        <w:rPr>
          <w:w w:val="99"/>
          <w:position w:val="1"/>
          <w:sz w:val="20"/>
        </w:rPr>
        <w:t>̇</w:t>
      </w:r>
      <w:r>
        <w:rPr>
          <w:position w:val="1"/>
          <w:sz w:val="20"/>
        </w:rPr>
        <w:t> </w:t>
      </w:r>
      <w:r>
        <w:rPr>
          <w:rFonts w:ascii="Cambria Math" w:hAnsi="Cambria Math"/>
          <w:w w:val="180"/>
          <w:position w:val="6"/>
          <w:sz w:val="13"/>
        </w:rPr>
        <w:t>ff</w:t>
      </w:r>
      <w:r>
        <w:rPr>
          <w:w w:val="99"/>
          <w:position w:val="1"/>
          <w:sz w:val="20"/>
        </w:rPr>
        <w:t>: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n</w:t>
      </w:r>
      <w:r>
        <w:rPr>
          <w:spacing w:val="1"/>
          <w:w w:val="99"/>
          <w:position w:val="1"/>
          <w:sz w:val="20"/>
        </w:rPr>
        <w:t>od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v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c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2"/>
          <w:w w:val="99"/>
          <w:position w:val="1"/>
          <w:sz w:val="20"/>
        </w:rPr>
        <w:t>t</w:t>
      </w:r>
      <w:r>
        <w:rPr>
          <w:w w:val="99"/>
          <w:position w:val="1"/>
          <w:sz w:val="20"/>
        </w:rPr>
        <w:t>y</w:t>
      </w:r>
      <w:r>
        <w:rPr>
          <w:position w:val="1"/>
          <w:sz w:val="20"/>
        </w:rPr>
        <w:t> </w:t>
      </w:r>
      <w:r>
        <w:rPr>
          <w:spacing w:val="3"/>
          <w:w w:val="99"/>
          <w:position w:val="1"/>
          <w:sz w:val="20"/>
        </w:rPr>
        <w:t>o</w:t>
      </w:r>
      <w:r>
        <w:rPr>
          <w:w w:val="99"/>
          <w:position w:val="1"/>
          <w:sz w:val="20"/>
        </w:rPr>
        <w:t>f</w:t>
      </w:r>
      <w:r>
        <w:rPr>
          <w:position w:val="1"/>
          <w:sz w:val="20"/>
        </w:rPr>
        <w:t> </w:t>
      </w:r>
      <w:r>
        <w:rPr>
          <w:spacing w:val="2"/>
          <w:w w:val="99"/>
          <w:position w:val="1"/>
          <w:sz w:val="20"/>
        </w:rPr>
        <w:t>t</w:t>
      </w:r>
      <w:r>
        <w:rPr>
          <w:spacing w:val="1"/>
          <w:w w:val="99"/>
          <w:position w:val="1"/>
          <w:sz w:val="20"/>
        </w:rPr>
        <w:t>h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f</w:t>
      </w:r>
      <w:r>
        <w:rPr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f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e</w:t>
      </w:r>
      <w:r>
        <w:rPr>
          <w:spacing w:val="-1"/>
          <w:w w:val="99"/>
          <w:position w:val="1"/>
          <w:sz w:val="20"/>
        </w:rPr>
        <w:t>l</w:t>
      </w:r>
      <w:r>
        <w:rPr>
          <w:w w:val="99"/>
          <w:position w:val="1"/>
          <w:sz w:val="20"/>
        </w:rPr>
        <w:t>d</w:t>
      </w:r>
      <w:r>
        <w:rPr>
          <w:position w:val="1"/>
          <w:sz w:val="20"/>
        </w:rPr>
        <w:t> </w:t>
      </w:r>
      <w:r>
        <w:rPr>
          <w:w w:val="99"/>
          <w:position w:val="1"/>
          <w:sz w:val="20"/>
        </w:rPr>
        <w:t>c</w:t>
      </w:r>
      <w:r>
        <w:rPr>
          <w:spacing w:val="1"/>
          <w:w w:val="99"/>
          <w:position w:val="1"/>
          <w:sz w:val="20"/>
        </w:rPr>
        <w:t>o</w:t>
      </w:r>
      <w:r>
        <w:rPr>
          <w:spacing w:val="-1"/>
          <w:w w:val="99"/>
          <w:position w:val="1"/>
          <w:sz w:val="20"/>
        </w:rPr>
        <w:t>l</w:t>
      </w:r>
      <w:r>
        <w:rPr>
          <w:spacing w:val="1"/>
          <w:w w:val="99"/>
          <w:position w:val="1"/>
          <w:sz w:val="20"/>
        </w:rPr>
        <w:t>u</w:t>
      </w:r>
      <w:r>
        <w:rPr>
          <w:spacing w:val="-2"/>
          <w:w w:val="99"/>
          <w:position w:val="1"/>
          <w:sz w:val="20"/>
        </w:rPr>
        <w:t>m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-1"/>
          <w:w w:val="99"/>
          <w:position w:val="1"/>
          <w:sz w:val="20"/>
        </w:rPr>
        <w:t>i</w:t>
      </w:r>
      <w:r>
        <w:rPr>
          <w:w w:val="99"/>
          <w:position w:val="1"/>
          <w:sz w:val="20"/>
        </w:rPr>
        <w:t>n</w:t>
      </w:r>
      <w:r>
        <w:rPr>
          <w:position w:val="1"/>
          <w:sz w:val="20"/>
        </w:rPr>
        <w:t> </w:t>
      </w:r>
      <w:r>
        <w:rPr>
          <w:spacing w:val="2"/>
          <w:w w:val="99"/>
          <w:position w:val="1"/>
          <w:sz w:val="20"/>
        </w:rPr>
        <w:t>t</w:t>
      </w:r>
      <w:r>
        <w:rPr>
          <w:spacing w:val="-2"/>
          <w:w w:val="99"/>
          <w:position w:val="1"/>
          <w:sz w:val="20"/>
        </w:rPr>
        <w:t>h</w:t>
      </w:r>
      <w:r>
        <w:rPr>
          <w:w w:val="99"/>
          <w:position w:val="1"/>
          <w:sz w:val="20"/>
        </w:rPr>
        <w:t>e</w:t>
      </w:r>
      <w:r>
        <w:rPr>
          <w:position w:val="1"/>
          <w:sz w:val="20"/>
        </w:rPr>
        <w:t> </w:t>
      </w:r>
      <w:r>
        <w:rPr>
          <w:spacing w:val="-2"/>
          <w:w w:val="99"/>
          <w:position w:val="1"/>
          <w:sz w:val="20"/>
        </w:rPr>
        <w:t>y-</w:t>
      </w:r>
      <w:r>
        <w:rPr>
          <w:spacing w:val="1"/>
          <w:w w:val="99"/>
          <w:position w:val="1"/>
          <w:sz w:val="20"/>
        </w:rPr>
        <w:t>d</w:t>
      </w:r>
      <w:r>
        <w:rPr>
          <w:spacing w:val="-1"/>
          <w:w w:val="99"/>
          <w:position w:val="1"/>
          <w:sz w:val="20"/>
        </w:rPr>
        <w:t>i</w:t>
      </w:r>
      <w:r>
        <w:rPr>
          <w:spacing w:val="3"/>
          <w:w w:val="99"/>
          <w:position w:val="1"/>
          <w:sz w:val="20"/>
        </w:rPr>
        <w:t>r</w:t>
      </w:r>
      <w:r>
        <w:rPr>
          <w:w w:val="99"/>
          <w:position w:val="1"/>
          <w:sz w:val="20"/>
        </w:rPr>
        <w:t>ec</w:t>
      </w:r>
      <w:r>
        <w:rPr>
          <w:spacing w:val="-1"/>
          <w:w w:val="99"/>
          <w:position w:val="1"/>
          <w:sz w:val="20"/>
        </w:rPr>
        <w:t>ti</w:t>
      </w:r>
      <w:r>
        <w:rPr>
          <w:spacing w:val="1"/>
          <w:w w:val="99"/>
          <w:position w:val="1"/>
          <w:sz w:val="20"/>
        </w:rPr>
        <w:t>o</w:t>
      </w:r>
      <w:r>
        <w:rPr>
          <w:spacing w:val="-2"/>
          <w:w w:val="99"/>
          <w:position w:val="1"/>
          <w:sz w:val="20"/>
        </w:rPr>
        <w:t>n</w:t>
      </w:r>
      <w:r>
        <w:rPr>
          <w:w w:val="99"/>
          <w:position w:val="1"/>
          <w:sz w:val="20"/>
        </w:rPr>
        <w:t>.</w:t>
      </w:r>
    </w:p>
    <w:sectPr>
      <w:type w:val="continuous"/>
      <w:pgSz w:w="11900" w:h="16840"/>
      <w:pgMar w:top="1380" w:bottom="280" w:left="220" w:right="1020"/>
      <w:cols w:num="2" w:equalWidth="0">
        <w:col w:w="552" w:space="259"/>
        <w:col w:w="984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 Math">
    <w:altName w:val="Cambria Math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982"/>
      <w:numFmt w:val="decimal"/>
      <w:lvlText w:val="%1"/>
      <w:lvlJc w:val="left"/>
      <w:pPr>
        <w:ind w:left="214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26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30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35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39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44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48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52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572" w:hanging="699"/>
      </w:pPr>
      <w:rPr>
        <w:rFonts w:hint="default"/>
      </w:rPr>
    </w:lvl>
  </w:abstractNum>
  <w:abstractNum w:abstractNumId="10">
    <w:multiLevelType w:val="hybridMultilevel"/>
    <w:lvl w:ilvl="0">
      <w:start w:val="824"/>
      <w:numFmt w:val="decimal"/>
      <w:lvlText w:val="%1"/>
      <w:lvlJc w:val="left"/>
      <w:pPr>
        <w:ind w:left="114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16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20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25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29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34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38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42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472" w:hanging="699"/>
      </w:pPr>
      <w:rPr>
        <w:rFonts w:hint="default"/>
      </w:rPr>
    </w:lvl>
  </w:abstractNum>
  <w:abstractNum w:abstractNumId="9">
    <w:multiLevelType w:val="hybridMultilevel"/>
    <w:lvl w:ilvl="0">
      <w:start w:val="804"/>
      <w:numFmt w:val="decimal"/>
      <w:lvlText w:val="%1"/>
      <w:lvlJc w:val="left"/>
      <w:pPr>
        <w:ind w:left="812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79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76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74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71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69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66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63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12" w:hanging="699"/>
      </w:pPr>
      <w:rPr>
        <w:rFonts w:hint="default"/>
      </w:rPr>
    </w:lvl>
  </w:abstractNum>
  <w:abstractNum w:abstractNumId="8">
    <w:multiLevelType w:val="hybridMultilevel"/>
    <w:lvl w:ilvl="0">
      <w:start w:val="719"/>
      <w:numFmt w:val="decimal"/>
      <w:lvlText w:val="%1"/>
      <w:lvlJc w:val="left"/>
      <w:pPr>
        <w:ind w:left="812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79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76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74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71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69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66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63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12" w:hanging="699"/>
      </w:pPr>
      <w:rPr>
        <w:rFonts w:hint="default"/>
      </w:rPr>
    </w:lvl>
  </w:abstractNum>
  <w:abstractNum w:abstractNumId="7">
    <w:multiLevelType w:val="hybridMultilevel"/>
    <w:lvl w:ilvl="0">
      <w:start w:val="357"/>
      <w:numFmt w:val="decimal"/>
      <w:lvlText w:val="%1"/>
      <w:lvlJc w:val="left"/>
      <w:pPr>
        <w:ind w:left="114" w:hanging="992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164" w:hanging="992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208" w:hanging="992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252" w:hanging="992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296" w:hanging="992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340" w:hanging="992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384" w:hanging="992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428" w:hanging="992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472" w:hanging="992"/>
      </w:pPr>
      <w:rPr>
        <w:rFonts w:hint="default"/>
      </w:rPr>
    </w:lvl>
  </w:abstractNum>
  <w:abstractNum w:abstractNumId="6">
    <w:multiLevelType w:val="hybridMultilevel"/>
    <w:lvl w:ilvl="0">
      <w:start w:val="324"/>
      <w:numFmt w:val="decimal"/>
      <w:lvlText w:val="%1"/>
      <w:lvlJc w:val="left"/>
      <w:pPr>
        <w:ind w:left="1172" w:hanging="105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2118" w:hanging="105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3056" w:hanging="105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994" w:hanging="105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932" w:hanging="105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870" w:hanging="105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808" w:hanging="105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746" w:hanging="105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84" w:hanging="1059"/>
      </w:pPr>
      <w:rPr>
        <w:rFonts w:hint="default"/>
      </w:rPr>
    </w:lvl>
  </w:abstractNum>
  <w:abstractNum w:abstractNumId="5">
    <w:multiLevelType w:val="hybridMultilevel"/>
    <w:lvl w:ilvl="0">
      <w:start w:val="321"/>
      <w:numFmt w:val="decimal"/>
      <w:lvlText w:val="%1"/>
      <w:lvlJc w:val="left"/>
      <w:pPr>
        <w:ind w:left="852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83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80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78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75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73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0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67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52" w:hanging="699"/>
      </w:pPr>
      <w:rPr>
        <w:rFonts w:hint="default"/>
      </w:rPr>
    </w:lvl>
  </w:abstractNum>
  <w:abstractNum w:abstractNumId="4">
    <w:multiLevelType w:val="hybridMultilevel"/>
    <w:lvl w:ilvl="0">
      <w:start w:val="294"/>
      <w:numFmt w:val="decimal"/>
      <w:lvlText w:val="%1"/>
      <w:lvlJc w:val="left"/>
      <w:pPr>
        <w:ind w:left="852" w:hanging="699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834" w:hanging="699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808" w:hanging="699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782" w:hanging="699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756" w:hanging="699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730" w:hanging="699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04" w:hanging="699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678" w:hanging="699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52" w:hanging="699"/>
      </w:pPr>
      <w:rPr>
        <w:rFonts w:hint="default"/>
      </w:rPr>
    </w:lvl>
  </w:abstractNum>
  <w:abstractNum w:abstractNumId="3">
    <w:multiLevelType w:val="hybridMultilevel"/>
    <w:lvl w:ilvl="0">
      <w:start w:val="199"/>
      <w:numFmt w:val="decimal"/>
      <w:lvlText w:val="%1"/>
      <w:lvlJc w:val="left"/>
      <w:pPr>
        <w:ind w:left="907" w:hanging="754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870" w:hanging="754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840" w:hanging="754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810" w:hanging="754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780" w:hanging="754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750" w:hanging="754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720" w:hanging="754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690" w:hanging="754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660" w:hanging="754"/>
      </w:pPr>
      <w:rPr>
        <w:rFonts w:hint="default"/>
      </w:rPr>
    </w:lvl>
  </w:abstractNum>
  <w:abstractNum w:abstractNumId="2">
    <w:multiLevelType w:val="hybridMultilevel"/>
    <w:lvl w:ilvl="0">
      <w:start w:val="85"/>
      <w:numFmt w:val="decimal"/>
      <w:lvlText w:val="%1"/>
      <w:lvlJc w:val="left"/>
      <w:pPr>
        <w:ind w:left="692" w:hanging="586"/>
        <w:jc w:val="righ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674" w:hanging="58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648" w:hanging="58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622" w:hanging="58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96" w:hanging="58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570" w:hanging="58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544" w:hanging="58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518" w:hanging="58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492" w:hanging="586"/>
      </w:pPr>
      <w:rPr>
        <w:rFonts w:hint="default"/>
      </w:rPr>
    </w:lvl>
  </w:abstractNum>
  <w:abstractNum w:abstractNumId="1">
    <w:multiLevelType w:val="hybridMultilevel"/>
    <w:lvl w:ilvl="0">
      <w:start w:val="43"/>
      <w:numFmt w:val="decimal"/>
      <w:lvlText w:val="%1"/>
      <w:lvlJc w:val="left"/>
      <w:pPr>
        <w:ind w:left="692" w:hanging="586"/>
        <w:jc w:val="lef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674" w:hanging="586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648" w:hanging="586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622" w:hanging="586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96" w:hanging="586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570" w:hanging="586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544" w:hanging="586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518" w:hanging="586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492" w:hanging="586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692" w:hanging="473"/>
        <w:jc w:val="right"/>
      </w:pPr>
      <w:rPr>
        <w:rFonts w:hint="default" w:ascii="Calibri" w:hAnsi="Calibri" w:eastAsia="Calibri" w:cs="Calibri"/>
        <w:w w:val="100"/>
        <w:sz w:val="22"/>
        <w:szCs w:val="22"/>
      </w:rPr>
    </w:lvl>
    <w:lvl w:ilvl="1">
      <w:start w:val="0"/>
      <w:numFmt w:val="bullet"/>
      <w:lvlText w:val="•"/>
      <w:lvlJc w:val="left"/>
      <w:pPr>
        <w:ind w:left="1674" w:hanging="47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648" w:hanging="47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622" w:hanging="47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596" w:hanging="47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5570" w:hanging="47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6544" w:hanging="47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7518" w:hanging="47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492" w:hanging="473"/>
      </w:pPr>
      <w:rPr>
        <w:rFonts w:hint="default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37"/>
      <w:ind w:left="812" w:hanging="698"/>
      <w:outlineLvl w:val="1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29"/>
      <w:ind w:left="812" w:hanging="698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before="3"/>
      <w:ind w:left="115"/>
    </w:pPr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ilaria.primofiore@alumni.unich.it" TargetMode="External"/><Relationship Id="rId6" Type="http://schemas.openxmlformats.org/officeDocument/2006/relationships/image" Target="media/image1.png"/><Relationship Id="rId7" Type="http://schemas.openxmlformats.org/officeDocument/2006/relationships/hyperlink" Target="http://www.halleyegov.it/c044006/hh/index.php)" TargetMode="Externa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hyperlink" Target="http://www.halleyegov.it/c044006/hh/index.php" TargetMode="External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jpeg"/><Relationship Id="rId16" Type="http://schemas.openxmlformats.org/officeDocument/2006/relationships/hyperlink" Target="http://www.hpc.cineca.it/services/iscra)" TargetMode="External"/><Relationship Id="rId17" Type="http://schemas.openxmlformats.org/officeDocument/2006/relationships/image" Target="media/image9.png"/><Relationship Id="rId18" Type="http://schemas.openxmlformats.org/officeDocument/2006/relationships/image" Target="media/image10.jpeg"/><Relationship Id="rId19" Type="http://schemas.openxmlformats.org/officeDocument/2006/relationships/image" Target="media/image11.jpeg"/><Relationship Id="rId20" Type="http://schemas.openxmlformats.org/officeDocument/2006/relationships/image" Target="media/image12.jpe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jpeg"/><Relationship Id="rId25" Type="http://schemas.openxmlformats.org/officeDocument/2006/relationships/image" Target="media/image17.jpeg"/><Relationship Id="rId26" Type="http://schemas.openxmlformats.org/officeDocument/2006/relationships/image" Target="media/image18.png"/><Relationship Id="rId27" Type="http://schemas.openxmlformats.org/officeDocument/2006/relationships/hyperlink" Target="http://diss.rm.ingv.it/diss/" TargetMode="External"/><Relationship Id="rId28" Type="http://schemas.openxmlformats.org/officeDocument/2006/relationships/hyperlink" Target="http://www.halleyegov.it/c044006/zf/index.php/trasparenza/index/index/categoria/210" TargetMode="External"/><Relationship Id="rId29" Type="http://schemas.openxmlformats.org/officeDocument/2006/relationships/hyperlink" Target="http://www.geomodeller.com/" TargetMode="External"/><Relationship Id="rId3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3D numerical modelling for interpreting topographic effects in rocky hills for Seismic Microzonation: The case study of Arquata del Tronto hamlet</dc:title>
  <dcterms:created xsi:type="dcterms:W3CDTF">2025-05-08T12:03:44Z</dcterms:created>
  <dcterms:modified xsi:type="dcterms:W3CDTF">2025-05-08T12:03:44Z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2020-11-16T00:00:00Z</vt:filetime>
  </property>
  <property fmtid="{D5CDD505-2E9C-101B-9397-08002B2CF9AE}" pid="3" name="LastSaved">
    <vt:filetime>2025-05-08T00:00:00Z</vt:filetime>
  </property>
</Properties>
</file>