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B6CDE" w14:textId="2C6D0A5F" w:rsidR="0079099D" w:rsidRPr="00153FDD" w:rsidRDefault="00000000" w:rsidP="00153FDD">
      <w:pPr>
        <w:pStyle w:val="Corpotesto"/>
        <w:spacing w:before="6"/>
        <w:rPr>
          <w:rFonts w:ascii="Arial Narrow"/>
          <w:sz w:val="10"/>
        </w:rPr>
      </w:pPr>
      <w:r>
        <w:pict w14:anchorId="6BB52443">
          <v:shapetype id="_x0000_t202" coordsize="21600,21600" o:spt="202" path="m,l,21600r21600,l21600,xe">
            <v:stroke joinstyle="miter"/>
            <v:path gradientshapeok="t" o:connecttype="rect"/>
          </v:shapetype>
          <v:shape id="_x0000_s2085" type="#_x0000_t202" style="position:absolute;margin-left:52pt;margin-top:9.5pt;width:4.05pt;height:4.35pt;z-index:251654144;mso-wrap-distance-left:0;mso-wrap-distance-right:0;mso-position-horizontal-relative:page" fillcolor="#c5c5c6" stroked="f">
            <v:textbox inset="0,0,0,0">
              <w:txbxContent>
                <w:p w14:paraId="06F1F1A9" w14:textId="4A381FB2" w:rsidR="0079099D" w:rsidRPr="00153FDD" w:rsidRDefault="0079099D" w:rsidP="00153FDD">
                  <w:pPr>
                    <w:spacing w:before="19" w:line="187" w:lineRule="exact"/>
                    <w:rPr>
                      <w:rFonts w:ascii="Calibri"/>
                      <w:b/>
                      <w:sz w:val="16"/>
                      <w:lang w:val="it-IT"/>
                    </w:rPr>
                  </w:pPr>
                </w:p>
              </w:txbxContent>
            </v:textbox>
            <w10:wrap type="topAndBottom" anchorx="page"/>
          </v:shape>
        </w:pict>
      </w:r>
    </w:p>
    <w:p w14:paraId="4B5C5637" w14:textId="6624CA2D" w:rsidR="0079099D" w:rsidRPr="00153FDD" w:rsidRDefault="00000000" w:rsidP="00153FDD">
      <w:pPr>
        <w:spacing w:before="91" w:line="300" w:lineRule="exact"/>
        <w:ind w:left="115" w:right="712"/>
        <w:jc w:val="both"/>
        <w:rPr>
          <w:rFonts w:asciiTheme="minorHAnsi" w:hAnsiTheme="minorHAnsi" w:cstheme="minorHAnsi"/>
          <w:b/>
          <w:sz w:val="24"/>
          <w:szCs w:val="24"/>
        </w:rPr>
      </w:pPr>
      <w:bookmarkStart w:id="0" w:name="Megazonation_of_earthquake-induced_soil_"/>
      <w:bookmarkEnd w:id="0"/>
      <w:proofErr w:type="spellStart"/>
      <w:r w:rsidRPr="00153FDD">
        <w:rPr>
          <w:rFonts w:asciiTheme="minorHAnsi" w:hAnsiTheme="minorHAnsi" w:cstheme="minorHAnsi"/>
          <w:b/>
          <w:w w:val="80"/>
          <w:sz w:val="24"/>
          <w:szCs w:val="24"/>
        </w:rPr>
        <w:t>Megazonation</w:t>
      </w:r>
      <w:proofErr w:type="spellEnd"/>
      <w:r w:rsidRPr="00153FDD">
        <w:rPr>
          <w:rFonts w:asciiTheme="minorHAnsi" w:hAnsiTheme="minorHAnsi" w:cstheme="minorHAnsi"/>
          <w:b/>
          <w:w w:val="80"/>
          <w:sz w:val="24"/>
          <w:szCs w:val="24"/>
        </w:rPr>
        <w:t xml:space="preserve"> of earthquake</w:t>
      </w:r>
      <w:r w:rsidRPr="00153FDD">
        <w:rPr>
          <w:rFonts w:ascii="Cambria Math" w:hAnsi="Cambria Math" w:cs="Cambria Math"/>
          <w:b/>
          <w:w w:val="80"/>
          <w:sz w:val="24"/>
          <w:szCs w:val="24"/>
        </w:rPr>
        <w:t>‑</w:t>
      </w:r>
      <w:r w:rsidRPr="00153FDD">
        <w:rPr>
          <w:rFonts w:asciiTheme="minorHAnsi" w:hAnsiTheme="minorHAnsi" w:cstheme="minorHAnsi"/>
          <w:b/>
          <w:w w:val="80"/>
          <w:sz w:val="24"/>
          <w:szCs w:val="24"/>
        </w:rPr>
        <w:t>induced soil liquefaction hazard in continental Europe</w:t>
      </w:r>
    </w:p>
    <w:p w14:paraId="30646674" w14:textId="77777777" w:rsidR="0079099D" w:rsidRDefault="0079099D" w:rsidP="00153FDD">
      <w:pPr>
        <w:pStyle w:val="Corpotesto"/>
        <w:jc w:val="both"/>
        <w:rPr>
          <w:rFonts w:ascii="Tahoma"/>
          <w:b/>
          <w:sz w:val="25"/>
        </w:rPr>
      </w:pPr>
    </w:p>
    <w:p w14:paraId="48AFA5A6" w14:textId="6E33B92C" w:rsidR="0079099D" w:rsidRPr="00153FDD" w:rsidRDefault="00000000" w:rsidP="00153FDD">
      <w:pPr>
        <w:pStyle w:val="Titolo3"/>
        <w:rPr>
          <w:rFonts w:asciiTheme="majorHAnsi" w:hAnsiTheme="majorHAnsi"/>
          <w:sz w:val="13"/>
          <w:lang w:val="it-IT"/>
        </w:rPr>
      </w:pPr>
      <w:r w:rsidRPr="00153FDD">
        <w:rPr>
          <w:rFonts w:asciiTheme="majorHAnsi" w:hAnsiTheme="majorHAnsi"/>
          <w:noProof/>
        </w:rPr>
        <w:drawing>
          <wp:anchor distT="0" distB="0" distL="0" distR="0" simplePos="0" relativeHeight="251667456" behindDoc="1" locked="0" layoutInCell="1" allowOverlap="1" wp14:anchorId="03263626" wp14:editId="6BF8024E">
            <wp:simplePos x="0" y="0"/>
            <wp:positionH relativeFrom="page">
              <wp:posOffset>1160788</wp:posOffset>
            </wp:positionH>
            <wp:positionV relativeFrom="paragraph">
              <wp:posOffset>23576</wp:posOffset>
            </wp:positionV>
            <wp:extent cx="105854" cy="105841"/>
            <wp:effectExtent l="0" t="0" r="0" b="0"/>
            <wp:wrapNone/>
            <wp:docPr id="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pic:nvPicPr>
                  <pic:blipFill>
                    <a:blip r:embed="rId8" cstate="print"/>
                    <a:stretch>
                      <a:fillRect/>
                    </a:stretch>
                  </pic:blipFill>
                  <pic:spPr>
                    <a:xfrm>
                      <a:off x="0" y="0"/>
                      <a:ext cx="105854" cy="105841"/>
                    </a:xfrm>
                    <a:prstGeom prst="rect">
                      <a:avLst/>
                    </a:prstGeom>
                  </pic:spPr>
                </pic:pic>
              </a:graphicData>
            </a:graphic>
          </wp:anchor>
        </w:drawing>
      </w:r>
      <w:r w:rsidRPr="00153FDD">
        <w:rPr>
          <w:rFonts w:asciiTheme="majorHAnsi" w:hAnsiTheme="majorHAnsi"/>
          <w:w w:val="105"/>
          <w:lang w:val="it-IT"/>
        </w:rPr>
        <w:t>F. Bozzoni</w:t>
      </w:r>
      <w:r w:rsidRPr="00153FDD">
        <w:rPr>
          <w:rFonts w:asciiTheme="majorHAnsi" w:hAnsiTheme="majorHAnsi"/>
          <w:w w:val="105"/>
          <w:position w:val="8"/>
          <w:sz w:val="13"/>
          <w:lang w:val="it-IT"/>
        </w:rPr>
        <w:t xml:space="preserve">1    </w:t>
      </w:r>
      <w:r w:rsidRPr="00153FDD">
        <w:rPr>
          <w:rFonts w:asciiTheme="majorHAnsi" w:hAnsiTheme="majorHAnsi"/>
          <w:w w:val="105"/>
          <w:lang w:val="it-IT"/>
        </w:rPr>
        <w:t xml:space="preserve">· R. </w:t>
      </w:r>
      <w:proofErr w:type="spellStart"/>
      <w:r w:rsidRPr="00153FDD">
        <w:rPr>
          <w:rFonts w:asciiTheme="majorHAnsi" w:hAnsiTheme="majorHAnsi"/>
          <w:w w:val="105"/>
          <w:lang w:val="it-IT"/>
        </w:rPr>
        <w:t>Bonì</w:t>
      </w:r>
      <w:proofErr w:type="spellEnd"/>
      <w:r w:rsidRPr="00153FDD">
        <w:rPr>
          <w:rFonts w:asciiTheme="majorHAnsi" w:hAnsiTheme="majorHAnsi"/>
          <w:w w:val="105"/>
          <w:position w:val="8"/>
          <w:sz w:val="13"/>
          <w:lang w:val="it-IT"/>
        </w:rPr>
        <w:t xml:space="preserve">2 </w:t>
      </w:r>
      <w:r w:rsidRPr="00153FDD">
        <w:rPr>
          <w:rFonts w:asciiTheme="majorHAnsi" w:hAnsiTheme="majorHAnsi"/>
          <w:w w:val="105"/>
          <w:lang w:val="it-IT"/>
        </w:rPr>
        <w:t>· D. Conca</w:t>
      </w:r>
      <w:r w:rsidRPr="00153FDD">
        <w:rPr>
          <w:rFonts w:asciiTheme="majorHAnsi" w:hAnsiTheme="majorHAnsi"/>
          <w:w w:val="105"/>
          <w:position w:val="8"/>
          <w:sz w:val="13"/>
          <w:lang w:val="it-IT"/>
        </w:rPr>
        <w:t xml:space="preserve">3 </w:t>
      </w:r>
      <w:r w:rsidRPr="00153FDD">
        <w:rPr>
          <w:rFonts w:asciiTheme="majorHAnsi" w:hAnsiTheme="majorHAnsi"/>
          <w:w w:val="105"/>
          <w:lang w:val="it-IT"/>
        </w:rPr>
        <w:t>· C. G. Lai</w:t>
      </w:r>
      <w:r w:rsidRPr="00153FDD">
        <w:rPr>
          <w:rFonts w:asciiTheme="majorHAnsi" w:hAnsiTheme="majorHAnsi"/>
          <w:w w:val="105"/>
          <w:position w:val="8"/>
          <w:sz w:val="13"/>
          <w:lang w:val="it-IT"/>
        </w:rPr>
        <w:t xml:space="preserve">3 </w:t>
      </w:r>
      <w:r w:rsidRPr="00153FDD">
        <w:rPr>
          <w:rFonts w:asciiTheme="majorHAnsi" w:hAnsiTheme="majorHAnsi"/>
          <w:w w:val="105"/>
          <w:lang w:val="it-IT"/>
        </w:rPr>
        <w:t>· E. Zuccolo</w:t>
      </w:r>
      <w:r w:rsidRPr="00153FDD">
        <w:rPr>
          <w:rFonts w:asciiTheme="majorHAnsi" w:hAnsiTheme="majorHAnsi"/>
          <w:w w:val="105"/>
          <w:position w:val="8"/>
          <w:sz w:val="13"/>
          <w:lang w:val="it-IT"/>
        </w:rPr>
        <w:t xml:space="preserve">3 </w:t>
      </w:r>
      <w:r w:rsidRPr="00153FDD">
        <w:rPr>
          <w:rFonts w:asciiTheme="majorHAnsi" w:hAnsiTheme="majorHAnsi"/>
          <w:w w:val="105"/>
          <w:lang w:val="it-IT"/>
        </w:rPr>
        <w:t xml:space="preserve">· C. </w:t>
      </w:r>
      <w:proofErr w:type="spellStart"/>
      <w:r w:rsidRPr="00153FDD">
        <w:rPr>
          <w:rFonts w:asciiTheme="majorHAnsi" w:hAnsiTheme="majorHAnsi"/>
          <w:w w:val="105"/>
          <w:lang w:val="it-IT"/>
        </w:rPr>
        <w:t>Meisina</w:t>
      </w:r>
      <w:proofErr w:type="spellEnd"/>
      <w:r w:rsidRPr="00153FDD">
        <w:rPr>
          <w:rFonts w:asciiTheme="majorHAnsi" w:hAnsiTheme="majorHAnsi"/>
          <w:w w:val="105"/>
          <w:position w:val="8"/>
          <w:sz w:val="13"/>
          <w:lang w:val="it-IT"/>
        </w:rPr>
        <w:t>2</w:t>
      </w:r>
    </w:p>
    <w:p w14:paraId="1572AC0C" w14:textId="77777777" w:rsidR="0079099D" w:rsidRPr="00153FDD" w:rsidRDefault="0079099D" w:rsidP="00153FDD">
      <w:pPr>
        <w:pStyle w:val="Corpotesto"/>
        <w:spacing w:before="8"/>
        <w:jc w:val="both"/>
        <w:rPr>
          <w:rFonts w:asciiTheme="majorHAnsi" w:hAnsiTheme="majorHAnsi"/>
          <w:sz w:val="18"/>
        </w:rPr>
      </w:pPr>
    </w:p>
    <w:p w14:paraId="6B3EFA8F" w14:textId="77777777" w:rsidR="0079099D" w:rsidRPr="00153FDD" w:rsidRDefault="00000000" w:rsidP="00153FDD">
      <w:pPr>
        <w:pStyle w:val="Titolo3"/>
        <w:rPr>
          <w:rFonts w:asciiTheme="majorHAnsi" w:hAnsiTheme="majorHAnsi"/>
        </w:rPr>
      </w:pPr>
      <w:bookmarkStart w:id="1" w:name="Abstract"/>
      <w:bookmarkEnd w:id="1"/>
      <w:r w:rsidRPr="00153FDD">
        <w:rPr>
          <w:rFonts w:asciiTheme="majorHAnsi" w:hAnsiTheme="majorHAnsi"/>
          <w:w w:val="110"/>
        </w:rPr>
        <w:t>Abstract</w:t>
      </w:r>
    </w:p>
    <w:p w14:paraId="6A1F349C" w14:textId="77777777" w:rsidR="0079099D" w:rsidRPr="00153FDD" w:rsidRDefault="00000000" w:rsidP="00153FDD">
      <w:pPr>
        <w:pStyle w:val="Corpotesto"/>
        <w:spacing w:before="1" w:line="252" w:lineRule="auto"/>
        <w:ind w:left="115" w:right="112"/>
        <w:jc w:val="both"/>
        <w:rPr>
          <w:rFonts w:asciiTheme="majorHAnsi" w:hAnsiTheme="majorHAnsi"/>
        </w:rPr>
      </w:pPr>
      <w:r w:rsidRPr="00153FDD">
        <w:rPr>
          <w:rFonts w:asciiTheme="majorHAnsi" w:hAnsiTheme="majorHAnsi"/>
        </w:rPr>
        <w:t xml:space="preserve">Mapping large territories </w:t>
      </w:r>
      <w:r w:rsidRPr="00153FDD">
        <w:rPr>
          <w:rFonts w:asciiTheme="majorHAnsi" w:hAnsiTheme="majorHAnsi"/>
          <w:spacing w:val="-3"/>
        </w:rPr>
        <w:t xml:space="preserve">for </w:t>
      </w:r>
      <w:r w:rsidRPr="00153FDD">
        <w:rPr>
          <w:rFonts w:asciiTheme="majorHAnsi" w:hAnsiTheme="majorHAnsi"/>
        </w:rPr>
        <w:t xml:space="preserve">earthquake-induced soil liquefaction hazard may sound like an oxymoron since soil liquefaction is by itself a spatially highly localized phenomenon. Thus, the zonation of liquefaction hazard at the continental scale (i.e. </w:t>
      </w:r>
      <w:proofErr w:type="spellStart"/>
      <w:r w:rsidRPr="00153FDD">
        <w:rPr>
          <w:rFonts w:asciiTheme="majorHAnsi" w:hAnsiTheme="majorHAnsi"/>
          <w:i/>
        </w:rPr>
        <w:t>megazonation</w:t>
      </w:r>
      <w:proofErr w:type="spellEnd"/>
      <w:r w:rsidRPr="00153FDD">
        <w:rPr>
          <w:rFonts w:asciiTheme="majorHAnsi" w:hAnsiTheme="majorHAnsi"/>
        </w:rPr>
        <w:t xml:space="preserve">) is      a truly hard facing challenge </w:t>
      </w:r>
      <w:r w:rsidRPr="00153FDD">
        <w:rPr>
          <w:rFonts w:asciiTheme="majorHAnsi" w:hAnsiTheme="majorHAnsi"/>
          <w:spacing w:val="-3"/>
        </w:rPr>
        <w:t xml:space="preserve">even </w:t>
      </w:r>
      <w:r w:rsidRPr="00153FDD">
        <w:rPr>
          <w:rFonts w:asciiTheme="majorHAnsi" w:hAnsiTheme="majorHAnsi"/>
        </w:rPr>
        <w:t xml:space="preserve">if accepting a </w:t>
      </w:r>
      <w:proofErr w:type="gramStart"/>
      <w:r w:rsidRPr="00153FDD">
        <w:rPr>
          <w:rFonts w:asciiTheme="majorHAnsi" w:hAnsiTheme="majorHAnsi"/>
        </w:rPr>
        <w:t>low level</w:t>
      </w:r>
      <w:proofErr w:type="gramEnd"/>
      <w:r w:rsidRPr="00153FDD">
        <w:rPr>
          <w:rFonts w:asciiTheme="majorHAnsi" w:hAnsiTheme="majorHAnsi"/>
        </w:rPr>
        <w:t xml:space="preserve"> accuracy. </w:t>
      </w:r>
      <w:r w:rsidRPr="00153FDD">
        <w:rPr>
          <w:rFonts w:asciiTheme="majorHAnsi" w:hAnsiTheme="majorHAnsi"/>
          <w:spacing w:val="-4"/>
        </w:rPr>
        <w:t xml:space="preserve">Yet, </w:t>
      </w:r>
      <w:r w:rsidRPr="00153FDD">
        <w:rPr>
          <w:rFonts w:asciiTheme="majorHAnsi" w:hAnsiTheme="majorHAnsi"/>
        </w:rPr>
        <w:t xml:space="preserve">the availability   of a </w:t>
      </w:r>
      <w:proofErr w:type="spellStart"/>
      <w:r w:rsidRPr="00153FDD">
        <w:rPr>
          <w:rFonts w:asciiTheme="majorHAnsi" w:hAnsiTheme="majorHAnsi"/>
        </w:rPr>
        <w:t>megazonation</w:t>
      </w:r>
      <w:proofErr w:type="spellEnd"/>
      <w:r w:rsidRPr="00153FDD">
        <w:rPr>
          <w:rFonts w:asciiTheme="majorHAnsi" w:hAnsiTheme="majorHAnsi"/>
        </w:rPr>
        <w:t xml:space="preserve"> chart of liquefaction hazard could be useful to identify territories that   in case of an earthquake may display this phenomenon of soil instability distinguishing them from the regions where soil liquefaction is not expected </w:t>
      </w:r>
      <w:r w:rsidRPr="00153FDD">
        <w:rPr>
          <w:rFonts w:asciiTheme="majorHAnsi" w:hAnsiTheme="majorHAnsi"/>
          <w:spacing w:val="-3"/>
        </w:rPr>
        <w:t xml:space="preserve">even </w:t>
      </w:r>
      <w:r w:rsidRPr="00153FDD">
        <w:rPr>
          <w:rFonts w:asciiTheme="majorHAnsi" w:hAnsiTheme="majorHAnsi"/>
        </w:rPr>
        <w:t>in case of strong</w:t>
      </w:r>
      <w:r w:rsidRPr="00153FDD">
        <w:rPr>
          <w:rFonts w:asciiTheme="majorHAnsi" w:hAnsiTheme="majorHAnsi"/>
          <w:spacing w:val="-29"/>
        </w:rPr>
        <w:t xml:space="preserve"> </w:t>
      </w:r>
      <w:r w:rsidRPr="00153FDD">
        <w:rPr>
          <w:rFonts w:asciiTheme="majorHAnsi" w:hAnsiTheme="majorHAnsi"/>
        </w:rPr>
        <w:t xml:space="preserve">ground shaking. A representation of the spatial variability of </w:t>
      </w:r>
      <w:proofErr w:type="gramStart"/>
      <w:r w:rsidRPr="00153FDD">
        <w:rPr>
          <w:rFonts w:asciiTheme="majorHAnsi" w:hAnsiTheme="majorHAnsi"/>
        </w:rPr>
        <w:t>liquefaction</w:t>
      </w:r>
      <w:proofErr w:type="gramEnd"/>
      <w:r w:rsidRPr="00153FDD">
        <w:rPr>
          <w:rFonts w:asciiTheme="majorHAnsi" w:hAnsiTheme="majorHAnsi"/>
        </w:rPr>
        <w:t xml:space="preserve"> hazard potential within   a single </w:t>
      </w:r>
      <w:proofErr w:type="gramStart"/>
      <w:r w:rsidRPr="00153FDD">
        <w:rPr>
          <w:rFonts w:asciiTheme="majorHAnsi" w:hAnsiTheme="majorHAnsi"/>
        </w:rPr>
        <w:t>country</w:t>
      </w:r>
      <w:proofErr w:type="gramEnd"/>
      <w:r w:rsidRPr="00153FDD">
        <w:rPr>
          <w:rFonts w:asciiTheme="majorHAnsi" w:hAnsiTheme="majorHAnsi"/>
        </w:rPr>
        <w:t xml:space="preserve"> is within reach considering the resolution and accuracy of geological and geotechnical information that is currently available in the most developed nations. The LIQUEFACT project fully addressed in a specific work package the problem of construct- </w:t>
      </w:r>
      <w:proofErr w:type="spellStart"/>
      <w:r w:rsidRPr="00153FDD">
        <w:rPr>
          <w:rFonts w:asciiTheme="majorHAnsi" w:hAnsiTheme="majorHAnsi"/>
        </w:rPr>
        <w:t>ing</w:t>
      </w:r>
      <w:proofErr w:type="spellEnd"/>
      <w:r w:rsidRPr="00153FDD">
        <w:rPr>
          <w:rFonts w:asciiTheme="majorHAnsi" w:hAnsiTheme="majorHAnsi"/>
        </w:rPr>
        <w:t xml:space="preserve"> georeferenced, earthquake-induced soil liquefaction hazard maps in continental</w:t>
      </w:r>
      <w:r w:rsidRPr="00153FDD">
        <w:rPr>
          <w:rFonts w:asciiTheme="majorHAnsi" w:hAnsiTheme="majorHAnsi"/>
          <w:spacing w:val="-13"/>
        </w:rPr>
        <w:t xml:space="preserve"> </w:t>
      </w:r>
      <w:r w:rsidRPr="00153FDD">
        <w:rPr>
          <w:rFonts w:asciiTheme="majorHAnsi" w:hAnsiTheme="majorHAnsi"/>
        </w:rPr>
        <w:t xml:space="preserve">Europe </w:t>
      </w:r>
      <w:r w:rsidRPr="00153FDD">
        <w:rPr>
          <w:rFonts w:asciiTheme="majorHAnsi" w:hAnsiTheme="majorHAnsi"/>
          <w:spacing w:val="-3"/>
        </w:rPr>
        <w:t xml:space="preserve">for </w:t>
      </w:r>
      <w:r w:rsidRPr="00153FDD">
        <w:rPr>
          <w:rFonts w:asciiTheme="majorHAnsi" w:hAnsiTheme="majorHAnsi"/>
        </w:rPr>
        <w:t xml:space="preserve">various return periods. They were built using homogeneous datasets in Europe on the expected seismic hazard and on the geological, geomorphological, hydrogeological, </w:t>
      </w:r>
      <w:proofErr w:type="spellStart"/>
      <w:r w:rsidRPr="00153FDD">
        <w:rPr>
          <w:rFonts w:asciiTheme="majorHAnsi" w:hAnsiTheme="majorHAnsi"/>
        </w:rPr>
        <w:t>shal</w:t>
      </w:r>
      <w:proofErr w:type="spellEnd"/>
      <w:r w:rsidRPr="00153FDD">
        <w:rPr>
          <w:rFonts w:asciiTheme="majorHAnsi" w:hAnsiTheme="majorHAnsi"/>
        </w:rPr>
        <w:t xml:space="preserve">- low lithology and digital terrain information. A probabilistic prediction model based on a logistic regression </w:t>
      </w:r>
      <w:r w:rsidRPr="00153FDD">
        <w:rPr>
          <w:rFonts w:asciiTheme="majorHAnsi" w:hAnsiTheme="majorHAnsi"/>
          <w:spacing w:val="-3"/>
        </w:rPr>
        <w:t xml:space="preserve">for </w:t>
      </w:r>
      <w:r w:rsidRPr="00153FDD">
        <w:rPr>
          <w:rFonts w:asciiTheme="majorHAnsi" w:hAnsiTheme="majorHAnsi"/>
        </w:rPr>
        <w:t xml:space="preserve">liquefaction occurrence was purposely developed using a set of </w:t>
      </w:r>
      <w:proofErr w:type="spellStart"/>
      <w:r w:rsidRPr="00153FDD">
        <w:rPr>
          <w:rFonts w:asciiTheme="majorHAnsi" w:hAnsiTheme="majorHAnsi"/>
        </w:rPr>
        <w:t>opti</w:t>
      </w:r>
      <w:proofErr w:type="spellEnd"/>
      <w:r w:rsidRPr="00153FDD">
        <w:rPr>
          <w:rFonts w:asciiTheme="majorHAnsi" w:hAnsiTheme="majorHAnsi"/>
        </w:rPr>
        <w:t xml:space="preserve">- mal geospatial predictors (explanatory variables) which include the   </w:t>
      </w:r>
      <w:r w:rsidRPr="00153FDD">
        <w:rPr>
          <w:rFonts w:asciiTheme="majorHAnsi" w:hAnsiTheme="majorHAnsi"/>
          <w:spacing w:val="40"/>
        </w:rPr>
        <w:t xml:space="preserve"> </w:t>
      </w:r>
      <w:r w:rsidRPr="00153FDD">
        <w:rPr>
          <w:rFonts w:asciiTheme="majorHAnsi" w:hAnsiTheme="majorHAnsi"/>
        </w:rPr>
        <w:t>weighted-magnitude</w:t>
      </w:r>
    </w:p>
    <w:p w14:paraId="4A323DD5" w14:textId="77777777" w:rsidR="0079099D" w:rsidRPr="00153FDD" w:rsidRDefault="00000000" w:rsidP="00153FDD">
      <w:pPr>
        <w:pStyle w:val="Corpotesto"/>
        <w:spacing w:before="7" w:line="230" w:lineRule="auto"/>
        <w:ind w:left="115" w:right="113"/>
        <w:jc w:val="both"/>
        <w:rPr>
          <w:rFonts w:asciiTheme="majorHAnsi" w:hAnsiTheme="majorHAnsi"/>
        </w:rPr>
      </w:pPr>
      <w:r w:rsidRPr="00153FDD">
        <w:rPr>
          <w:rFonts w:asciiTheme="majorHAnsi" w:hAnsiTheme="majorHAnsi"/>
        </w:rPr>
        <w:t xml:space="preserve">peak ground acceleration, the weighted-mean </w:t>
      </w:r>
      <w:r w:rsidRPr="00153FDD">
        <w:rPr>
          <w:rFonts w:asciiTheme="majorHAnsi" w:hAnsiTheme="majorHAnsi"/>
          <w:spacing w:val="-3"/>
        </w:rPr>
        <w:t xml:space="preserve">shear-wave </w:t>
      </w:r>
      <w:r w:rsidRPr="00153FDD">
        <w:rPr>
          <w:rFonts w:asciiTheme="majorHAnsi" w:hAnsiTheme="majorHAnsi"/>
        </w:rPr>
        <w:t>velocity in the top 30 m (V</w:t>
      </w:r>
      <w:r w:rsidRPr="00153FDD">
        <w:rPr>
          <w:rFonts w:asciiTheme="majorHAnsi" w:hAnsiTheme="majorHAnsi"/>
          <w:position w:val="-4"/>
          <w:sz w:val="13"/>
        </w:rPr>
        <w:t>S30</w:t>
      </w:r>
      <w:r w:rsidRPr="00153FDD">
        <w:rPr>
          <w:rFonts w:asciiTheme="majorHAnsi" w:hAnsiTheme="majorHAnsi"/>
        </w:rPr>
        <w:t>) and the compound topographic index. The optimal geospatial descriptors were selected based</w:t>
      </w:r>
      <w:r w:rsidRPr="00153FDD">
        <w:rPr>
          <w:rFonts w:asciiTheme="majorHAnsi" w:hAnsiTheme="majorHAnsi"/>
          <w:spacing w:val="-4"/>
        </w:rPr>
        <w:t xml:space="preserve"> </w:t>
      </w:r>
      <w:r w:rsidRPr="00153FDD">
        <w:rPr>
          <w:rFonts w:asciiTheme="majorHAnsi" w:hAnsiTheme="majorHAnsi"/>
        </w:rPr>
        <w:t>on</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Luco</w:t>
      </w:r>
      <w:r w:rsidRPr="00153FDD">
        <w:rPr>
          <w:rFonts w:asciiTheme="majorHAnsi" w:hAnsiTheme="majorHAnsi"/>
          <w:spacing w:val="-4"/>
        </w:rPr>
        <w:t xml:space="preserve"> </w:t>
      </w:r>
      <w:r w:rsidRPr="00153FDD">
        <w:rPr>
          <w:rFonts w:asciiTheme="majorHAnsi" w:hAnsiTheme="majorHAnsi"/>
        </w:rPr>
        <w:t>and</w:t>
      </w:r>
      <w:r w:rsidRPr="00153FDD">
        <w:rPr>
          <w:rFonts w:asciiTheme="majorHAnsi" w:hAnsiTheme="majorHAnsi"/>
          <w:spacing w:val="-4"/>
        </w:rPr>
        <w:t xml:space="preserve"> </w:t>
      </w:r>
      <w:r w:rsidRPr="00153FDD">
        <w:rPr>
          <w:rFonts w:asciiTheme="majorHAnsi" w:hAnsiTheme="majorHAnsi"/>
        </w:rPr>
        <w:t>Cornell</w:t>
      </w:r>
      <w:r w:rsidRPr="00153FDD">
        <w:rPr>
          <w:rFonts w:asciiTheme="majorHAnsi" w:hAnsiTheme="majorHAnsi"/>
          <w:spacing w:val="-4"/>
        </w:rPr>
        <w:t xml:space="preserve"> </w:t>
      </w:r>
      <w:r w:rsidRPr="00153FDD">
        <w:rPr>
          <w:rFonts w:asciiTheme="majorHAnsi" w:hAnsiTheme="majorHAnsi"/>
        </w:rPr>
        <w:t>methodology,</w:t>
      </w:r>
      <w:r w:rsidRPr="00153FDD">
        <w:rPr>
          <w:rFonts w:asciiTheme="majorHAnsi" w:hAnsiTheme="majorHAnsi"/>
          <w:spacing w:val="-4"/>
        </w:rPr>
        <w:t xml:space="preserve"> </w:t>
      </w:r>
      <w:r w:rsidRPr="00153FDD">
        <w:rPr>
          <w:rFonts w:asciiTheme="majorHAnsi" w:hAnsiTheme="majorHAnsi"/>
        </w:rPr>
        <w:t>namely</w:t>
      </w:r>
      <w:r w:rsidRPr="00153FDD">
        <w:rPr>
          <w:rFonts w:asciiTheme="majorHAnsi" w:hAnsiTheme="majorHAnsi"/>
          <w:spacing w:val="-4"/>
        </w:rPr>
        <w:t xml:space="preserve"> </w:t>
      </w:r>
      <w:r w:rsidRPr="00153FDD">
        <w:rPr>
          <w:rFonts w:asciiTheme="majorHAnsi" w:hAnsiTheme="majorHAnsi"/>
        </w:rPr>
        <w:t>on</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criteria</w:t>
      </w:r>
      <w:r w:rsidRPr="00153FDD">
        <w:rPr>
          <w:rFonts w:asciiTheme="majorHAnsi" w:hAnsiTheme="majorHAnsi"/>
          <w:spacing w:val="-4"/>
        </w:rPr>
        <w:t xml:space="preserve"> </w:t>
      </w:r>
      <w:r w:rsidRPr="00153FDD">
        <w:rPr>
          <w:rFonts w:asciiTheme="majorHAnsi" w:hAnsiTheme="majorHAnsi"/>
        </w:rPr>
        <w:t>of</w:t>
      </w:r>
      <w:r w:rsidRPr="00153FDD">
        <w:rPr>
          <w:rFonts w:asciiTheme="majorHAnsi" w:hAnsiTheme="majorHAnsi"/>
          <w:spacing w:val="-4"/>
        </w:rPr>
        <w:t xml:space="preserve"> </w:t>
      </w:r>
      <w:r w:rsidRPr="00153FDD">
        <w:rPr>
          <w:rFonts w:asciiTheme="majorHAnsi" w:hAnsiTheme="majorHAnsi"/>
        </w:rPr>
        <w:t>efficiency,</w:t>
      </w:r>
      <w:r w:rsidRPr="00153FDD">
        <w:rPr>
          <w:rFonts w:asciiTheme="majorHAnsi" w:hAnsiTheme="majorHAnsi"/>
          <w:spacing w:val="-4"/>
        </w:rPr>
        <w:t xml:space="preserve"> </w:t>
      </w:r>
      <w:r w:rsidRPr="00153FDD">
        <w:rPr>
          <w:rFonts w:asciiTheme="majorHAnsi" w:hAnsiTheme="majorHAnsi"/>
        </w:rPr>
        <w:t>practical-</w:t>
      </w:r>
    </w:p>
    <w:p w14:paraId="047AE335" w14:textId="77777777" w:rsidR="0079099D" w:rsidRPr="00153FDD" w:rsidRDefault="00000000" w:rsidP="00153FDD">
      <w:pPr>
        <w:pStyle w:val="Corpotesto"/>
        <w:spacing w:before="12" w:line="252" w:lineRule="auto"/>
        <w:ind w:left="115" w:right="112"/>
        <w:jc w:val="both"/>
        <w:rPr>
          <w:rFonts w:asciiTheme="majorHAnsi" w:hAnsiTheme="majorHAnsi"/>
        </w:rPr>
      </w:pPr>
      <w:proofErr w:type="spellStart"/>
      <w:r w:rsidRPr="00153FDD">
        <w:rPr>
          <w:rFonts w:asciiTheme="majorHAnsi" w:hAnsiTheme="majorHAnsi"/>
        </w:rPr>
        <w:t>ity</w:t>
      </w:r>
      <w:proofErr w:type="spellEnd"/>
      <w:r w:rsidRPr="00153FDD">
        <w:rPr>
          <w:rFonts w:asciiTheme="majorHAnsi" w:hAnsiTheme="majorHAnsi"/>
        </w:rPr>
        <w:t xml:space="preserve"> and proficiency. To calibrate and successively validate </w:t>
      </w:r>
      <w:proofErr w:type="gramStart"/>
      <w:r w:rsidRPr="00153FDD">
        <w:rPr>
          <w:rFonts w:asciiTheme="majorHAnsi" w:hAnsiTheme="majorHAnsi"/>
        </w:rPr>
        <w:t>the logistic</w:t>
      </w:r>
      <w:proofErr w:type="gramEnd"/>
      <w:r w:rsidRPr="00153FDD">
        <w:rPr>
          <w:rFonts w:asciiTheme="majorHAnsi" w:hAnsiTheme="majorHAnsi"/>
        </w:rPr>
        <w:t xml:space="preserve"> regression, a data- base of liquefaction manifestations occurred in continental Europe was used. Although the level of accuracy provided by these models at a local scale is low</w:t>
      </w:r>
      <w:proofErr w:type="gramStart"/>
      <w:r w:rsidRPr="00153FDD">
        <w:rPr>
          <w:rFonts w:asciiTheme="majorHAnsi" w:hAnsiTheme="majorHAnsi"/>
        </w:rPr>
        <w:t>, still</w:t>
      </w:r>
      <w:proofErr w:type="gramEnd"/>
      <w:r w:rsidRPr="00153FDD">
        <w:rPr>
          <w:rFonts w:asciiTheme="majorHAnsi" w:hAnsiTheme="majorHAnsi"/>
        </w:rPr>
        <w:t xml:space="preserve"> the availability of continental charts of </w:t>
      </w:r>
      <w:proofErr w:type="gramStart"/>
      <w:r w:rsidRPr="00153FDD">
        <w:rPr>
          <w:rFonts w:asciiTheme="majorHAnsi" w:hAnsiTheme="majorHAnsi"/>
        </w:rPr>
        <w:t>liquefaction hazard</w:t>
      </w:r>
      <w:proofErr w:type="gramEnd"/>
      <w:r w:rsidRPr="00153FDD">
        <w:rPr>
          <w:rFonts w:asciiTheme="majorHAnsi" w:hAnsiTheme="majorHAnsi"/>
        </w:rPr>
        <w:t xml:space="preserve"> may help policy makers and administrators to </w:t>
      </w:r>
      <w:proofErr w:type="spellStart"/>
      <w:r w:rsidRPr="00153FDD">
        <w:rPr>
          <w:rFonts w:asciiTheme="majorHAnsi" w:hAnsiTheme="majorHAnsi"/>
        </w:rPr>
        <w:t>pri</w:t>
      </w:r>
      <w:proofErr w:type="spellEnd"/>
      <w:r w:rsidRPr="00153FDD">
        <w:rPr>
          <w:rFonts w:asciiTheme="majorHAnsi" w:hAnsiTheme="majorHAnsi"/>
        </w:rPr>
        <w:t xml:space="preserve">- </w:t>
      </w:r>
      <w:proofErr w:type="spellStart"/>
      <w:r w:rsidRPr="00153FDD">
        <w:rPr>
          <w:rFonts w:asciiTheme="majorHAnsi" w:hAnsiTheme="majorHAnsi"/>
        </w:rPr>
        <w:t>oritize</w:t>
      </w:r>
      <w:proofErr w:type="spellEnd"/>
      <w:r w:rsidRPr="00153FDD">
        <w:rPr>
          <w:rFonts w:asciiTheme="majorHAnsi" w:hAnsiTheme="majorHAnsi"/>
        </w:rPr>
        <w:t xml:space="preserve"> which urbanized territories should be investigated further to assess the seismic risk of structures and infrastructures associated </w:t>
      </w:r>
      <w:proofErr w:type="gramStart"/>
      <w:r w:rsidRPr="00153FDD">
        <w:rPr>
          <w:rFonts w:asciiTheme="majorHAnsi" w:hAnsiTheme="majorHAnsi"/>
        </w:rPr>
        <w:t>to</w:t>
      </w:r>
      <w:proofErr w:type="gramEnd"/>
      <w:r w:rsidRPr="00153FDD">
        <w:rPr>
          <w:rFonts w:asciiTheme="majorHAnsi" w:hAnsiTheme="majorHAnsi"/>
        </w:rPr>
        <w:t xml:space="preserve"> the occurrence of soil liquefaction.</w:t>
      </w:r>
    </w:p>
    <w:p w14:paraId="796B1F06" w14:textId="77777777" w:rsidR="0079099D" w:rsidRPr="00153FDD" w:rsidRDefault="00000000" w:rsidP="00153FDD">
      <w:pPr>
        <w:pStyle w:val="Corpotesto"/>
        <w:spacing w:before="217" w:line="252" w:lineRule="auto"/>
        <w:ind w:left="115" w:right="593"/>
        <w:jc w:val="both"/>
        <w:rPr>
          <w:rFonts w:asciiTheme="majorHAnsi" w:hAnsiTheme="majorHAnsi"/>
        </w:rPr>
      </w:pPr>
      <w:r w:rsidRPr="00153FDD">
        <w:rPr>
          <w:rFonts w:asciiTheme="majorHAnsi" w:hAnsiTheme="majorHAnsi"/>
          <w:b/>
        </w:rPr>
        <w:t>Keywords</w:t>
      </w:r>
      <w:r w:rsidRPr="00153FDD">
        <w:rPr>
          <w:rFonts w:asciiTheme="majorHAnsi" w:hAnsiTheme="majorHAnsi"/>
          <w:b/>
          <w:spacing w:val="-11"/>
        </w:rPr>
        <w:t xml:space="preserve"> </w:t>
      </w:r>
      <w:r w:rsidRPr="00153FDD">
        <w:rPr>
          <w:rFonts w:asciiTheme="majorHAnsi" w:hAnsiTheme="majorHAnsi"/>
        </w:rPr>
        <w:t>Liquefaction</w:t>
      </w:r>
      <w:r w:rsidRPr="00153FDD">
        <w:rPr>
          <w:rFonts w:asciiTheme="majorHAnsi" w:hAnsiTheme="majorHAnsi"/>
          <w:spacing w:val="-25"/>
        </w:rPr>
        <w:t xml:space="preserve"> </w:t>
      </w:r>
      <w:r w:rsidRPr="00153FDD">
        <w:rPr>
          <w:rFonts w:asciiTheme="majorHAnsi" w:hAnsiTheme="majorHAnsi"/>
        </w:rPr>
        <w:t>·</w:t>
      </w:r>
      <w:r w:rsidRPr="00153FDD">
        <w:rPr>
          <w:rFonts w:asciiTheme="majorHAnsi" w:hAnsiTheme="majorHAnsi"/>
          <w:spacing w:val="-25"/>
        </w:rPr>
        <w:t xml:space="preserve"> </w:t>
      </w:r>
      <w:r w:rsidRPr="00153FDD">
        <w:rPr>
          <w:rFonts w:asciiTheme="majorHAnsi" w:hAnsiTheme="majorHAnsi"/>
        </w:rPr>
        <w:t>Earthquake</w:t>
      </w:r>
      <w:r w:rsidRPr="00153FDD">
        <w:rPr>
          <w:rFonts w:asciiTheme="majorHAnsi" w:hAnsiTheme="majorHAnsi"/>
          <w:spacing w:val="-25"/>
        </w:rPr>
        <w:t xml:space="preserve"> </w:t>
      </w:r>
      <w:r w:rsidRPr="00153FDD">
        <w:rPr>
          <w:rFonts w:asciiTheme="majorHAnsi" w:hAnsiTheme="majorHAnsi"/>
        </w:rPr>
        <w:t>·</w:t>
      </w:r>
      <w:r w:rsidRPr="00153FDD">
        <w:rPr>
          <w:rFonts w:asciiTheme="majorHAnsi" w:hAnsiTheme="majorHAnsi"/>
          <w:spacing w:val="-25"/>
        </w:rPr>
        <w:t xml:space="preserve"> </w:t>
      </w:r>
      <w:r w:rsidRPr="00153FDD">
        <w:rPr>
          <w:rFonts w:asciiTheme="majorHAnsi" w:hAnsiTheme="majorHAnsi"/>
        </w:rPr>
        <w:t>Zonation</w:t>
      </w:r>
      <w:r w:rsidRPr="00153FDD">
        <w:rPr>
          <w:rFonts w:asciiTheme="majorHAnsi" w:hAnsiTheme="majorHAnsi"/>
          <w:spacing w:val="-25"/>
        </w:rPr>
        <w:t xml:space="preserve"> </w:t>
      </w:r>
      <w:r w:rsidRPr="00153FDD">
        <w:rPr>
          <w:rFonts w:asciiTheme="majorHAnsi" w:hAnsiTheme="majorHAnsi"/>
        </w:rPr>
        <w:t>·</w:t>
      </w:r>
      <w:r w:rsidRPr="00153FDD">
        <w:rPr>
          <w:rFonts w:asciiTheme="majorHAnsi" w:hAnsiTheme="majorHAnsi"/>
          <w:spacing w:val="-25"/>
        </w:rPr>
        <w:t xml:space="preserve"> </w:t>
      </w:r>
      <w:r w:rsidRPr="00153FDD">
        <w:rPr>
          <w:rFonts w:asciiTheme="majorHAnsi" w:hAnsiTheme="majorHAnsi"/>
        </w:rPr>
        <w:t>Logistic</w:t>
      </w:r>
      <w:r w:rsidRPr="00153FDD">
        <w:rPr>
          <w:rFonts w:asciiTheme="majorHAnsi" w:hAnsiTheme="majorHAnsi"/>
          <w:spacing w:val="-25"/>
        </w:rPr>
        <w:t xml:space="preserve"> </w:t>
      </w:r>
      <w:r w:rsidRPr="00153FDD">
        <w:rPr>
          <w:rFonts w:asciiTheme="majorHAnsi" w:hAnsiTheme="majorHAnsi"/>
        </w:rPr>
        <w:t>regression</w:t>
      </w:r>
      <w:r w:rsidRPr="00153FDD">
        <w:rPr>
          <w:rFonts w:asciiTheme="majorHAnsi" w:hAnsiTheme="majorHAnsi"/>
          <w:spacing w:val="-25"/>
        </w:rPr>
        <w:t xml:space="preserve"> </w:t>
      </w:r>
      <w:r w:rsidRPr="00153FDD">
        <w:rPr>
          <w:rFonts w:asciiTheme="majorHAnsi" w:hAnsiTheme="majorHAnsi"/>
        </w:rPr>
        <w:t>·</w:t>
      </w:r>
      <w:r w:rsidRPr="00153FDD">
        <w:rPr>
          <w:rFonts w:asciiTheme="majorHAnsi" w:hAnsiTheme="majorHAnsi"/>
          <w:spacing w:val="-25"/>
        </w:rPr>
        <w:t xml:space="preserve"> </w:t>
      </w:r>
      <w:r w:rsidRPr="00153FDD">
        <w:rPr>
          <w:rFonts w:asciiTheme="majorHAnsi" w:hAnsiTheme="majorHAnsi"/>
        </w:rPr>
        <w:t>LIQUEFACT project ·</w:t>
      </w:r>
      <w:r w:rsidRPr="00153FDD">
        <w:rPr>
          <w:rFonts w:asciiTheme="majorHAnsi" w:hAnsiTheme="majorHAnsi"/>
          <w:spacing w:val="-20"/>
        </w:rPr>
        <w:t xml:space="preserve"> </w:t>
      </w:r>
      <w:r w:rsidRPr="00153FDD">
        <w:rPr>
          <w:rFonts w:asciiTheme="majorHAnsi" w:hAnsiTheme="majorHAnsi"/>
        </w:rPr>
        <w:t>Europe</w:t>
      </w:r>
    </w:p>
    <w:p w14:paraId="133366EB" w14:textId="77777777" w:rsidR="0079099D" w:rsidRPr="00153FDD" w:rsidRDefault="00000000" w:rsidP="00153FDD">
      <w:pPr>
        <w:pStyle w:val="Corpotesto"/>
        <w:spacing w:before="9"/>
        <w:jc w:val="both"/>
        <w:rPr>
          <w:rFonts w:asciiTheme="majorHAnsi" w:hAnsiTheme="majorHAnsi"/>
          <w:sz w:val="14"/>
        </w:rPr>
      </w:pPr>
      <w:r w:rsidRPr="00153FDD">
        <w:rPr>
          <w:rFonts w:asciiTheme="majorHAnsi" w:hAnsiTheme="majorHAnsi"/>
        </w:rPr>
        <w:pict w14:anchorId="247D5484">
          <v:line id="_x0000_s2078" style="position:absolute;left:0;text-align:left;z-index:251655168;mso-wrap-distance-left:0;mso-wrap-distance-right:0;mso-position-horizontal-relative:page" from="46.75pt,10.8pt" to="154.5pt,10.8pt" strokeweight=".20003mm">
            <w10:wrap type="topAndBottom" anchorx="page"/>
          </v:line>
        </w:pict>
      </w:r>
    </w:p>
    <w:p w14:paraId="36000762" w14:textId="704CB5E9" w:rsidR="0079099D" w:rsidRPr="00596778" w:rsidRDefault="00000000" w:rsidP="00153FDD">
      <w:pPr>
        <w:spacing w:before="60"/>
        <w:ind w:left="398" w:right="4763" w:hanging="296"/>
        <w:jc w:val="both"/>
        <w:rPr>
          <w:rFonts w:asciiTheme="majorHAnsi" w:hAnsiTheme="majorHAnsi"/>
          <w:sz w:val="16"/>
        </w:rPr>
      </w:pPr>
      <w:r w:rsidRPr="00596778">
        <w:rPr>
          <w:rFonts w:asciiTheme="majorHAnsi" w:hAnsiTheme="majorHAnsi"/>
          <w:w w:val="260"/>
          <w:sz w:val="16"/>
        </w:rPr>
        <w:t xml:space="preserve"> </w:t>
      </w:r>
      <w:proofErr w:type="gramStart"/>
      <w:r w:rsidRPr="00596778">
        <w:rPr>
          <w:rFonts w:asciiTheme="majorHAnsi" w:hAnsiTheme="majorHAnsi"/>
          <w:w w:val="110"/>
          <w:sz w:val="16"/>
        </w:rPr>
        <w:t>F.Bozzoni</w:t>
      </w:r>
      <w:proofErr w:type="gramEnd"/>
      <w:r w:rsidR="00596778">
        <w:rPr>
          <w:rFonts w:asciiTheme="majorHAnsi" w:hAnsiTheme="majorHAnsi"/>
          <w:sz w:val="16"/>
          <w:lang w:val="it-IT"/>
        </w:rPr>
        <w:fldChar w:fldCharType="begin"/>
      </w:r>
      <w:r w:rsidR="00596778" w:rsidRPr="00596778">
        <w:rPr>
          <w:rFonts w:asciiTheme="majorHAnsi" w:hAnsiTheme="majorHAnsi"/>
          <w:sz w:val="16"/>
        </w:rPr>
        <w:instrText>HYPERLINK "mailto:francesca.bozzoni@eucentre.it"</w:instrText>
      </w:r>
      <w:r w:rsidR="00596778">
        <w:rPr>
          <w:rFonts w:asciiTheme="majorHAnsi" w:hAnsiTheme="majorHAnsi"/>
          <w:sz w:val="16"/>
          <w:lang w:val="it-IT"/>
        </w:rPr>
        <w:fldChar w:fldCharType="separate"/>
      </w:r>
      <w:r w:rsidR="00596778" w:rsidRPr="00596778">
        <w:rPr>
          <w:rStyle w:val="Collegamentoipertestuale"/>
          <w:rFonts w:asciiTheme="majorHAnsi" w:hAnsiTheme="majorHAnsi"/>
          <w:sz w:val="16"/>
        </w:rPr>
        <w:t>francesca.bozzoni@eucentre.it</w:t>
      </w:r>
      <w:r w:rsidR="00596778">
        <w:rPr>
          <w:rFonts w:asciiTheme="majorHAnsi" w:hAnsiTheme="majorHAnsi"/>
          <w:sz w:val="16"/>
          <w:lang w:val="it-IT"/>
        </w:rPr>
        <w:fldChar w:fldCharType="end"/>
      </w:r>
    </w:p>
    <w:p w14:paraId="2ECA630B" w14:textId="77777777" w:rsidR="0079099D" w:rsidRPr="00596778" w:rsidRDefault="0079099D" w:rsidP="00153FDD">
      <w:pPr>
        <w:jc w:val="both"/>
        <w:rPr>
          <w:rFonts w:asciiTheme="majorHAnsi" w:hAnsiTheme="majorHAnsi"/>
          <w:sz w:val="16"/>
        </w:rPr>
        <w:sectPr w:rsidR="0079099D" w:rsidRPr="00596778">
          <w:headerReference w:type="even" r:id="rId9"/>
          <w:headerReference w:type="default" r:id="rId10"/>
          <w:footerReference w:type="even" r:id="rId11"/>
          <w:footerReference w:type="default" r:id="rId12"/>
          <w:type w:val="continuous"/>
          <w:pgSz w:w="8790" w:h="13330"/>
          <w:pgMar w:top="820" w:right="820" w:bottom="620" w:left="820" w:header="650" w:footer="436" w:gutter="0"/>
          <w:cols w:space="720"/>
        </w:sectPr>
      </w:pPr>
    </w:p>
    <w:p w14:paraId="2546672D" w14:textId="77777777" w:rsidR="0079099D" w:rsidRPr="00153FDD" w:rsidRDefault="00000000" w:rsidP="00153FDD">
      <w:pPr>
        <w:pStyle w:val="Titolo1"/>
        <w:numPr>
          <w:ilvl w:val="0"/>
          <w:numId w:val="5"/>
        </w:numPr>
        <w:tabs>
          <w:tab w:val="left" w:pos="348"/>
        </w:tabs>
        <w:spacing w:before="197"/>
        <w:ind w:hanging="232"/>
        <w:jc w:val="both"/>
        <w:rPr>
          <w:rFonts w:asciiTheme="majorHAnsi" w:hAnsiTheme="majorHAnsi"/>
        </w:rPr>
      </w:pPr>
      <w:bookmarkStart w:id="2" w:name="1_Introduction"/>
      <w:bookmarkEnd w:id="2"/>
      <w:r w:rsidRPr="00153FDD">
        <w:rPr>
          <w:rFonts w:asciiTheme="majorHAnsi" w:hAnsiTheme="majorHAnsi"/>
          <w:w w:val="110"/>
        </w:rPr>
        <w:lastRenderedPageBreak/>
        <w:t>Introduction</w:t>
      </w:r>
    </w:p>
    <w:p w14:paraId="18F0FC72" w14:textId="77777777" w:rsidR="0079099D" w:rsidRPr="00153FDD" w:rsidRDefault="00000000" w:rsidP="00153FDD">
      <w:pPr>
        <w:pStyle w:val="Corpotesto"/>
        <w:spacing w:before="233" w:line="252" w:lineRule="auto"/>
        <w:ind w:left="115" w:right="112"/>
        <w:jc w:val="both"/>
        <w:rPr>
          <w:rFonts w:asciiTheme="majorHAnsi" w:hAnsiTheme="majorHAnsi"/>
        </w:rPr>
      </w:pPr>
      <w:r w:rsidRPr="00153FDD">
        <w:rPr>
          <w:rFonts w:asciiTheme="majorHAnsi" w:hAnsiTheme="majorHAnsi"/>
        </w:rPr>
        <w:t xml:space="preserve">At a first glance, zonation of a large territory </w:t>
      </w:r>
      <w:r w:rsidRPr="00153FDD">
        <w:rPr>
          <w:rFonts w:asciiTheme="majorHAnsi" w:hAnsiTheme="majorHAnsi"/>
          <w:spacing w:val="-3"/>
        </w:rPr>
        <w:t xml:space="preserve">for  </w:t>
      </w:r>
      <w:r w:rsidRPr="00153FDD">
        <w:rPr>
          <w:rFonts w:asciiTheme="majorHAnsi" w:hAnsiTheme="majorHAnsi"/>
        </w:rPr>
        <w:t xml:space="preserve">earthquake-induced liquefaction </w:t>
      </w:r>
      <w:proofErr w:type="spellStart"/>
      <w:r w:rsidRPr="00153FDD">
        <w:rPr>
          <w:rFonts w:asciiTheme="majorHAnsi" w:hAnsiTheme="majorHAnsi"/>
        </w:rPr>
        <w:t>haz</w:t>
      </w:r>
      <w:proofErr w:type="spellEnd"/>
      <w:r w:rsidRPr="00153FDD">
        <w:rPr>
          <w:rFonts w:asciiTheme="majorHAnsi" w:hAnsiTheme="majorHAnsi"/>
        </w:rPr>
        <w:t xml:space="preserve">-   </w:t>
      </w:r>
      <w:proofErr w:type="spellStart"/>
      <w:r w:rsidRPr="00153FDD">
        <w:rPr>
          <w:rFonts w:asciiTheme="majorHAnsi" w:hAnsiTheme="majorHAnsi"/>
        </w:rPr>
        <w:t>ard</w:t>
      </w:r>
      <w:proofErr w:type="spellEnd"/>
      <w:r w:rsidRPr="00153FDD">
        <w:rPr>
          <w:rFonts w:asciiTheme="majorHAnsi" w:hAnsiTheme="majorHAnsi"/>
        </w:rPr>
        <w:t xml:space="preserve"> seems to be an almost unachievable goal since liquefaction is a phenomenon of soil instability occurring at a very local scale, that is it may or it may not occur at a specific location and depth from the ground surface depending on whether certain conditions of soil susceptibility and severity of ground shaking are met at that particular depth. </w:t>
      </w:r>
      <w:proofErr w:type="gramStart"/>
      <w:r w:rsidRPr="00153FDD">
        <w:rPr>
          <w:rFonts w:asciiTheme="majorHAnsi" w:hAnsiTheme="majorHAnsi"/>
        </w:rPr>
        <w:t xml:space="preserve">Thus,   </w:t>
      </w:r>
      <w:proofErr w:type="gramEnd"/>
      <w:r w:rsidRPr="00153FDD">
        <w:rPr>
          <w:rFonts w:asciiTheme="majorHAnsi" w:hAnsiTheme="majorHAnsi"/>
        </w:rPr>
        <w:t xml:space="preserve">its occurrence or non-occurrence at a given depth in a soil deposit depends on so many different and to a certain extent unknown variables that charting this phenomenon at large geographic scales seems a hopeless task. As such, </w:t>
      </w:r>
      <w:r w:rsidRPr="00153FDD">
        <w:rPr>
          <w:rFonts w:asciiTheme="majorHAnsi" w:hAnsiTheme="majorHAnsi"/>
          <w:spacing w:val="-4"/>
        </w:rPr>
        <w:t xml:space="preserve">few </w:t>
      </w:r>
      <w:r w:rsidRPr="00153FDD">
        <w:rPr>
          <w:rFonts w:asciiTheme="majorHAnsi" w:hAnsiTheme="majorHAnsi"/>
        </w:rPr>
        <w:t xml:space="preserve">are the attempts in the scientific lit- </w:t>
      </w:r>
      <w:proofErr w:type="spellStart"/>
      <w:r w:rsidRPr="00153FDD">
        <w:rPr>
          <w:rFonts w:asciiTheme="majorHAnsi" w:hAnsiTheme="majorHAnsi"/>
        </w:rPr>
        <w:t>erature</w:t>
      </w:r>
      <w:proofErr w:type="spellEnd"/>
      <w:r w:rsidRPr="00153FDD">
        <w:rPr>
          <w:rFonts w:asciiTheme="majorHAnsi" w:hAnsiTheme="majorHAnsi"/>
        </w:rPr>
        <w:t xml:space="preserve"> and among them are worth mentioning the recent studies carried out by Baise et al. (</w:t>
      </w:r>
      <w:hyperlink w:anchor="_bookmark25" w:history="1">
        <w:r w:rsidRPr="00153FDD">
          <w:rPr>
            <w:rFonts w:asciiTheme="majorHAnsi" w:hAnsiTheme="majorHAnsi"/>
            <w:color w:val="0000FF"/>
          </w:rPr>
          <w:t>2012</w:t>
        </w:r>
      </w:hyperlink>
      <w:r w:rsidRPr="00153FDD">
        <w:rPr>
          <w:rFonts w:asciiTheme="majorHAnsi" w:hAnsiTheme="majorHAnsi"/>
        </w:rPr>
        <w:t>) and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w:t>
      </w:r>
      <w:hyperlink w:anchor="_bookmark61" w:history="1">
        <w:r w:rsidRPr="00153FDD">
          <w:rPr>
            <w:rFonts w:asciiTheme="majorHAnsi" w:hAnsiTheme="majorHAnsi"/>
            <w:color w:val="0000FF"/>
          </w:rPr>
          <w:t>2017</w:t>
        </w:r>
      </w:hyperlink>
      <w:r w:rsidRPr="00153FDD">
        <w:rPr>
          <w:rFonts w:asciiTheme="majorHAnsi" w:hAnsiTheme="majorHAnsi"/>
        </w:rPr>
        <w:t xml:space="preserve">), who developed regional liquefaction-mapping models exploiting geospatial data available at large scales. These studies were built upon </w:t>
      </w:r>
      <w:proofErr w:type="spellStart"/>
      <w:r w:rsidRPr="00153FDD">
        <w:rPr>
          <w:rFonts w:asciiTheme="majorHAnsi" w:hAnsiTheme="majorHAnsi"/>
        </w:rPr>
        <w:t>previ</w:t>
      </w:r>
      <w:proofErr w:type="spellEnd"/>
      <w:r w:rsidRPr="00153FDD">
        <w:rPr>
          <w:rFonts w:asciiTheme="majorHAnsi" w:hAnsiTheme="majorHAnsi"/>
        </w:rPr>
        <w:t xml:space="preserve">- </w:t>
      </w:r>
      <w:proofErr w:type="spellStart"/>
      <w:r w:rsidRPr="00153FDD">
        <w:rPr>
          <w:rFonts w:asciiTheme="majorHAnsi" w:hAnsiTheme="majorHAnsi"/>
        </w:rPr>
        <w:t>ous</w:t>
      </w:r>
      <w:proofErr w:type="spellEnd"/>
      <w:r w:rsidRPr="00153FDD">
        <w:rPr>
          <w:rFonts w:asciiTheme="majorHAnsi" w:hAnsiTheme="majorHAnsi"/>
        </w:rPr>
        <w:t xml:space="preserve"> works such as that by </w:t>
      </w:r>
      <w:r w:rsidRPr="00153FDD">
        <w:rPr>
          <w:rFonts w:asciiTheme="majorHAnsi" w:hAnsiTheme="majorHAnsi"/>
          <w:spacing w:val="-4"/>
        </w:rPr>
        <w:t xml:space="preserve">Youd </w:t>
      </w:r>
      <w:r w:rsidRPr="00153FDD">
        <w:rPr>
          <w:rFonts w:asciiTheme="majorHAnsi" w:hAnsiTheme="majorHAnsi"/>
        </w:rPr>
        <w:t>and Perkins (</w:t>
      </w:r>
      <w:hyperlink w:anchor="_bookmark60" w:history="1">
        <w:r w:rsidRPr="00153FDD">
          <w:rPr>
            <w:rFonts w:asciiTheme="majorHAnsi" w:hAnsiTheme="majorHAnsi"/>
            <w:color w:val="0000FF"/>
          </w:rPr>
          <w:t>1978</w:t>
        </w:r>
      </w:hyperlink>
      <w:r w:rsidRPr="00153FDD">
        <w:rPr>
          <w:rFonts w:asciiTheme="majorHAnsi" w:hAnsiTheme="majorHAnsi"/>
        </w:rPr>
        <w:t>), who characterized the relationship between geologic depositional environments and liquefaction susceptibility, or the</w:t>
      </w:r>
      <w:r w:rsidRPr="00153FDD">
        <w:rPr>
          <w:rFonts w:asciiTheme="majorHAnsi" w:hAnsiTheme="majorHAnsi"/>
          <w:spacing w:val="-14"/>
        </w:rPr>
        <w:t xml:space="preserve"> </w:t>
      </w:r>
      <w:r w:rsidRPr="00153FDD">
        <w:rPr>
          <w:rFonts w:asciiTheme="majorHAnsi" w:hAnsiTheme="majorHAnsi"/>
        </w:rPr>
        <w:t xml:space="preserve">analysis by </w:t>
      </w:r>
      <w:r w:rsidRPr="00153FDD">
        <w:rPr>
          <w:rFonts w:asciiTheme="majorHAnsi" w:hAnsiTheme="majorHAnsi"/>
          <w:spacing w:val="-3"/>
        </w:rPr>
        <w:t xml:space="preserve">Wald </w:t>
      </w:r>
      <w:r w:rsidRPr="00153FDD">
        <w:rPr>
          <w:rFonts w:asciiTheme="majorHAnsi" w:hAnsiTheme="majorHAnsi"/>
        </w:rPr>
        <w:t>and Allen (</w:t>
      </w:r>
      <w:hyperlink w:anchor="_bookmark55" w:history="1">
        <w:r w:rsidRPr="00153FDD">
          <w:rPr>
            <w:rFonts w:asciiTheme="majorHAnsi" w:hAnsiTheme="majorHAnsi"/>
            <w:color w:val="0000FF"/>
          </w:rPr>
          <w:t>2007</w:t>
        </w:r>
      </w:hyperlink>
      <w:r w:rsidRPr="00153FDD">
        <w:rPr>
          <w:rFonts w:asciiTheme="majorHAnsi" w:hAnsiTheme="majorHAnsi"/>
        </w:rPr>
        <w:t>), who identified a first-order approximation of soil conditions from topography. Knudsen and Bott (</w:t>
      </w:r>
      <w:hyperlink w:anchor="_bookmark39" w:history="1">
        <w:r w:rsidRPr="00153FDD">
          <w:rPr>
            <w:rFonts w:asciiTheme="majorHAnsi" w:hAnsiTheme="majorHAnsi"/>
            <w:color w:val="0000FF"/>
          </w:rPr>
          <w:t>2011</w:t>
        </w:r>
      </w:hyperlink>
      <w:r w:rsidRPr="00153FDD">
        <w:rPr>
          <w:rFonts w:asciiTheme="majorHAnsi" w:hAnsiTheme="majorHAnsi"/>
        </w:rPr>
        <w:t>) found out that liquefaction occurrences often coincide with simple geospatial features such as topographic slope and distance from the closest river.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developed a logistic model to predict the probability of </w:t>
      </w:r>
      <w:proofErr w:type="spellStart"/>
      <w:r w:rsidRPr="00153FDD">
        <w:rPr>
          <w:rFonts w:asciiTheme="majorHAnsi" w:hAnsiTheme="majorHAnsi"/>
        </w:rPr>
        <w:t>liq</w:t>
      </w:r>
      <w:proofErr w:type="spellEnd"/>
      <w:r w:rsidRPr="00153FDD">
        <w:rPr>
          <w:rFonts w:asciiTheme="majorHAnsi" w:hAnsiTheme="majorHAnsi"/>
        </w:rPr>
        <w:t xml:space="preserve">- </w:t>
      </w:r>
      <w:proofErr w:type="spellStart"/>
      <w:r w:rsidRPr="00153FDD">
        <w:rPr>
          <w:rFonts w:asciiTheme="majorHAnsi" w:hAnsiTheme="majorHAnsi"/>
        </w:rPr>
        <w:t>uefaction</w:t>
      </w:r>
      <w:proofErr w:type="spellEnd"/>
      <w:r w:rsidRPr="00153FDD">
        <w:rPr>
          <w:rFonts w:asciiTheme="majorHAnsi" w:hAnsiTheme="majorHAnsi"/>
        </w:rPr>
        <w:t xml:space="preserve"> after an earthquake by using geospatial parameters as proxies </w:t>
      </w:r>
      <w:r w:rsidRPr="00153FDD">
        <w:rPr>
          <w:rFonts w:asciiTheme="majorHAnsi" w:hAnsiTheme="majorHAnsi"/>
          <w:spacing w:val="-3"/>
        </w:rPr>
        <w:t xml:space="preserve">for </w:t>
      </w:r>
      <w:r w:rsidRPr="00153FDD">
        <w:rPr>
          <w:rFonts w:asciiTheme="majorHAnsi" w:hAnsiTheme="majorHAnsi"/>
        </w:rPr>
        <w:t xml:space="preserve">ground motion intensity, soil density, and degree of saturation. </w:t>
      </w:r>
      <w:r w:rsidRPr="00153FDD">
        <w:rPr>
          <w:rFonts w:asciiTheme="majorHAnsi" w:hAnsiTheme="majorHAnsi"/>
          <w:spacing w:val="-4"/>
        </w:rPr>
        <w:t xml:space="preserve">To </w:t>
      </w:r>
      <w:r w:rsidRPr="00153FDD">
        <w:rPr>
          <w:rFonts w:asciiTheme="majorHAnsi" w:hAnsiTheme="majorHAnsi"/>
        </w:rPr>
        <w:t xml:space="preserve">achieve this goal, they built a </w:t>
      </w:r>
      <w:proofErr w:type="spellStart"/>
      <w:r w:rsidRPr="00153FDD">
        <w:rPr>
          <w:rFonts w:asciiTheme="majorHAnsi" w:hAnsiTheme="majorHAnsi"/>
        </w:rPr>
        <w:t>liquefac</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spacing w:val="-6"/>
        </w:rPr>
        <w:t xml:space="preserve"> </w:t>
      </w:r>
      <w:r w:rsidRPr="00153FDD">
        <w:rPr>
          <w:rFonts w:asciiTheme="majorHAnsi" w:hAnsiTheme="majorHAnsi"/>
        </w:rPr>
        <w:t>occurrence/non-occurrence</w:t>
      </w:r>
      <w:r w:rsidRPr="00153FDD">
        <w:rPr>
          <w:rFonts w:asciiTheme="majorHAnsi" w:hAnsiTheme="majorHAnsi"/>
          <w:spacing w:val="-6"/>
        </w:rPr>
        <w:t xml:space="preserve"> </w:t>
      </w:r>
      <w:r w:rsidRPr="00153FDD">
        <w:rPr>
          <w:rFonts w:asciiTheme="majorHAnsi" w:hAnsiTheme="majorHAnsi"/>
        </w:rPr>
        <w:t>unbiased</w:t>
      </w:r>
      <w:r w:rsidRPr="00153FDD">
        <w:rPr>
          <w:rFonts w:asciiTheme="majorHAnsi" w:hAnsiTheme="majorHAnsi"/>
          <w:spacing w:val="-6"/>
        </w:rPr>
        <w:t xml:space="preserve"> </w:t>
      </w:r>
      <w:r w:rsidRPr="00153FDD">
        <w:rPr>
          <w:rFonts w:asciiTheme="majorHAnsi" w:hAnsiTheme="majorHAnsi"/>
        </w:rPr>
        <w:t>database,</w:t>
      </w:r>
      <w:r w:rsidRPr="00153FDD">
        <w:rPr>
          <w:rFonts w:asciiTheme="majorHAnsi" w:hAnsiTheme="majorHAnsi"/>
          <w:spacing w:val="-6"/>
        </w:rPr>
        <w:t xml:space="preserve"> </w:t>
      </w:r>
      <w:r w:rsidRPr="00153FDD">
        <w:rPr>
          <w:rFonts w:asciiTheme="majorHAnsi" w:hAnsiTheme="majorHAnsi"/>
        </w:rPr>
        <w:t>namely</w:t>
      </w:r>
      <w:r w:rsidRPr="00153FDD">
        <w:rPr>
          <w:rFonts w:asciiTheme="majorHAnsi" w:hAnsiTheme="majorHAnsi"/>
          <w:spacing w:val="-6"/>
        </w:rPr>
        <w:t xml:space="preserve"> </w:t>
      </w:r>
      <w:r w:rsidRPr="00153FDD">
        <w:rPr>
          <w:rFonts w:asciiTheme="majorHAnsi" w:hAnsiTheme="majorHAnsi"/>
        </w:rPr>
        <w:t>it</w:t>
      </w:r>
      <w:r w:rsidRPr="00153FDD">
        <w:rPr>
          <w:rFonts w:asciiTheme="majorHAnsi" w:hAnsiTheme="majorHAnsi"/>
          <w:spacing w:val="-6"/>
        </w:rPr>
        <w:t xml:space="preserve"> </w:t>
      </w:r>
      <w:r w:rsidRPr="00153FDD">
        <w:rPr>
          <w:rFonts w:asciiTheme="majorHAnsi" w:hAnsiTheme="majorHAnsi"/>
        </w:rPr>
        <w:t>provides</w:t>
      </w:r>
      <w:r w:rsidRPr="00153FDD">
        <w:rPr>
          <w:rFonts w:asciiTheme="majorHAnsi" w:hAnsiTheme="majorHAnsi"/>
          <w:spacing w:val="-6"/>
        </w:rPr>
        <w:t xml:space="preserve"> </w:t>
      </w:r>
      <w:r w:rsidRPr="00153FDD">
        <w:rPr>
          <w:rFonts w:asciiTheme="majorHAnsi" w:hAnsiTheme="majorHAnsi"/>
        </w:rPr>
        <w:t>a</w:t>
      </w:r>
      <w:r w:rsidRPr="00153FDD">
        <w:rPr>
          <w:rFonts w:asciiTheme="majorHAnsi" w:hAnsiTheme="majorHAnsi"/>
          <w:spacing w:val="-6"/>
        </w:rPr>
        <w:t xml:space="preserve"> </w:t>
      </w:r>
      <w:r w:rsidRPr="00153FDD">
        <w:rPr>
          <w:rFonts w:asciiTheme="majorHAnsi" w:hAnsiTheme="majorHAnsi"/>
        </w:rPr>
        <w:t>complete</w:t>
      </w:r>
      <w:r w:rsidRPr="00153FDD">
        <w:rPr>
          <w:rFonts w:asciiTheme="majorHAnsi" w:hAnsiTheme="majorHAnsi"/>
          <w:spacing w:val="-6"/>
        </w:rPr>
        <w:t xml:space="preserve"> </w:t>
      </w:r>
      <w:r w:rsidRPr="00153FDD">
        <w:rPr>
          <w:rFonts w:asciiTheme="majorHAnsi" w:hAnsiTheme="majorHAnsi"/>
        </w:rPr>
        <w:t xml:space="preserve">coverage </w:t>
      </w:r>
      <w:r w:rsidRPr="00153FDD">
        <w:rPr>
          <w:rFonts w:asciiTheme="majorHAnsi" w:hAnsiTheme="majorHAnsi"/>
          <w:spacing w:val="-3"/>
        </w:rPr>
        <w:t xml:space="preserve">over </w:t>
      </w:r>
      <w:r w:rsidRPr="00153FDD">
        <w:rPr>
          <w:rFonts w:asciiTheme="majorHAnsi" w:hAnsiTheme="majorHAnsi"/>
        </w:rPr>
        <w:t xml:space="preserve">the tested area in Japan (Kobe) and </w:t>
      </w:r>
      <w:r w:rsidRPr="00153FDD">
        <w:rPr>
          <w:rFonts w:asciiTheme="majorHAnsi" w:hAnsiTheme="majorHAnsi"/>
          <w:spacing w:val="-3"/>
        </w:rPr>
        <w:t xml:space="preserve">New </w:t>
      </w:r>
      <w:r w:rsidRPr="00153FDD">
        <w:rPr>
          <w:rFonts w:asciiTheme="majorHAnsi" w:hAnsiTheme="majorHAnsi"/>
        </w:rPr>
        <w:t>Zealand (Christchurch). In Japan, the work by Matsuoka et al. (</w:t>
      </w:r>
      <w:hyperlink w:anchor="_bookmark46" w:history="1">
        <w:r w:rsidRPr="00153FDD">
          <w:rPr>
            <w:rFonts w:asciiTheme="majorHAnsi" w:hAnsiTheme="majorHAnsi"/>
            <w:color w:val="0000FF"/>
          </w:rPr>
          <w:t>2015</w:t>
        </w:r>
      </w:hyperlink>
      <w:r w:rsidRPr="00153FDD">
        <w:rPr>
          <w:rFonts w:asciiTheme="majorHAnsi" w:hAnsiTheme="majorHAnsi"/>
        </w:rPr>
        <w:t xml:space="preserve">) followed a similar approach </w:t>
      </w:r>
      <w:r w:rsidRPr="00153FDD">
        <w:rPr>
          <w:rFonts w:asciiTheme="majorHAnsi" w:hAnsiTheme="majorHAnsi"/>
          <w:spacing w:val="-3"/>
        </w:rPr>
        <w:t xml:space="preserve">for </w:t>
      </w:r>
      <w:r w:rsidRPr="00153FDD">
        <w:rPr>
          <w:rFonts w:asciiTheme="majorHAnsi" w:hAnsiTheme="majorHAnsi"/>
        </w:rPr>
        <w:t>a Japanese liquefaction dataset, including among others the geomorphological classification map of Japan. Yilmaz et al. (</w:t>
      </w:r>
      <w:hyperlink w:anchor="_bookmark57" w:history="1">
        <w:r w:rsidRPr="00153FDD">
          <w:rPr>
            <w:rFonts w:asciiTheme="majorHAnsi" w:hAnsiTheme="majorHAnsi"/>
            <w:color w:val="0000FF"/>
          </w:rPr>
          <w:t>2018</w:t>
        </w:r>
      </w:hyperlink>
      <w:r w:rsidRPr="00153FDD">
        <w:rPr>
          <w:rFonts w:asciiTheme="majorHAnsi" w:hAnsiTheme="majorHAnsi"/>
        </w:rPr>
        <w:t xml:space="preserve">) performed a large-scale liquefaction risk assessment of Portugal by applying </w:t>
      </w:r>
      <w:proofErr w:type="gramStart"/>
      <w:r w:rsidRPr="00153FDD">
        <w:rPr>
          <w:rFonts w:asciiTheme="majorHAnsi" w:hAnsiTheme="majorHAnsi"/>
        </w:rPr>
        <w:t>Zhu  et al.</w:t>
      </w:r>
      <w:proofErr w:type="gramEnd"/>
      <w:r w:rsidRPr="00153FDD">
        <w:rPr>
          <w:rFonts w:asciiTheme="majorHAnsi" w:hAnsiTheme="majorHAnsi"/>
        </w:rPr>
        <w:t xml:space="preserve"> approach </w:t>
      </w:r>
      <w:r w:rsidRPr="00153FDD">
        <w:rPr>
          <w:rFonts w:asciiTheme="majorHAnsi" w:hAnsiTheme="majorHAnsi"/>
          <w:spacing w:val="-3"/>
        </w:rPr>
        <w:t xml:space="preserve">for </w:t>
      </w:r>
      <w:r w:rsidRPr="00153FDD">
        <w:rPr>
          <w:rFonts w:asciiTheme="majorHAnsi" w:hAnsiTheme="majorHAnsi"/>
        </w:rPr>
        <w:t>estimating damage and economic losses within a probabilistic frame- work.</w:t>
      </w:r>
      <w:r w:rsidRPr="00153FDD">
        <w:rPr>
          <w:rFonts w:asciiTheme="majorHAnsi" w:hAnsiTheme="majorHAnsi"/>
          <w:spacing w:val="-5"/>
        </w:rPr>
        <w:t xml:space="preserve"> </w:t>
      </w:r>
      <w:r w:rsidRPr="00153FDD">
        <w:rPr>
          <w:rFonts w:asciiTheme="majorHAnsi" w:hAnsiTheme="majorHAnsi"/>
        </w:rPr>
        <w:t>Recently,</w:t>
      </w:r>
      <w:r w:rsidRPr="00153FDD">
        <w:rPr>
          <w:rFonts w:asciiTheme="majorHAnsi" w:hAnsiTheme="majorHAnsi"/>
          <w:spacing w:val="-5"/>
        </w:rPr>
        <w:t xml:space="preserve"> </w:t>
      </w:r>
      <w:r w:rsidRPr="00153FDD">
        <w:rPr>
          <w:rFonts w:asciiTheme="majorHAnsi" w:hAnsiTheme="majorHAnsi"/>
        </w:rPr>
        <w:t>Zhu</w:t>
      </w:r>
      <w:r w:rsidRPr="00153FDD">
        <w:rPr>
          <w:rFonts w:asciiTheme="majorHAnsi" w:hAnsiTheme="majorHAnsi"/>
          <w:spacing w:val="-5"/>
        </w:rPr>
        <w:t xml:space="preserve"> </w:t>
      </w:r>
      <w:r w:rsidRPr="00153FDD">
        <w:rPr>
          <w:rFonts w:asciiTheme="majorHAnsi" w:hAnsiTheme="majorHAnsi"/>
        </w:rPr>
        <w:t>et</w:t>
      </w:r>
      <w:r w:rsidRPr="00153FDD">
        <w:rPr>
          <w:rFonts w:asciiTheme="majorHAnsi" w:hAnsiTheme="majorHAnsi"/>
          <w:spacing w:val="-5"/>
        </w:rPr>
        <w:t xml:space="preserve"> </w:t>
      </w:r>
      <w:r w:rsidRPr="00153FDD">
        <w:rPr>
          <w:rFonts w:asciiTheme="majorHAnsi" w:hAnsiTheme="majorHAnsi"/>
        </w:rPr>
        <w:t>al.</w:t>
      </w:r>
      <w:r w:rsidRPr="00153FDD">
        <w:rPr>
          <w:rFonts w:asciiTheme="majorHAnsi" w:hAnsiTheme="majorHAnsi"/>
          <w:spacing w:val="-5"/>
        </w:rPr>
        <w:t xml:space="preserve"> </w:t>
      </w:r>
      <w:r w:rsidRPr="00153FDD">
        <w:rPr>
          <w:rFonts w:asciiTheme="majorHAnsi" w:hAnsiTheme="majorHAnsi"/>
        </w:rPr>
        <w:t>(</w:t>
      </w:r>
      <w:hyperlink w:anchor="_bookmark61" w:history="1">
        <w:r w:rsidRPr="00153FDD">
          <w:rPr>
            <w:rFonts w:asciiTheme="majorHAnsi" w:hAnsiTheme="majorHAnsi"/>
            <w:color w:val="0000FF"/>
          </w:rPr>
          <w:t>2017</w:t>
        </w:r>
      </w:hyperlink>
      <w:r w:rsidRPr="00153FDD">
        <w:rPr>
          <w:rFonts w:asciiTheme="majorHAnsi" w:hAnsiTheme="majorHAnsi"/>
        </w:rPr>
        <w:t>)</w:t>
      </w:r>
      <w:r w:rsidRPr="00153FDD">
        <w:rPr>
          <w:rFonts w:asciiTheme="majorHAnsi" w:hAnsiTheme="majorHAnsi"/>
          <w:spacing w:val="-5"/>
        </w:rPr>
        <w:t xml:space="preserve"> </w:t>
      </w:r>
      <w:r w:rsidRPr="00153FDD">
        <w:rPr>
          <w:rFonts w:asciiTheme="majorHAnsi" w:hAnsiTheme="majorHAnsi"/>
        </w:rPr>
        <w:t>updated</w:t>
      </w:r>
      <w:r w:rsidRPr="00153FDD">
        <w:rPr>
          <w:rFonts w:asciiTheme="majorHAnsi" w:hAnsiTheme="majorHAnsi"/>
          <w:spacing w:val="-5"/>
        </w:rPr>
        <w:t xml:space="preserve"> </w:t>
      </w:r>
      <w:r w:rsidRPr="00153FDD">
        <w:rPr>
          <w:rFonts w:asciiTheme="majorHAnsi" w:hAnsiTheme="majorHAnsi"/>
        </w:rPr>
        <w:t>their</w:t>
      </w:r>
      <w:r w:rsidRPr="00153FDD">
        <w:rPr>
          <w:rFonts w:asciiTheme="majorHAnsi" w:hAnsiTheme="majorHAnsi"/>
          <w:spacing w:val="-5"/>
        </w:rPr>
        <w:t xml:space="preserve"> </w:t>
      </w:r>
      <w:r w:rsidRPr="00153FDD">
        <w:rPr>
          <w:rFonts w:asciiTheme="majorHAnsi" w:hAnsiTheme="majorHAnsi"/>
        </w:rPr>
        <w:t>previous</w:t>
      </w:r>
      <w:r w:rsidRPr="00153FDD">
        <w:rPr>
          <w:rFonts w:asciiTheme="majorHAnsi" w:hAnsiTheme="majorHAnsi"/>
          <w:spacing w:val="-5"/>
        </w:rPr>
        <w:t xml:space="preserve"> </w:t>
      </w:r>
      <w:r w:rsidRPr="00153FDD">
        <w:rPr>
          <w:rFonts w:asciiTheme="majorHAnsi" w:hAnsiTheme="majorHAnsi"/>
        </w:rPr>
        <w:t>model</w:t>
      </w:r>
      <w:r w:rsidRPr="00153FDD">
        <w:rPr>
          <w:rFonts w:asciiTheme="majorHAnsi" w:hAnsiTheme="majorHAnsi"/>
          <w:spacing w:val="-5"/>
        </w:rPr>
        <w:t xml:space="preserve"> </w:t>
      </w:r>
      <w:r w:rsidRPr="00153FDD">
        <w:rPr>
          <w:rFonts w:asciiTheme="majorHAnsi" w:hAnsiTheme="majorHAnsi"/>
        </w:rPr>
        <w:t>(Zhu</w:t>
      </w:r>
      <w:r w:rsidRPr="00153FDD">
        <w:rPr>
          <w:rFonts w:asciiTheme="majorHAnsi" w:hAnsiTheme="majorHAnsi"/>
          <w:spacing w:val="-5"/>
        </w:rPr>
        <w:t xml:space="preserve"> </w:t>
      </w:r>
      <w:r w:rsidRPr="00153FDD">
        <w:rPr>
          <w:rFonts w:asciiTheme="majorHAnsi" w:hAnsiTheme="majorHAnsi"/>
        </w:rPr>
        <w:t>et</w:t>
      </w:r>
      <w:r w:rsidRPr="00153FDD">
        <w:rPr>
          <w:rFonts w:asciiTheme="majorHAnsi" w:hAnsiTheme="majorHAnsi"/>
          <w:spacing w:val="-5"/>
        </w:rPr>
        <w:t xml:space="preserve"> </w:t>
      </w:r>
      <w:r w:rsidRPr="00153FDD">
        <w:rPr>
          <w:rFonts w:asciiTheme="majorHAnsi" w:hAnsiTheme="majorHAnsi"/>
        </w:rPr>
        <w:t>al.</w:t>
      </w:r>
      <w:r w:rsidRPr="00153FDD">
        <w:rPr>
          <w:rFonts w:asciiTheme="majorHAnsi" w:hAnsiTheme="majorHAnsi"/>
          <w:spacing w:val="-5"/>
        </w:rPr>
        <w:t xml:space="preserve"> </w:t>
      </w:r>
      <w:hyperlink w:anchor="_bookmark62" w:history="1">
        <w:r w:rsidRPr="00153FDD">
          <w:rPr>
            <w:rFonts w:asciiTheme="majorHAnsi" w:hAnsiTheme="majorHAnsi"/>
            <w:color w:val="0000FF"/>
          </w:rPr>
          <w:t>2015</w:t>
        </w:r>
      </w:hyperlink>
      <w:r w:rsidRPr="00153FDD">
        <w:rPr>
          <w:rFonts w:asciiTheme="majorHAnsi" w:hAnsiTheme="majorHAnsi"/>
        </w:rPr>
        <w:t>)</w:t>
      </w:r>
      <w:r w:rsidRPr="00153FDD">
        <w:rPr>
          <w:rFonts w:asciiTheme="majorHAnsi" w:hAnsiTheme="majorHAnsi"/>
          <w:spacing w:val="-5"/>
        </w:rPr>
        <w:t xml:space="preserve"> </w:t>
      </w:r>
      <w:r w:rsidRPr="00153FDD">
        <w:rPr>
          <w:rFonts w:asciiTheme="majorHAnsi" w:hAnsiTheme="majorHAnsi"/>
        </w:rPr>
        <w:t xml:space="preserve">expanding liquefaction database (i.e. data from India, China, and </w:t>
      </w:r>
      <w:r w:rsidRPr="00153FDD">
        <w:rPr>
          <w:rFonts w:asciiTheme="majorHAnsi" w:hAnsiTheme="majorHAnsi"/>
          <w:spacing w:val="-3"/>
        </w:rPr>
        <w:t xml:space="preserve">Taiwan </w:t>
      </w:r>
      <w:r w:rsidRPr="00153FDD">
        <w:rPr>
          <w:rFonts w:asciiTheme="majorHAnsi" w:hAnsiTheme="majorHAnsi"/>
        </w:rPr>
        <w:t xml:space="preserve">were added) and the set of geospatial candidate explanatory variables. The study presents two alternative models and their goodness in the predictions is quantitatively assessed by using the receiver </w:t>
      </w:r>
      <w:proofErr w:type="spellStart"/>
      <w:r w:rsidRPr="00153FDD">
        <w:rPr>
          <w:rFonts w:asciiTheme="majorHAnsi" w:hAnsiTheme="majorHAnsi"/>
        </w:rPr>
        <w:t>operat</w:t>
      </w:r>
      <w:proofErr w:type="spellEnd"/>
      <w:proofErr w:type="gramStart"/>
      <w:r w:rsidRPr="00153FDD">
        <w:rPr>
          <w:rFonts w:asciiTheme="majorHAnsi" w:hAnsiTheme="majorHAnsi"/>
        </w:rPr>
        <w:t xml:space="preserve">-  </w:t>
      </w:r>
      <w:proofErr w:type="spellStart"/>
      <w:r w:rsidRPr="00153FDD">
        <w:rPr>
          <w:rFonts w:asciiTheme="majorHAnsi" w:hAnsiTheme="majorHAnsi"/>
        </w:rPr>
        <w:t>ing</w:t>
      </w:r>
      <w:proofErr w:type="spellEnd"/>
      <w:proofErr w:type="gramEnd"/>
      <w:r w:rsidRPr="00153FDD">
        <w:rPr>
          <w:rFonts w:asciiTheme="majorHAnsi" w:hAnsiTheme="majorHAnsi"/>
        </w:rPr>
        <w:t xml:space="preserve"> characteristic (ROC) method. This is a useful procedure </w:t>
      </w:r>
      <w:r w:rsidRPr="00153FDD">
        <w:rPr>
          <w:rFonts w:asciiTheme="majorHAnsi" w:hAnsiTheme="majorHAnsi"/>
          <w:spacing w:val="-3"/>
        </w:rPr>
        <w:t xml:space="preserve">for </w:t>
      </w:r>
      <w:r w:rsidRPr="00153FDD">
        <w:rPr>
          <w:rFonts w:asciiTheme="majorHAnsi" w:hAnsiTheme="majorHAnsi"/>
        </w:rPr>
        <w:t xml:space="preserve">organizing classifiers and </w:t>
      </w:r>
      <w:proofErr w:type="gramStart"/>
      <w:r w:rsidRPr="00153FDD">
        <w:rPr>
          <w:rFonts w:asciiTheme="majorHAnsi" w:hAnsiTheme="majorHAnsi"/>
        </w:rPr>
        <w:t>visualize</w:t>
      </w:r>
      <w:proofErr w:type="gramEnd"/>
      <w:r w:rsidRPr="00153FDD">
        <w:rPr>
          <w:rFonts w:asciiTheme="majorHAnsi" w:hAnsiTheme="majorHAnsi"/>
        </w:rPr>
        <w:t xml:space="preserve"> their performance (e.g. </w:t>
      </w:r>
      <w:r w:rsidRPr="00153FDD">
        <w:rPr>
          <w:rFonts w:asciiTheme="majorHAnsi" w:hAnsiTheme="majorHAnsi"/>
          <w:spacing w:val="-3"/>
        </w:rPr>
        <w:t xml:space="preserve">Fawcett  </w:t>
      </w:r>
      <w:hyperlink w:anchor="_bookmark31" w:history="1">
        <w:r w:rsidRPr="00153FDD">
          <w:rPr>
            <w:rFonts w:asciiTheme="majorHAnsi" w:hAnsiTheme="majorHAnsi"/>
            <w:color w:val="0000FF"/>
          </w:rPr>
          <w:t>2005</w:t>
        </w:r>
      </w:hyperlink>
      <w:r w:rsidRPr="00153FDD">
        <w:rPr>
          <w:rFonts w:asciiTheme="majorHAnsi" w:hAnsiTheme="majorHAnsi"/>
        </w:rPr>
        <w:t xml:space="preserve">). Although </w:t>
      </w:r>
      <w:proofErr w:type="gramStart"/>
      <w:r w:rsidRPr="00153FDD">
        <w:rPr>
          <w:rFonts w:asciiTheme="majorHAnsi" w:hAnsiTheme="majorHAnsi"/>
        </w:rPr>
        <w:t>applications</w:t>
      </w:r>
      <w:proofErr w:type="gramEnd"/>
      <w:r w:rsidRPr="00153FDD">
        <w:rPr>
          <w:rFonts w:asciiTheme="majorHAnsi" w:hAnsiTheme="majorHAnsi"/>
        </w:rPr>
        <w:t xml:space="preserve"> of ROC analysis   in geotechnical engineering </w:t>
      </w:r>
      <w:r w:rsidRPr="00153FDD">
        <w:rPr>
          <w:rFonts w:asciiTheme="majorHAnsi" w:hAnsiTheme="majorHAnsi"/>
          <w:spacing w:val="-3"/>
        </w:rPr>
        <w:t xml:space="preserve">have </w:t>
      </w:r>
      <w:r w:rsidRPr="00153FDD">
        <w:rPr>
          <w:rFonts w:asciiTheme="majorHAnsi" w:hAnsiTheme="majorHAnsi"/>
        </w:rPr>
        <w:t>been limited, the results obtained so far seem promising (e.g. Maurer et al.</w:t>
      </w:r>
      <w:r w:rsidRPr="00153FDD">
        <w:rPr>
          <w:rFonts w:asciiTheme="majorHAnsi" w:hAnsiTheme="majorHAnsi"/>
          <w:spacing w:val="-3"/>
        </w:rPr>
        <w:t xml:space="preserve"> </w:t>
      </w:r>
      <w:hyperlink w:anchor="_bookmark47" w:history="1">
        <w:r w:rsidRPr="00153FDD">
          <w:rPr>
            <w:rFonts w:asciiTheme="majorHAnsi" w:hAnsiTheme="majorHAnsi"/>
            <w:color w:val="0000FF"/>
          </w:rPr>
          <w:t>2019</w:t>
        </w:r>
      </w:hyperlink>
      <w:r w:rsidRPr="00153FDD">
        <w:rPr>
          <w:rFonts w:asciiTheme="majorHAnsi" w:hAnsiTheme="majorHAnsi"/>
        </w:rPr>
        <w:t>).</w:t>
      </w:r>
    </w:p>
    <w:p w14:paraId="701165BF" w14:textId="77777777" w:rsidR="0079099D" w:rsidRPr="00153FDD" w:rsidRDefault="00000000" w:rsidP="00153FDD">
      <w:pPr>
        <w:pStyle w:val="Corpotesto"/>
        <w:spacing w:line="252" w:lineRule="auto"/>
        <w:ind w:left="115" w:right="112" w:firstLine="226"/>
        <w:jc w:val="both"/>
        <w:rPr>
          <w:rFonts w:asciiTheme="majorHAnsi" w:hAnsiTheme="majorHAnsi"/>
        </w:rPr>
      </w:pPr>
      <w:r w:rsidRPr="00153FDD">
        <w:rPr>
          <w:rFonts w:asciiTheme="majorHAnsi" w:hAnsiTheme="majorHAnsi"/>
        </w:rPr>
        <w:t xml:space="preserve">The </w:t>
      </w:r>
      <w:proofErr w:type="gramStart"/>
      <w:r w:rsidRPr="00153FDD">
        <w:rPr>
          <w:rFonts w:asciiTheme="majorHAnsi" w:hAnsiTheme="majorHAnsi"/>
        </w:rPr>
        <w:t>aforementioned approaches</w:t>
      </w:r>
      <w:proofErr w:type="gramEnd"/>
      <w:r w:rsidRPr="00153FDD">
        <w:rPr>
          <w:rFonts w:asciiTheme="majorHAnsi" w:hAnsiTheme="majorHAnsi"/>
        </w:rPr>
        <w:t xml:space="preserve"> (e.g.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etc.) belong to the category of </w:t>
      </w:r>
      <w:r w:rsidRPr="00153FDD">
        <w:rPr>
          <w:rFonts w:asciiTheme="majorHAnsi" w:hAnsiTheme="majorHAnsi"/>
          <w:i/>
        </w:rPr>
        <w:t xml:space="preserve">data-driven </w:t>
      </w:r>
      <w:r w:rsidRPr="00153FDD">
        <w:rPr>
          <w:rFonts w:asciiTheme="majorHAnsi" w:hAnsiTheme="majorHAnsi"/>
        </w:rPr>
        <w:t>methods. In a data-driven procedure, an algorithm is implemented based upon existing</w:t>
      </w:r>
      <w:r w:rsidRPr="00153FDD">
        <w:rPr>
          <w:rFonts w:asciiTheme="majorHAnsi" w:hAnsiTheme="majorHAnsi"/>
          <w:spacing w:val="-5"/>
        </w:rPr>
        <w:t xml:space="preserve"> </w:t>
      </w:r>
      <w:r w:rsidRPr="00153FDD">
        <w:rPr>
          <w:rFonts w:asciiTheme="majorHAnsi" w:hAnsiTheme="majorHAnsi"/>
        </w:rPr>
        <w:t>databases</w:t>
      </w:r>
      <w:r w:rsidRPr="00153FDD">
        <w:rPr>
          <w:rFonts w:asciiTheme="majorHAnsi" w:hAnsiTheme="majorHAnsi"/>
          <w:spacing w:val="-5"/>
        </w:rPr>
        <w:t xml:space="preserve"> </w:t>
      </w:r>
      <w:r w:rsidRPr="00153FDD">
        <w:rPr>
          <w:rFonts w:asciiTheme="majorHAnsi" w:hAnsiTheme="majorHAnsi"/>
        </w:rPr>
        <w:t>of</w:t>
      </w:r>
      <w:r w:rsidRPr="00153FDD">
        <w:rPr>
          <w:rFonts w:asciiTheme="majorHAnsi" w:hAnsiTheme="majorHAnsi"/>
          <w:spacing w:val="-5"/>
        </w:rPr>
        <w:t xml:space="preserve"> </w:t>
      </w:r>
      <w:r w:rsidRPr="00153FDD">
        <w:rPr>
          <w:rFonts w:asciiTheme="majorHAnsi" w:hAnsiTheme="majorHAnsi"/>
        </w:rPr>
        <w:t>liquefaction</w:t>
      </w:r>
      <w:r w:rsidRPr="00153FDD">
        <w:rPr>
          <w:rFonts w:asciiTheme="majorHAnsi" w:hAnsiTheme="majorHAnsi"/>
          <w:spacing w:val="-5"/>
        </w:rPr>
        <w:t xml:space="preserve"> </w:t>
      </w:r>
      <w:r w:rsidRPr="00153FDD">
        <w:rPr>
          <w:rFonts w:asciiTheme="majorHAnsi" w:hAnsiTheme="majorHAnsi"/>
        </w:rPr>
        <w:t>manifestations</w:t>
      </w:r>
      <w:r w:rsidRPr="00153FDD">
        <w:rPr>
          <w:rFonts w:asciiTheme="majorHAnsi" w:hAnsiTheme="majorHAnsi"/>
          <w:spacing w:val="-5"/>
        </w:rPr>
        <w:t xml:space="preserve"> </w:t>
      </w:r>
      <w:r w:rsidRPr="00153FDD">
        <w:rPr>
          <w:rFonts w:asciiTheme="majorHAnsi" w:hAnsiTheme="majorHAnsi"/>
        </w:rPr>
        <w:t>in</w:t>
      </w:r>
      <w:r w:rsidRPr="00153FDD">
        <w:rPr>
          <w:rFonts w:asciiTheme="majorHAnsi" w:hAnsiTheme="majorHAnsi"/>
          <w:spacing w:val="-5"/>
        </w:rPr>
        <w:t xml:space="preserve"> </w:t>
      </w:r>
      <w:r w:rsidRPr="00153FDD">
        <w:rPr>
          <w:rFonts w:asciiTheme="majorHAnsi" w:hAnsiTheme="majorHAnsi"/>
        </w:rPr>
        <w:t>historical</w:t>
      </w:r>
      <w:r w:rsidRPr="00153FDD">
        <w:rPr>
          <w:rFonts w:asciiTheme="majorHAnsi" w:hAnsiTheme="majorHAnsi"/>
          <w:spacing w:val="-5"/>
        </w:rPr>
        <w:t xml:space="preserve"> </w:t>
      </w:r>
      <w:r w:rsidRPr="00153FDD">
        <w:rPr>
          <w:rFonts w:asciiTheme="majorHAnsi" w:hAnsiTheme="majorHAnsi"/>
        </w:rPr>
        <w:t>earthquakes.</w:t>
      </w:r>
      <w:r w:rsidRPr="00153FDD">
        <w:rPr>
          <w:rFonts w:asciiTheme="majorHAnsi" w:hAnsiTheme="majorHAnsi"/>
          <w:spacing w:val="-5"/>
        </w:rPr>
        <w:t xml:space="preserve"> </w:t>
      </w:r>
      <w:r w:rsidRPr="00153FDD">
        <w:rPr>
          <w:rFonts w:asciiTheme="majorHAnsi" w:hAnsiTheme="majorHAnsi"/>
        </w:rPr>
        <w:t>The</w:t>
      </w:r>
      <w:r w:rsidRPr="00153FDD">
        <w:rPr>
          <w:rFonts w:asciiTheme="majorHAnsi" w:hAnsiTheme="majorHAnsi"/>
          <w:spacing w:val="-5"/>
        </w:rPr>
        <w:t xml:space="preserve"> </w:t>
      </w:r>
      <w:r w:rsidRPr="00153FDD">
        <w:rPr>
          <w:rFonts w:asciiTheme="majorHAnsi" w:hAnsiTheme="majorHAnsi"/>
        </w:rPr>
        <w:t>algorithm</w:t>
      </w:r>
      <w:r w:rsidRPr="00153FDD">
        <w:rPr>
          <w:rFonts w:asciiTheme="majorHAnsi" w:hAnsiTheme="majorHAnsi"/>
          <w:spacing w:val="-5"/>
        </w:rPr>
        <w:t xml:space="preserve"> </w:t>
      </w:r>
      <w:r w:rsidRPr="00153FDD">
        <w:rPr>
          <w:rFonts w:asciiTheme="majorHAnsi" w:hAnsiTheme="majorHAnsi"/>
        </w:rPr>
        <w:t xml:space="preserve">is trained to predict the occurrence or non-occurrence (i.e. the binary outcome) of soil </w:t>
      </w:r>
      <w:proofErr w:type="spellStart"/>
      <w:r w:rsidRPr="00153FDD">
        <w:rPr>
          <w:rFonts w:asciiTheme="majorHAnsi" w:hAnsiTheme="majorHAnsi"/>
        </w:rPr>
        <w:t>lique</w:t>
      </w:r>
      <w:proofErr w:type="spellEnd"/>
      <w:r w:rsidRPr="00153FDD">
        <w:rPr>
          <w:rFonts w:asciiTheme="majorHAnsi" w:hAnsiTheme="majorHAnsi"/>
        </w:rPr>
        <w:t xml:space="preserve">- faction under certain conditions specified by a set of explanatory variables. As </w:t>
      </w:r>
      <w:proofErr w:type="gramStart"/>
      <w:r w:rsidRPr="00153FDD">
        <w:rPr>
          <w:rFonts w:asciiTheme="majorHAnsi" w:hAnsiTheme="majorHAnsi"/>
        </w:rPr>
        <w:t>alternative</w:t>
      </w:r>
      <w:proofErr w:type="gramEnd"/>
      <w:r w:rsidRPr="00153FDD">
        <w:rPr>
          <w:rFonts w:asciiTheme="majorHAnsi" w:hAnsiTheme="majorHAnsi"/>
        </w:rPr>
        <w:t xml:space="preserve"> to</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data-driven</w:t>
      </w:r>
      <w:r w:rsidRPr="00153FDD">
        <w:rPr>
          <w:rFonts w:asciiTheme="majorHAnsi" w:hAnsiTheme="majorHAnsi"/>
          <w:spacing w:val="-4"/>
        </w:rPr>
        <w:t xml:space="preserve"> </w:t>
      </w:r>
      <w:r w:rsidRPr="00153FDD">
        <w:rPr>
          <w:rFonts w:asciiTheme="majorHAnsi" w:hAnsiTheme="majorHAnsi"/>
        </w:rPr>
        <w:t>methods,</w:t>
      </w:r>
      <w:r w:rsidRPr="00153FDD">
        <w:rPr>
          <w:rFonts w:asciiTheme="majorHAnsi" w:hAnsiTheme="majorHAnsi"/>
          <w:spacing w:val="-4"/>
        </w:rPr>
        <w:t xml:space="preserve"> </w:t>
      </w:r>
      <w:r w:rsidRPr="00153FDD">
        <w:rPr>
          <w:rFonts w:asciiTheme="majorHAnsi" w:hAnsiTheme="majorHAnsi"/>
          <w:i/>
        </w:rPr>
        <w:t>knowledge-driven</w:t>
      </w:r>
      <w:r w:rsidRPr="00153FDD">
        <w:rPr>
          <w:rFonts w:asciiTheme="majorHAnsi" w:hAnsiTheme="majorHAnsi"/>
          <w:i/>
          <w:spacing w:val="-4"/>
        </w:rPr>
        <w:t xml:space="preserve"> </w:t>
      </w:r>
      <w:r w:rsidRPr="00153FDD">
        <w:rPr>
          <w:rFonts w:asciiTheme="majorHAnsi" w:hAnsiTheme="majorHAnsi"/>
        </w:rPr>
        <w:t>approaches</w:t>
      </w:r>
      <w:r w:rsidRPr="00153FDD">
        <w:rPr>
          <w:rFonts w:asciiTheme="majorHAnsi" w:hAnsiTheme="majorHAnsi"/>
          <w:spacing w:val="-4"/>
        </w:rPr>
        <w:t xml:space="preserve"> </w:t>
      </w:r>
      <w:r w:rsidRPr="00153FDD">
        <w:rPr>
          <w:rFonts w:asciiTheme="majorHAnsi" w:hAnsiTheme="majorHAnsi"/>
        </w:rPr>
        <w:t>can</w:t>
      </w:r>
      <w:r w:rsidRPr="00153FDD">
        <w:rPr>
          <w:rFonts w:asciiTheme="majorHAnsi" w:hAnsiTheme="majorHAnsi"/>
          <w:spacing w:val="-4"/>
        </w:rPr>
        <w:t xml:space="preserve"> </w:t>
      </w:r>
      <w:r w:rsidRPr="00153FDD">
        <w:rPr>
          <w:rFonts w:asciiTheme="majorHAnsi" w:hAnsiTheme="majorHAnsi"/>
        </w:rPr>
        <w:t>also</w:t>
      </w:r>
      <w:r w:rsidRPr="00153FDD">
        <w:rPr>
          <w:rFonts w:asciiTheme="majorHAnsi" w:hAnsiTheme="majorHAnsi"/>
          <w:spacing w:val="-4"/>
        </w:rPr>
        <w:t xml:space="preserve"> </w:t>
      </w:r>
      <w:r w:rsidRPr="00153FDD">
        <w:rPr>
          <w:rFonts w:asciiTheme="majorHAnsi" w:hAnsiTheme="majorHAnsi"/>
        </w:rPr>
        <w:t>be</w:t>
      </w:r>
      <w:r w:rsidRPr="00153FDD">
        <w:rPr>
          <w:rFonts w:asciiTheme="majorHAnsi" w:hAnsiTheme="majorHAnsi"/>
          <w:spacing w:val="-4"/>
        </w:rPr>
        <w:t xml:space="preserve"> </w:t>
      </w:r>
      <w:r w:rsidRPr="00153FDD">
        <w:rPr>
          <w:rFonts w:asciiTheme="majorHAnsi" w:hAnsiTheme="majorHAnsi"/>
        </w:rPr>
        <w:t>adopted.</w:t>
      </w:r>
      <w:r w:rsidRPr="00153FDD">
        <w:rPr>
          <w:rFonts w:asciiTheme="majorHAnsi" w:hAnsiTheme="majorHAnsi"/>
          <w:spacing w:val="-4"/>
        </w:rPr>
        <w:t xml:space="preserve"> </w:t>
      </w:r>
      <w:r w:rsidRPr="00153FDD">
        <w:rPr>
          <w:rFonts w:asciiTheme="majorHAnsi" w:hAnsiTheme="majorHAnsi"/>
        </w:rPr>
        <w:t>An</w:t>
      </w:r>
      <w:r w:rsidRPr="00153FDD">
        <w:rPr>
          <w:rFonts w:asciiTheme="majorHAnsi" w:hAnsiTheme="majorHAnsi"/>
          <w:spacing w:val="-4"/>
        </w:rPr>
        <w:t xml:space="preserve"> </w:t>
      </w:r>
      <w:r w:rsidRPr="00153FDD">
        <w:rPr>
          <w:rFonts w:asciiTheme="majorHAnsi" w:hAnsiTheme="majorHAnsi"/>
        </w:rPr>
        <w:t>example is</w:t>
      </w:r>
      <w:r w:rsidRPr="00153FDD">
        <w:rPr>
          <w:rFonts w:asciiTheme="majorHAnsi" w:hAnsiTheme="majorHAnsi"/>
          <w:spacing w:val="-4"/>
        </w:rPr>
        <w:t xml:space="preserve"> </w:t>
      </w:r>
      <w:r w:rsidRPr="00153FDD">
        <w:rPr>
          <w:rFonts w:asciiTheme="majorHAnsi" w:hAnsiTheme="majorHAnsi"/>
        </w:rPr>
        <w:t>represented</w:t>
      </w:r>
      <w:r w:rsidRPr="00153FDD">
        <w:rPr>
          <w:rFonts w:asciiTheme="majorHAnsi" w:hAnsiTheme="majorHAnsi"/>
          <w:spacing w:val="-4"/>
        </w:rPr>
        <w:t xml:space="preserve"> </w:t>
      </w:r>
      <w:r w:rsidRPr="00153FDD">
        <w:rPr>
          <w:rFonts w:asciiTheme="majorHAnsi" w:hAnsiTheme="majorHAnsi"/>
        </w:rPr>
        <w:t>by</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i/>
        </w:rPr>
        <w:t>Analytical</w:t>
      </w:r>
      <w:r w:rsidRPr="00153FDD">
        <w:rPr>
          <w:rFonts w:asciiTheme="majorHAnsi" w:hAnsiTheme="majorHAnsi"/>
          <w:i/>
          <w:spacing w:val="-4"/>
        </w:rPr>
        <w:t xml:space="preserve"> </w:t>
      </w:r>
      <w:r w:rsidRPr="00153FDD">
        <w:rPr>
          <w:rFonts w:asciiTheme="majorHAnsi" w:hAnsiTheme="majorHAnsi"/>
          <w:i/>
        </w:rPr>
        <w:t>Hierarchy</w:t>
      </w:r>
      <w:r w:rsidRPr="00153FDD">
        <w:rPr>
          <w:rFonts w:asciiTheme="majorHAnsi" w:hAnsiTheme="majorHAnsi"/>
          <w:i/>
          <w:spacing w:val="-4"/>
        </w:rPr>
        <w:t xml:space="preserve"> </w:t>
      </w:r>
      <w:r w:rsidRPr="00153FDD">
        <w:rPr>
          <w:rFonts w:asciiTheme="majorHAnsi" w:hAnsiTheme="majorHAnsi"/>
          <w:i/>
        </w:rPr>
        <w:t>Process</w:t>
      </w:r>
      <w:r w:rsidRPr="00153FDD">
        <w:rPr>
          <w:rFonts w:asciiTheme="majorHAnsi" w:hAnsiTheme="majorHAnsi"/>
          <w:i/>
          <w:spacing w:val="-4"/>
        </w:rPr>
        <w:t xml:space="preserve"> </w:t>
      </w:r>
      <w:r w:rsidRPr="00153FDD">
        <w:rPr>
          <w:rFonts w:asciiTheme="majorHAnsi" w:hAnsiTheme="majorHAnsi"/>
        </w:rPr>
        <w:t>(AHP)</w:t>
      </w:r>
      <w:r w:rsidRPr="00153FDD">
        <w:rPr>
          <w:rFonts w:asciiTheme="majorHAnsi" w:hAnsiTheme="majorHAnsi"/>
          <w:spacing w:val="-4"/>
        </w:rPr>
        <w:t xml:space="preserve"> </w:t>
      </w:r>
      <w:r w:rsidRPr="00153FDD">
        <w:rPr>
          <w:rFonts w:asciiTheme="majorHAnsi" w:hAnsiTheme="majorHAnsi"/>
        </w:rPr>
        <w:t>a</w:t>
      </w:r>
      <w:r w:rsidRPr="00153FDD">
        <w:rPr>
          <w:rFonts w:asciiTheme="majorHAnsi" w:hAnsiTheme="majorHAnsi"/>
          <w:spacing w:val="-4"/>
        </w:rPr>
        <w:t xml:space="preserve"> </w:t>
      </w:r>
      <w:r w:rsidRPr="00153FDD">
        <w:rPr>
          <w:rFonts w:asciiTheme="majorHAnsi" w:hAnsiTheme="majorHAnsi"/>
        </w:rPr>
        <w:t>multi-criteria</w:t>
      </w:r>
      <w:r w:rsidRPr="00153FDD">
        <w:rPr>
          <w:rFonts w:asciiTheme="majorHAnsi" w:hAnsiTheme="majorHAnsi"/>
          <w:spacing w:val="-4"/>
        </w:rPr>
        <w:t xml:space="preserve"> </w:t>
      </w:r>
      <w:r w:rsidRPr="00153FDD">
        <w:rPr>
          <w:rFonts w:asciiTheme="majorHAnsi" w:hAnsiTheme="majorHAnsi"/>
        </w:rPr>
        <w:t>decision</w:t>
      </w:r>
      <w:r w:rsidRPr="00153FDD">
        <w:rPr>
          <w:rFonts w:asciiTheme="majorHAnsi" w:hAnsiTheme="majorHAnsi"/>
          <w:spacing w:val="-4"/>
        </w:rPr>
        <w:t xml:space="preserve"> </w:t>
      </w:r>
      <w:r w:rsidRPr="00153FDD">
        <w:rPr>
          <w:rFonts w:asciiTheme="majorHAnsi" w:hAnsiTheme="majorHAnsi"/>
        </w:rPr>
        <w:t>analysis technique, introduced by Saaty (</w:t>
      </w:r>
      <w:hyperlink w:anchor="_bookmark54" w:history="1">
        <w:r w:rsidRPr="00153FDD">
          <w:rPr>
            <w:rFonts w:asciiTheme="majorHAnsi" w:hAnsiTheme="majorHAnsi"/>
            <w:color w:val="0000FF"/>
          </w:rPr>
          <w:t>1980</w:t>
        </w:r>
      </w:hyperlink>
      <w:r w:rsidRPr="00153FDD">
        <w:rPr>
          <w:rFonts w:asciiTheme="majorHAnsi" w:hAnsiTheme="majorHAnsi"/>
        </w:rPr>
        <w:t xml:space="preserve">) and applied </w:t>
      </w:r>
      <w:r w:rsidRPr="00153FDD">
        <w:rPr>
          <w:rFonts w:asciiTheme="majorHAnsi" w:hAnsiTheme="majorHAnsi"/>
          <w:spacing w:val="-3"/>
        </w:rPr>
        <w:t xml:space="preserve">for </w:t>
      </w:r>
      <w:r w:rsidRPr="00153FDD">
        <w:rPr>
          <w:rFonts w:asciiTheme="majorHAnsi" w:hAnsiTheme="majorHAnsi"/>
        </w:rPr>
        <w:t xml:space="preserve">mapping natural hazards and the associated risk (e.g. Karimzadeh et al. </w:t>
      </w:r>
      <w:hyperlink w:anchor="_bookmark38" w:history="1">
        <w:r w:rsidRPr="00153FDD">
          <w:rPr>
            <w:rFonts w:asciiTheme="majorHAnsi" w:hAnsiTheme="majorHAnsi"/>
            <w:color w:val="0000FF"/>
          </w:rPr>
          <w:t>2014</w:t>
        </w:r>
      </w:hyperlink>
      <w:r w:rsidRPr="00153FDD">
        <w:rPr>
          <w:rFonts w:asciiTheme="majorHAnsi" w:hAnsiTheme="majorHAnsi"/>
        </w:rPr>
        <w:t xml:space="preserve">; Panahi et al. </w:t>
      </w:r>
      <w:hyperlink w:anchor="_bookmark52" w:history="1">
        <w:r w:rsidRPr="00153FDD">
          <w:rPr>
            <w:rFonts w:asciiTheme="majorHAnsi" w:hAnsiTheme="majorHAnsi"/>
            <w:color w:val="0000FF"/>
          </w:rPr>
          <w:t>2014</w:t>
        </w:r>
      </w:hyperlink>
      <w:r w:rsidRPr="00153FDD">
        <w:rPr>
          <w:rFonts w:asciiTheme="majorHAnsi" w:hAnsiTheme="majorHAnsi"/>
        </w:rPr>
        <w:t xml:space="preserve">; Moustafa </w:t>
      </w:r>
      <w:hyperlink w:anchor="_bookmark49" w:history="1">
        <w:r w:rsidRPr="00153FDD">
          <w:rPr>
            <w:rFonts w:asciiTheme="majorHAnsi" w:hAnsiTheme="majorHAnsi"/>
            <w:color w:val="0000FF"/>
          </w:rPr>
          <w:t>2015</w:t>
        </w:r>
      </w:hyperlink>
      <w:r w:rsidRPr="00153FDD">
        <w:rPr>
          <w:rFonts w:asciiTheme="majorHAnsi" w:hAnsiTheme="majorHAnsi"/>
        </w:rPr>
        <w:t xml:space="preserve">; Lai et al </w:t>
      </w:r>
      <w:hyperlink w:anchor="_bookmark42" w:history="1">
        <w:r w:rsidRPr="00153FDD">
          <w:rPr>
            <w:rFonts w:asciiTheme="majorHAnsi" w:hAnsiTheme="majorHAnsi"/>
            <w:color w:val="0000FF"/>
          </w:rPr>
          <w:t>2019b</w:t>
        </w:r>
      </w:hyperlink>
      <w:r w:rsidRPr="00153FDD">
        <w:rPr>
          <w:rFonts w:asciiTheme="majorHAnsi" w:hAnsiTheme="majorHAnsi"/>
        </w:rPr>
        <w:t xml:space="preserve">, etc.). AHP is a method where the explanatory variables are ranked, and their </w:t>
      </w:r>
      <w:proofErr w:type="spellStart"/>
      <w:r w:rsidRPr="00153FDD">
        <w:rPr>
          <w:rFonts w:asciiTheme="majorHAnsi" w:hAnsiTheme="majorHAnsi"/>
        </w:rPr>
        <w:t>rela</w:t>
      </w:r>
      <w:proofErr w:type="spellEnd"/>
      <w:r w:rsidRPr="00153FDD">
        <w:rPr>
          <w:rFonts w:asciiTheme="majorHAnsi" w:hAnsiTheme="majorHAnsi"/>
        </w:rPr>
        <w:t xml:space="preserve">- </w:t>
      </w:r>
      <w:proofErr w:type="spellStart"/>
      <w:r w:rsidRPr="00153FDD">
        <w:rPr>
          <w:rFonts w:asciiTheme="majorHAnsi" w:hAnsiTheme="majorHAnsi"/>
        </w:rPr>
        <w:t>tive</w:t>
      </w:r>
      <w:proofErr w:type="spellEnd"/>
      <w:r w:rsidRPr="00153FDD">
        <w:rPr>
          <w:rFonts w:asciiTheme="majorHAnsi" w:hAnsiTheme="majorHAnsi"/>
        </w:rPr>
        <w:t xml:space="preserve"> </w:t>
      </w:r>
      <w:r w:rsidRPr="00153FDD">
        <w:rPr>
          <w:rFonts w:asciiTheme="majorHAnsi" w:hAnsiTheme="majorHAnsi"/>
        </w:rPr>
        <w:lastRenderedPageBreak/>
        <w:t>importance is computed by assigning weights via calculation of a pairwise</w:t>
      </w:r>
      <w:r w:rsidRPr="00153FDD">
        <w:rPr>
          <w:rFonts w:asciiTheme="majorHAnsi" w:hAnsiTheme="majorHAnsi"/>
          <w:spacing w:val="-16"/>
        </w:rPr>
        <w:t xml:space="preserve"> </w:t>
      </w:r>
      <w:r w:rsidRPr="00153FDD">
        <w:rPr>
          <w:rFonts w:asciiTheme="majorHAnsi" w:hAnsiTheme="majorHAnsi"/>
        </w:rPr>
        <w:t xml:space="preserve">comparison matrix. </w:t>
      </w:r>
      <w:proofErr w:type="gramStart"/>
      <w:r w:rsidRPr="00153FDD">
        <w:rPr>
          <w:rFonts w:asciiTheme="majorHAnsi" w:hAnsiTheme="majorHAnsi"/>
        </w:rPr>
        <w:t>A shortcoming</w:t>
      </w:r>
      <w:proofErr w:type="gramEnd"/>
      <w:r w:rsidRPr="00153FDD">
        <w:rPr>
          <w:rFonts w:asciiTheme="majorHAnsi" w:hAnsiTheme="majorHAnsi"/>
        </w:rPr>
        <w:t xml:space="preserve"> of the method is represented by the subjectivity of the </w:t>
      </w:r>
      <w:proofErr w:type="gramStart"/>
      <w:r w:rsidRPr="00153FDD">
        <w:rPr>
          <w:rFonts w:asciiTheme="majorHAnsi" w:hAnsiTheme="majorHAnsi"/>
        </w:rPr>
        <w:t>assigned  rank</w:t>
      </w:r>
      <w:proofErr w:type="gramEnd"/>
      <w:r w:rsidRPr="00153FDD">
        <w:rPr>
          <w:rFonts w:asciiTheme="majorHAnsi" w:hAnsiTheme="majorHAnsi"/>
        </w:rPr>
        <w:t xml:space="preserve"> which is therefore</w:t>
      </w:r>
      <w:r w:rsidRPr="00153FDD">
        <w:rPr>
          <w:rFonts w:asciiTheme="majorHAnsi" w:hAnsiTheme="majorHAnsi"/>
          <w:spacing w:val="-13"/>
        </w:rPr>
        <w:t xml:space="preserve"> </w:t>
      </w:r>
      <w:r w:rsidRPr="00153FDD">
        <w:rPr>
          <w:rFonts w:asciiTheme="majorHAnsi" w:hAnsiTheme="majorHAnsi"/>
        </w:rPr>
        <w:t>expert-based.</w:t>
      </w:r>
    </w:p>
    <w:p w14:paraId="66794366"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30" w:footer="436" w:gutter="0"/>
          <w:cols w:space="720"/>
        </w:sectPr>
      </w:pPr>
    </w:p>
    <w:p w14:paraId="1ED7618C" w14:textId="02DE1CBD" w:rsidR="0079099D" w:rsidRPr="00596778" w:rsidRDefault="00000000" w:rsidP="00596778">
      <w:pPr>
        <w:pStyle w:val="Corpotesto"/>
        <w:spacing w:before="205" w:line="252" w:lineRule="auto"/>
        <w:ind w:left="115" w:right="112" w:firstLine="226"/>
        <w:jc w:val="both"/>
        <w:rPr>
          <w:rFonts w:asciiTheme="majorHAnsi" w:hAnsiTheme="majorHAnsi"/>
        </w:rPr>
      </w:pPr>
      <w:r w:rsidRPr="00153FDD">
        <w:rPr>
          <w:rFonts w:asciiTheme="majorHAnsi" w:hAnsiTheme="majorHAnsi"/>
        </w:rPr>
        <w:lastRenderedPageBreak/>
        <w:t xml:space="preserve">This paper focuses on the application of logistic regression (i.e. a data-driven method) coupled with the geospatial methodology </w:t>
      </w:r>
      <w:r w:rsidRPr="00153FDD">
        <w:rPr>
          <w:rFonts w:asciiTheme="majorHAnsi" w:hAnsiTheme="majorHAnsi"/>
          <w:spacing w:val="-3"/>
        </w:rPr>
        <w:t xml:space="preserve">for </w:t>
      </w:r>
      <w:r w:rsidRPr="00153FDD">
        <w:rPr>
          <w:rFonts w:asciiTheme="majorHAnsi" w:hAnsiTheme="majorHAnsi"/>
        </w:rPr>
        <w:t xml:space="preserve">assessing the liquefaction hazard in </w:t>
      </w:r>
      <w:proofErr w:type="spellStart"/>
      <w:r w:rsidRPr="00153FDD">
        <w:rPr>
          <w:rFonts w:asciiTheme="majorHAnsi" w:hAnsiTheme="majorHAnsi"/>
        </w:rPr>
        <w:t>continen</w:t>
      </w:r>
      <w:proofErr w:type="spellEnd"/>
      <w:r w:rsidRPr="00153FDD">
        <w:rPr>
          <w:rFonts w:asciiTheme="majorHAnsi" w:hAnsiTheme="majorHAnsi"/>
        </w:rPr>
        <w:t xml:space="preserve">- </w:t>
      </w:r>
      <w:proofErr w:type="spellStart"/>
      <w:r w:rsidRPr="00153FDD">
        <w:rPr>
          <w:rFonts w:asciiTheme="majorHAnsi" w:hAnsiTheme="majorHAnsi"/>
        </w:rPr>
        <w:t>tal</w:t>
      </w:r>
      <w:proofErr w:type="spellEnd"/>
      <w:r w:rsidRPr="00153FDD">
        <w:rPr>
          <w:rFonts w:asciiTheme="majorHAnsi" w:hAnsiTheme="majorHAnsi"/>
        </w:rPr>
        <w:t xml:space="preserve"> Europe. The work was carried out within the </w:t>
      </w:r>
      <w:r w:rsidRPr="00153FDD">
        <w:rPr>
          <w:rFonts w:asciiTheme="majorHAnsi" w:hAnsiTheme="majorHAnsi"/>
          <w:spacing w:val="-4"/>
        </w:rPr>
        <w:t xml:space="preserve">Work </w:t>
      </w:r>
      <w:r w:rsidRPr="00153FDD">
        <w:rPr>
          <w:rFonts w:asciiTheme="majorHAnsi" w:hAnsiTheme="majorHAnsi"/>
        </w:rPr>
        <w:t xml:space="preserve">Package 2 of the European LIQUE- </w:t>
      </w:r>
      <w:r w:rsidRPr="00153FDD">
        <w:rPr>
          <w:rFonts w:asciiTheme="majorHAnsi" w:hAnsiTheme="majorHAnsi"/>
          <w:spacing w:val="-3"/>
        </w:rPr>
        <w:t xml:space="preserve">FACT </w:t>
      </w:r>
      <w:r w:rsidRPr="00153FDD">
        <w:rPr>
          <w:rFonts w:asciiTheme="majorHAnsi" w:hAnsiTheme="majorHAnsi"/>
        </w:rPr>
        <w:t xml:space="preserve">project, which addressed the zonation of a territory </w:t>
      </w:r>
      <w:r w:rsidRPr="00153FDD">
        <w:rPr>
          <w:rFonts w:asciiTheme="majorHAnsi" w:hAnsiTheme="majorHAnsi"/>
          <w:spacing w:val="-3"/>
        </w:rPr>
        <w:t xml:space="preserve">for </w:t>
      </w:r>
      <w:r w:rsidRPr="00153FDD">
        <w:rPr>
          <w:rFonts w:asciiTheme="majorHAnsi" w:hAnsiTheme="majorHAnsi"/>
        </w:rPr>
        <w:t xml:space="preserve">earthquake-induced </w:t>
      </w:r>
      <w:proofErr w:type="spellStart"/>
      <w:r w:rsidRPr="00153FDD">
        <w:rPr>
          <w:rFonts w:asciiTheme="majorHAnsi" w:hAnsiTheme="majorHAnsi"/>
        </w:rPr>
        <w:t>liquefac</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spacing w:val="-5"/>
        </w:rPr>
        <w:t xml:space="preserve"> </w:t>
      </w:r>
      <w:r w:rsidRPr="00153FDD">
        <w:rPr>
          <w:rFonts w:asciiTheme="majorHAnsi" w:hAnsiTheme="majorHAnsi"/>
        </w:rPr>
        <w:t>hazard</w:t>
      </w:r>
      <w:r w:rsidRPr="00153FDD">
        <w:rPr>
          <w:rFonts w:asciiTheme="majorHAnsi" w:hAnsiTheme="majorHAnsi"/>
          <w:spacing w:val="-5"/>
        </w:rPr>
        <w:t xml:space="preserve"> </w:t>
      </w:r>
      <w:r w:rsidRPr="00153FDD">
        <w:rPr>
          <w:rFonts w:asciiTheme="majorHAnsi" w:hAnsiTheme="majorHAnsi"/>
        </w:rPr>
        <w:t>at</w:t>
      </w:r>
      <w:r w:rsidRPr="00153FDD">
        <w:rPr>
          <w:rFonts w:asciiTheme="majorHAnsi" w:hAnsiTheme="majorHAnsi"/>
          <w:spacing w:val="-5"/>
        </w:rPr>
        <w:t xml:space="preserve"> </w:t>
      </w:r>
      <w:r w:rsidRPr="00153FDD">
        <w:rPr>
          <w:rFonts w:asciiTheme="majorHAnsi" w:hAnsiTheme="majorHAnsi"/>
        </w:rPr>
        <w:t>different</w:t>
      </w:r>
      <w:r w:rsidRPr="00153FDD">
        <w:rPr>
          <w:rFonts w:asciiTheme="majorHAnsi" w:hAnsiTheme="majorHAnsi"/>
          <w:spacing w:val="-5"/>
        </w:rPr>
        <w:t xml:space="preserve"> </w:t>
      </w:r>
      <w:r w:rsidRPr="00153FDD">
        <w:rPr>
          <w:rFonts w:asciiTheme="majorHAnsi" w:hAnsiTheme="majorHAnsi"/>
        </w:rPr>
        <w:t>geographical</w:t>
      </w:r>
      <w:r w:rsidRPr="00153FDD">
        <w:rPr>
          <w:rFonts w:asciiTheme="majorHAnsi" w:hAnsiTheme="majorHAnsi"/>
          <w:spacing w:val="-5"/>
        </w:rPr>
        <w:t xml:space="preserve"> </w:t>
      </w:r>
      <w:r w:rsidRPr="00153FDD">
        <w:rPr>
          <w:rFonts w:asciiTheme="majorHAnsi" w:hAnsiTheme="majorHAnsi"/>
        </w:rPr>
        <w:t>scales</w:t>
      </w:r>
      <w:r w:rsidRPr="00153FDD">
        <w:rPr>
          <w:rFonts w:asciiTheme="majorHAnsi" w:hAnsiTheme="majorHAnsi"/>
          <w:spacing w:val="-5"/>
        </w:rPr>
        <w:t xml:space="preserve"> </w:t>
      </w:r>
      <w:r w:rsidRPr="00153FDD">
        <w:rPr>
          <w:rFonts w:asciiTheme="majorHAnsi" w:hAnsiTheme="majorHAnsi"/>
        </w:rPr>
        <w:t>(Lai</w:t>
      </w:r>
      <w:r w:rsidRPr="00153FDD">
        <w:rPr>
          <w:rFonts w:asciiTheme="majorHAnsi" w:hAnsiTheme="majorHAnsi"/>
          <w:spacing w:val="-5"/>
        </w:rPr>
        <w:t xml:space="preserve"> </w:t>
      </w:r>
      <w:r w:rsidRPr="00153FDD">
        <w:rPr>
          <w:rFonts w:asciiTheme="majorHAnsi" w:hAnsiTheme="majorHAnsi"/>
        </w:rPr>
        <w:t>et</w:t>
      </w:r>
      <w:r w:rsidRPr="00153FDD">
        <w:rPr>
          <w:rFonts w:asciiTheme="majorHAnsi" w:hAnsiTheme="majorHAnsi"/>
          <w:spacing w:val="-5"/>
        </w:rPr>
        <w:t xml:space="preserve"> </w:t>
      </w:r>
      <w:r w:rsidRPr="00153FDD">
        <w:rPr>
          <w:rFonts w:asciiTheme="majorHAnsi" w:hAnsiTheme="majorHAnsi"/>
        </w:rPr>
        <w:t>al.</w:t>
      </w:r>
      <w:r w:rsidRPr="00153FDD">
        <w:rPr>
          <w:rFonts w:asciiTheme="majorHAnsi" w:hAnsiTheme="majorHAnsi"/>
          <w:spacing w:val="-5"/>
        </w:rPr>
        <w:t xml:space="preserve"> </w:t>
      </w:r>
      <w:hyperlink w:anchor="_bookmark41" w:history="1">
        <w:r w:rsidRPr="00153FDD">
          <w:rPr>
            <w:rFonts w:asciiTheme="majorHAnsi" w:hAnsiTheme="majorHAnsi"/>
            <w:color w:val="0000FF"/>
          </w:rPr>
          <w:t>2019a</w:t>
        </w:r>
      </w:hyperlink>
      <w:r w:rsidRPr="00153FDD">
        <w:rPr>
          <w:rFonts w:asciiTheme="majorHAnsi" w:hAnsiTheme="majorHAnsi"/>
        </w:rPr>
        <w:t>).</w:t>
      </w:r>
      <w:r w:rsidRPr="00153FDD">
        <w:rPr>
          <w:rFonts w:asciiTheme="majorHAnsi" w:hAnsiTheme="majorHAnsi"/>
          <w:spacing w:val="-5"/>
        </w:rPr>
        <w:t xml:space="preserve"> </w:t>
      </w:r>
      <w:r w:rsidRPr="00153FDD">
        <w:rPr>
          <w:rFonts w:asciiTheme="majorHAnsi" w:hAnsiTheme="majorHAnsi"/>
        </w:rPr>
        <w:t>The</w:t>
      </w:r>
      <w:r w:rsidRPr="00153FDD">
        <w:rPr>
          <w:rFonts w:asciiTheme="majorHAnsi" w:hAnsiTheme="majorHAnsi"/>
          <w:spacing w:val="-5"/>
        </w:rPr>
        <w:t xml:space="preserve"> </w:t>
      </w:r>
      <w:r w:rsidRPr="00153FDD">
        <w:rPr>
          <w:rFonts w:asciiTheme="majorHAnsi" w:hAnsiTheme="majorHAnsi"/>
        </w:rPr>
        <w:t>strategy</w:t>
      </w:r>
      <w:r w:rsidRPr="00153FDD">
        <w:rPr>
          <w:rFonts w:asciiTheme="majorHAnsi" w:hAnsiTheme="majorHAnsi"/>
          <w:spacing w:val="-5"/>
        </w:rPr>
        <w:t xml:space="preserve"> </w:t>
      </w:r>
      <w:r w:rsidRPr="00153FDD">
        <w:rPr>
          <w:rFonts w:asciiTheme="majorHAnsi" w:hAnsiTheme="majorHAnsi"/>
          <w:spacing w:val="-3"/>
        </w:rPr>
        <w:t>for</w:t>
      </w:r>
      <w:r w:rsidRPr="00153FDD">
        <w:rPr>
          <w:rFonts w:asciiTheme="majorHAnsi" w:hAnsiTheme="majorHAnsi"/>
          <w:spacing w:val="-5"/>
        </w:rPr>
        <w:t xml:space="preserve"> </w:t>
      </w:r>
      <w:r w:rsidRPr="00153FDD">
        <w:rPr>
          <w:rFonts w:asciiTheme="majorHAnsi" w:hAnsiTheme="majorHAnsi"/>
        </w:rPr>
        <w:t>zoning</w:t>
      </w:r>
      <w:r w:rsidRPr="00153FDD">
        <w:rPr>
          <w:rFonts w:asciiTheme="majorHAnsi" w:hAnsiTheme="majorHAnsi"/>
          <w:spacing w:val="-5"/>
        </w:rPr>
        <w:t xml:space="preserve"> </w:t>
      </w:r>
      <w:r w:rsidRPr="00153FDD">
        <w:rPr>
          <w:rFonts w:asciiTheme="majorHAnsi" w:hAnsiTheme="majorHAnsi"/>
        </w:rPr>
        <w:t>a</w:t>
      </w:r>
      <w:r w:rsidRPr="00153FDD">
        <w:rPr>
          <w:rFonts w:asciiTheme="majorHAnsi" w:hAnsiTheme="majorHAnsi"/>
          <w:spacing w:val="-5"/>
        </w:rPr>
        <w:t xml:space="preserve"> </w:t>
      </w:r>
      <w:r w:rsidRPr="00153FDD">
        <w:rPr>
          <w:rFonts w:asciiTheme="majorHAnsi" w:hAnsiTheme="majorHAnsi"/>
        </w:rPr>
        <w:t xml:space="preserve">vast territory (i.e. </w:t>
      </w:r>
      <w:proofErr w:type="spellStart"/>
      <w:r w:rsidRPr="00153FDD">
        <w:rPr>
          <w:rFonts w:asciiTheme="majorHAnsi" w:hAnsiTheme="majorHAnsi"/>
        </w:rPr>
        <w:t>megazonation</w:t>
      </w:r>
      <w:proofErr w:type="spellEnd"/>
      <w:r w:rsidRPr="00153FDD">
        <w:rPr>
          <w:rFonts w:asciiTheme="majorHAnsi" w:hAnsiTheme="majorHAnsi"/>
        </w:rPr>
        <w:t xml:space="preserve">) is to properly combine and process geospatial data, available at the continental scale, representing both ground susceptibility and expected intensity of the seismic hazard. Indeed, </w:t>
      </w:r>
      <w:r w:rsidRPr="00153FDD">
        <w:rPr>
          <w:rFonts w:asciiTheme="majorHAnsi" w:hAnsiTheme="majorHAnsi"/>
          <w:i/>
        </w:rPr>
        <w:t xml:space="preserve">mega-zonation </w:t>
      </w:r>
      <w:r w:rsidRPr="00153FDD">
        <w:rPr>
          <w:rFonts w:asciiTheme="majorHAnsi" w:hAnsiTheme="majorHAnsi"/>
        </w:rPr>
        <w:t xml:space="preserve">means to geospatially identify areas in a con- </w:t>
      </w:r>
      <w:proofErr w:type="spellStart"/>
      <w:r w:rsidRPr="00153FDD">
        <w:rPr>
          <w:rFonts w:asciiTheme="majorHAnsi" w:hAnsiTheme="majorHAnsi"/>
        </w:rPr>
        <w:t>tinental</w:t>
      </w:r>
      <w:proofErr w:type="spellEnd"/>
      <w:r w:rsidRPr="00153FDD">
        <w:rPr>
          <w:rFonts w:asciiTheme="majorHAnsi" w:hAnsiTheme="majorHAnsi"/>
        </w:rPr>
        <w:t xml:space="preserve"> territory (the </w:t>
      </w:r>
      <w:proofErr w:type="gramStart"/>
      <w:r w:rsidRPr="00153FDD">
        <w:rPr>
          <w:rFonts w:asciiTheme="majorHAnsi" w:hAnsiTheme="majorHAnsi"/>
        </w:rPr>
        <w:t>whole</w:t>
      </w:r>
      <w:proofErr w:type="gramEnd"/>
      <w:r w:rsidRPr="00153FDD">
        <w:rPr>
          <w:rFonts w:asciiTheme="majorHAnsi" w:hAnsiTheme="majorHAnsi"/>
        </w:rPr>
        <w:t xml:space="preserve"> Europe in this case), that, in case of an earthquake, may be affected by phenomena correlated to soil liquefaction (e.g. sand ejecta, lateral spreading, ground settlement, sand boils, etc.). A description of the methodology herein set-up and applied </w:t>
      </w:r>
      <w:r w:rsidRPr="00153FDD">
        <w:rPr>
          <w:rFonts w:asciiTheme="majorHAnsi" w:hAnsiTheme="majorHAnsi"/>
          <w:spacing w:val="-3"/>
        </w:rPr>
        <w:t xml:space="preserve">for </w:t>
      </w:r>
      <w:proofErr w:type="spellStart"/>
      <w:r w:rsidRPr="00153FDD">
        <w:rPr>
          <w:rFonts w:asciiTheme="majorHAnsi" w:hAnsiTheme="majorHAnsi"/>
        </w:rPr>
        <w:t>megazoning</w:t>
      </w:r>
      <w:proofErr w:type="spellEnd"/>
      <w:r w:rsidRPr="00153FDD">
        <w:rPr>
          <w:rFonts w:asciiTheme="majorHAnsi" w:hAnsiTheme="majorHAnsi"/>
        </w:rPr>
        <w:t xml:space="preserve"> the continental Europe </w:t>
      </w:r>
      <w:r w:rsidRPr="00153FDD">
        <w:rPr>
          <w:rFonts w:asciiTheme="majorHAnsi" w:hAnsiTheme="majorHAnsi"/>
          <w:spacing w:val="-3"/>
        </w:rPr>
        <w:t xml:space="preserve">for </w:t>
      </w:r>
      <w:r w:rsidRPr="00153FDD">
        <w:rPr>
          <w:rFonts w:asciiTheme="majorHAnsi" w:hAnsiTheme="majorHAnsi"/>
        </w:rPr>
        <w:t xml:space="preserve">earthquake-induced liquefaction </w:t>
      </w:r>
      <w:proofErr w:type="spellStart"/>
      <w:r w:rsidRPr="00153FDD">
        <w:rPr>
          <w:rFonts w:asciiTheme="majorHAnsi" w:hAnsiTheme="majorHAnsi"/>
        </w:rPr>
        <w:t>haz</w:t>
      </w:r>
      <w:proofErr w:type="spellEnd"/>
      <w:r w:rsidRPr="00153FDD">
        <w:rPr>
          <w:rFonts w:asciiTheme="majorHAnsi" w:hAnsiTheme="majorHAnsi"/>
        </w:rPr>
        <w:t xml:space="preserve">- </w:t>
      </w:r>
      <w:proofErr w:type="spellStart"/>
      <w:r w:rsidRPr="00153FDD">
        <w:rPr>
          <w:rFonts w:asciiTheme="majorHAnsi" w:hAnsiTheme="majorHAnsi"/>
        </w:rPr>
        <w:t>ard</w:t>
      </w:r>
      <w:proofErr w:type="spellEnd"/>
      <w:r w:rsidRPr="00153FDD">
        <w:rPr>
          <w:rFonts w:asciiTheme="majorHAnsi" w:hAnsiTheme="majorHAnsi"/>
        </w:rPr>
        <w:t xml:space="preserve">, is illustrated in Sect. </w:t>
      </w:r>
      <w:hyperlink w:anchor="_bookmark1" w:history="1">
        <w:r w:rsidRPr="00153FDD">
          <w:rPr>
            <w:rFonts w:asciiTheme="majorHAnsi" w:hAnsiTheme="majorHAnsi"/>
            <w:color w:val="0000FF"/>
          </w:rPr>
          <w:t>2</w:t>
        </w:r>
      </w:hyperlink>
      <w:r w:rsidRPr="00153FDD">
        <w:rPr>
          <w:rFonts w:asciiTheme="majorHAnsi" w:hAnsiTheme="majorHAnsi"/>
        </w:rPr>
        <w:t xml:space="preserve">. The spatial resolution of a </w:t>
      </w:r>
      <w:proofErr w:type="spellStart"/>
      <w:r w:rsidRPr="00153FDD">
        <w:rPr>
          <w:rFonts w:asciiTheme="majorHAnsi" w:hAnsiTheme="majorHAnsi"/>
        </w:rPr>
        <w:t>megazonation</w:t>
      </w:r>
      <w:proofErr w:type="spellEnd"/>
      <w:r w:rsidRPr="00153FDD">
        <w:rPr>
          <w:rFonts w:asciiTheme="majorHAnsi" w:hAnsiTheme="majorHAnsi"/>
        </w:rPr>
        <w:t xml:space="preserve"> chart of liquefaction hazard is on the order of ~ 1 km and as such the level of accuracy and reliability is </w:t>
      </w:r>
      <w:proofErr w:type="gramStart"/>
      <w:r w:rsidRPr="00153FDD">
        <w:rPr>
          <w:rFonts w:asciiTheme="majorHAnsi" w:hAnsiTheme="majorHAnsi"/>
        </w:rPr>
        <w:t>fairly low</w:t>
      </w:r>
      <w:proofErr w:type="gramEnd"/>
      <w:r w:rsidRPr="00153FDD">
        <w:rPr>
          <w:rFonts w:asciiTheme="majorHAnsi" w:hAnsiTheme="majorHAnsi"/>
        </w:rPr>
        <w:t xml:space="preserve"> considering the extremely local nature of this phenomenon of soil instability. It may represent a useful tool to boost further studies like </w:t>
      </w:r>
      <w:r w:rsidRPr="00153FDD">
        <w:rPr>
          <w:rFonts w:asciiTheme="majorHAnsi" w:hAnsiTheme="majorHAnsi"/>
          <w:spacing w:val="-3"/>
        </w:rPr>
        <w:t xml:space="preserve">for </w:t>
      </w:r>
      <w:r w:rsidRPr="00153FDD">
        <w:rPr>
          <w:rFonts w:asciiTheme="majorHAnsi" w:hAnsiTheme="majorHAnsi"/>
        </w:rPr>
        <w:t>instance promoting the construction of</w:t>
      </w:r>
      <w:r w:rsidRPr="00153FDD">
        <w:rPr>
          <w:rFonts w:asciiTheme="majorHAnsi" w:hAnsiTheme="majorHAnsi"/>
          <w:spacing w:val="-3"/>
        </w:rPr>
        <w:t xml:space="preserve"> </w:t>
      </w:r>
      <w:r w:rsidRPr="00153FDD">
        <w:rPr>
          <w:rFonts w:asciiTheme="majorHAnsi" w:hAnsiTheme="majorHAnsi"/>
        </w:rPr>
        <w:t>macro-</w:t>
      </w:r>
      <w:r w:rsidRPr="00153FDD">
        <w:rPr>
          <w:rFonts w:asciiTheme="majorHAnsi" w:hAnsiTheme="majorHAnsi"/>
          <w:spacing w:val="-3"/>
        </w:rPr>
        <w:t xml:space="preserve"> </w:t>
      </w:r>
      <w:r w:rsidRPr="00153FDD">
        <w:rPr>
          <w:rFonts w:asciiTheme="majorHAnsi" w:hAnsiTheme="majorHAnsi"/>
        </w:rPr>
        <w:t>and</w:t>
      </w:r>
      <w:r w:rsidRPr="00153FDD">
        <w:rPr>
          <w:rFonts w:asciiTheme="majorHAnsi" w:hAnsiTheme="majorHAnsi"/>
          <w:spacing w:val="-3"/>
        </w:rPr>
        <w:t xml:space="preserve"> </w:t>
      </w:r>
      <w:r w:rsidRPr="00153FDD">
        <w:rPr>
          <w:rFonts w:asciiTheme="majorHAnsi" w:hAnsiTheme="majorHAnsi"/>
        </w:rPr>
        <w:t>micro-</w:t>
      </w:r>
      <w:r w:rsidRPr="00153FDD">
        <w:rPr>
          <w:rFonts w:asciiTheme="majorHAnsi" w:hAnsiTheme="majorHAnsi"/>
          <w:spacing w:val="-3"/>
        </w:rPr>
        <w:t xml:space="preserve"> </w:t>
      </w:r>
      <w:r w:rsidRPr="00153FDD">
        <w:rPr>
          <w:rFonts w:asciiTheme="majorHAnsi" w:hAnsiTheme="majorHAnsi"/>
        </w:rPr>
        <w:t>zonation</w:t>
      </w:r>
      <w:r w:rsidRPr="00153FDD">
        <w:rPr>
          <w:rFonts w:asciiTheme="majorHAnsi" w:hAnsiTheme="majorHAnsi"/>
          <w:spacing w:val="-3"/>
        </w:rPr>
        <w:t xml:space="preserve"> </w:t>
      </w:r>
      <w:r w:rsidRPr="00153FDD">
        <w:rPr>
          <w:rFonts w:asciiTheme="majorHAnsi" w:hAnsiTheme="majorHAnsi"/>
        </w:rPr>
        <w:t>maps</w:t>
      </w:r>
      <w:r w:rsidRPr="00153FDD">
        <w:rPr>
          <w:rFonts w:asciiTheme="majorHAnsi" w:hAnsiTheme="majorHAnsi"/>
          <w:spacing w:val="-3"/>
        </w:rPr>
        <w:t xml:space="preserve"> </w:t>
      </w:r>
      <w:r w:rsidRPr="00153FDD">
        <w:rPr>
          <w:rFonts w:asciiTheme="majorHAnsi" w:hAnsiTheme="majorHAnsi"/>
        </w:rPr>
        <w:t>in</w:t>
      </w:r>
      <w:r w:rsidRPr="00153FDD">
        <w:rPr>
          <w:rFonts w:asciiTheme="majorHAnsi" w:hAnsiTheme="majorHAnsi"/>
          <w:spacing w:val="-3"/>
        </w:rPr>
        <w:t xml:space="preserve"> </w:t>
      </w:r>
      <w:r w:rsidRPr="00153FDD">
        <w:rPr>
          <w:rFonts w:asciiTheme="majorHAnsi" w:hAnsiTheme="majorHAnsi"/>
        </w:rPr>
        <w:t>the</w:t>
      </w:r>
      <w:r w:rsidRPr="00153FDD">
        <w:rPr>
          <w:rFonts w:asciiTheme="majorHAnsi" w:hAnsiTheme="majorHAnsi"/>
          <w:spacing w:val="-3"/>
        </w:rPr>
        <w:t xml:space="preserve"> </w:t>
      </w:r>
      <w:r w:rsidRPr="00153FDD">
        <w:rPr>
          <w:rFonts w:asciiTheme="majorHAnsi" w:hAnsiTheme="majorHAnsi"/>
        </w:rPr>
        <w:t>territories</w:t>
      </w:r>
      <w:r w:rsidRPr="00153FDD">
        <w:rPr>
          <w:rFonts w:asciiTheme="majorHAnsi" w:hAnsiTheme="majorHAnsi"/>
          <w:spacing w:val="-3"/>
        </w:rPr>
        <w:t xml:space="preserve"> </w:t>
      </w:r>
      <w:r w:rsidRPr="00153FDD">
        <w:rPr>
          <w:rFonts w:asciiTheme="majorHAnsi" w:hAnsiTheme="majorHAnsi"/>
        </w:rPr>
        <w:t>that</w:t>
      </w:r>
      <w:r w:rsidRPr="00153FDD">
        <w:rPr>
          <w:rFonts w:asciiTheme="majorHAnsi" w:hAnsiTheme="majorHAnsi"/>
          <w:spacing w:val="-3"/>
        </w:rPr>
        <w:t xml:space="preserve"> </w:t>
      </w:r>
      <w:r w:rsidRPr="00153FDD">
        <w:rPr>
          <w:rFonts w:asciiTheme="majorHAnsi" w:hAnsiTheme="majorHAnsi"/>
        </w:rPr>
        <w:t>in</w:t>
      </w:r>
      <w:r w:rsidRPr="00153FDD">
        <w:rPr>
          <w:rFonts w:asciiTheme="majorHAnsi" w:hAnsiTheme="majorHAnsi"/>
          <w:spacing w:val="-3"/>
        </w:rPr>
        <w:t xml:space="preserve"> </w:t>
      </w:r>
      <w:r w:rsidRPr="00153FDD">
        <w:rPr>
          <w:rFonts w:asciiTheme="majorHAnsi" w:hAnsiTheme="majorHAnsi"/>
        </w:rPr>
        <w:t>the</w:t>
      </w:r>
      <w:r w:rsidRPr="00153FDD">
        <w:rPr>
          <w:rFonts w:asciiTheme="majorHAnsi" w:hAnsiTheme="majorHAnsi"/>
          <w:spacing w:val="-3"/>
        </w:rPr>
        <w:t xml:space="preserve"> </w:t>
      </w:r>
      <w:proofErr w:type="spellStart"/>
      <w:r w:rsidRPr="00153FDD">
        <w:rPr>
          <w:rFonts w:asciiTheme="majorHAnsi" w:hAnsiTheme="majorHAnsi"/>
        </w:rPr>
        <w:t>megazonation</w:t>
      </w:r>
      <w:proofErr w:type="spellEnd"/>
      <w:r w:rsidRPr="00153FDD">
        <w:rPr>
          <w:rFonts w:asciiTheme="majorHAnsi" w:hAnsiTheme="majorHAnsi"/>
          <w:spacing w:val="-3"/>
        </w:rPr>
        <w:t xml:space="preserve"> </w:t>
      </w:r>
      <w:r w:rsidRPr="00153FDD">
        <w:rPr>
          <w:rFonts w:asciiTheme="majorHAnsi" w:hAnsiTheme="majorHAnsi"/>
        </w:rPr>
        <w:t>chart</w:t>
      </w:r>
      <w:r w:rsidRPr="00153FDD">
        <w:rPr>
          <w:rFonts w:asciiTheme="majorHAnsi" w:hAnsiTheme="majorHAnsi"/>
          <w:spacing w:val="-3"/>
        </w:rPr>
        <w:t xml:space="preserve"> </w:t>
      </w:r>
      <w:r w:rsidRPr="00153FDD">
        <w:rPr>
          <w:rFonts w:asciiTheme="majorHAnsi" w:hAnsiTheme="majorHAnsi"/>
        </w:rPr>
        <w:t>appear to be the most</w:t>
      </w:r>
      <w:r w:rsidRPr="00153FDD">
        <w:rPr>
          <w:rFonts w:asciiTheme="majorHAnsi" w:hAnsiTheme="majorHAnsi"/>
          <w:spacing w:val="-3"/>
        </w:rPr>
        <w:t xml:space="preserve"> </w:t>
      </w:r>
      <w:r w:rsidRPr="00153FDD">
        <w:rPr>
          <w:rFonts w:asciiTheme="majorHAnsi" w:hAnsiTheme="majorHAnsi"/>
        </w:rPr>
        <w:t>hazardous.</w:t>
      </w:r>
    </w:p>
    <w:p w14:paraId="47C60CC1" w14:textId="77777777" w:rsidR="0079099D" w:rsidRPr="00153FDD" w:rsidRDefault="00000000" w:rsidP="00153FDD">
      <w:pPr>
        <w:pStyle w:val="Titolo1"/>
        <w:numPr>
          <w:ilvl w:val="0"/>
          <w:numId w:val="5"/>
        </w:numPr>
        <w:tabs>
          <w:tab w:val="left" w:pos="348"/>
        </w:tabs>
        <w:ind w:hanging="232"/>
        <w:jc w:val="both"/>
        <w:rPr>
          <w:rFonts w:asciiTheme="majorHAnsi" w:hAnsiTheme="majorHAnsi"/>
        </w:rPr>
      </w:pPr>
      <w:bookmarkStart w:id="3" w:name="2_Methodology"/>
      <w:bookmarkEnd w:id="3"/>
      <w:r w:rsidRPr="00153FDD">
        <w:rPr>
          <w:rFonts w:asciiTheme="majorHAnsi" w:hAnsiTheme="majorHAnsi"/>
          <w:w w:val="110"/>
        </w:rPr>
        <w:t>Methodology</w:t>
      </w:r>
    </w:p>
    <w:p w14:paraId="13E41A3D" w14:textId="77777777" w:rsidR="0079099D" w:rsidRPr="00153FDD" w:rsidRDefault="00000000" w:rsidP="00153FDD">
      <w:pPr>
        <w:pStyle w:val="Corpotesto"/>
        <w:spacing w:before="233" w:line="252" w:lineRule="auto"/>
        <w:ind w:left="115"/>
        <w:jc w:val="both"/>
        <w:rPr>
          <w:rFonts w:asciiTheme="majorHAnsi" w:hAnsiTheme="majorHAnsi"/>
        </w:rPr>
      </w:pPr>
      <w:r w:rsidRPr="00153FDD">
        <w:rPr>
          <w:rFonts w:asciiTheme="majorHAnsi" w:hAnsiTheme="majorHAnsi"/>
        </w:rPr>
        <w:t xml:space="preserve">A description of the methodology developed for mapping the liquefaction hazard at </w:t>
      </w:r>
      <w:proofErr w:type="spellStart"/>
      <w:r w:rsidRPr="00153FDD">
        <w:rPr>
          <w:rFonts w:asciiTheme="majorHAnsi" w:hAnsiTheme="majorHAnsi"/>
        </w:rPr>
        <w:t>conti</w:t>
      </w:r>
      <w:proofErr w:type="spellEnd"/>
      <w:r w:rsidRPr="00153FDD">
        <w:rPr>
          <w:rFonts w:asciiTheme="majorHAnsi" w:hAnsiTheme="majorHAnsi"/>
        </w:rPr>
        <w:t xml:space="preserve">- </w:t>
      </w:r>
      <w:proofErr w:type="spellStart"/>
      <w:r w:rsidRPr="00153FDD">
        <w:rPr>
          <w:rFonts w:asciiTheme="majorHAnsi" w:hAnsiTheme="majorHAnsi"/>
        </w:rPr>
        <w:t>nental</w:t>
      </w:r>
      <w:proofErr w:type="spellEnd"/>
      <w:r w:rsidRPr="00153FDD">
        <w:rPr>
          <w:rFonts w:asciiTheme="majorHAnsi" w:hAnsiTheme="majorHAnsi"/>
        </w:rPr>
        <w:t xml:space="preserve"> scale for Europe is shown in Fig. </w:t>
      </w:r>
      <w:hyperlink w:anchor="_bookmark0" w:history="1">
        <w:r w:rsidRPr="00153FDD">
          <w:rPr>
            <w:rFonts w:asciiTheme="majorHAnsi" w:hAnsiTheme="majorHAnsi"/>
            <w:color w:val="0000FF"/>
          </w:rPr>
          <w:t>1</w:t>
        </w:r>
      </w:hyperlink>
      <w:r w:rsidRPr="00153FDD">
        <w:rPr>
          <w:rFonts w:asciiTheme="majorHAnsi" w:hAnsiTheme="majorHAnsi"/>
        </w:rPr>
        <w:t>.</w:t>
      </w:r>
    </w:p>
    <w:p w14:paraId="30CF4CA2" w14:textId="77777777" w:rsidR="0079099D" w:rsidRPr="00153FDD" w:rsidRDefault="00000000" w:rsidP="00153FDD">
      <w:pPr>
        <w:pStyle w:val="Corpotesto"/>
        <w:spacing w:before="1" w:line="252" w:lineRule="auto"/>
        <w:ind w:left="115" w:right="112" w:firstLine="226"/>
        <w:jc w:val="both"/>
        <w:rPr>
          <w:rFonts w:asciiTheme="majorHAnsi" w:hAnsiTheme="majorHAnsi"/>
        </w:rPr>
      </w:pPr>
      <w:r w:rsidRPr="00153FDD">
        <w:rPr>
          <w:rFonts w:asciiTheme="majorHAnsi" w:hAnsiTheme="majorHAnsi"/>
        </w:rPr>
        <w:t xml:space="preserve">For the zonation of continental </w:t>
      </w:r>
      <w:proofErr w:type="gramStart"/>
      <w:r w:rsidRPr="00153FDD">
        <w:rPr>
          <w:rFonts w:asciiTheme="majorHAnsi" w:hAnsiTheme="majorHAnsi"/>
        </w:rPr>
        <w:t>Europe</w:t>
      </w:r>
      <w:proofErr w:type="gramEnd"/>
      <w:r w:rsidRPr="00153FDD">
        <w:rPr>
          <w:rFonts w:asciiTheme="majorHAnsi" w:hAnsiTheme="majorHAnsi"/>
        </w:rPr>
        <w:t xml:space="preserve"> a georeferenced GIS platform was developed    to collect and process geological, geomorphological, hydrogeological and seismological information in addition to digital terrain and shallow lithology data available </w:t>
      </w:r>
      <w:r w:rsidRPr="00153FDD">
        <w:rPr>
          <w:rFonts w:asciiTheme="majorHAnsi" w:hAnsiTheme="majorHAnsi"/>
          <w:spacing w:val="-3"/>
        </w:rPr>
        <w:t xml:space="preserve">for </w:t>
      </w:r>
      <w:r w:rsidRPr="00153FDD">
        <w:rPr>
          <w:rFonts w:asciiTheme="majorHAnsi" w:hAnsiTheme="majorHAnsi"/>
        </w:rPr>
        <w:t>the</w:t>
      </w:r>
      <w:r w:rsidRPr="00153FDD">
        <w:rPr>
          <w:rFonts w:asciiTheme="majorHAnsi" w:hAnsiTheme="majorHAnsi"/>
          <w:spacing w:val="30"/>
        </w:rPr>
        <w:t xml:space="preserve"> </w:t>
      </w:r>
      <w:r w:rsidRPr="00153FDD">
        <w:rPr>
          <w:rFonts w:asciiTheme="majorHAnsi" w:hAnsiTheme="majorHAnsi"/>
        </w:rPr>
        <w:t>whole</w:t>
      </w:r>
    </w:p>
    <w:p w14:paraId="1BBBBEB7" w14:textId="77777777" w:rsidR="0079099D" w:rsidRPr="00153FDD" w:rsidRDefault="0079099D" w:rsidP="00153FDD">
      <w:pPr>
        <w:pStyle w:val="Corpotesto"/>
        <w:jc w:val="both"/>
        <w:rPr>
          <w:rFonts w:asciiTheme="majorHAnsi" w:hAnsiTheme="majorHAnsi"/>
          <w:sz w:val="20"/>
        </w:rPr>
      </w:pPr>
    </w:p>
    <w:p w14:paraId="0C90407C" w14:textId="77777777" w:rsidR="0079099D" w:rsidRPr="00153FDD" w:rsidRDefault="00000000" w:rsidP="00153FDD">
      <w:pPr>
        <w:pStyle w:val="Corpotesto"/>
        <w:spacing w:before="3"/>
        <w:jc w:val="both"/>
        <w:rPr>
          <w:rFonts w:asciiTheme="majorHAnsi" w:hAnsiTheme="majorHAnsi"/>
          <w:sz w:val="23"/>
        </w:rPr>
      </w:pPr>
      <w:r w:rsidRPr="00153FDD">
        <w:rPr>
          <w:rFonts w:asciiTheme="majorHAnsi" w:hAnsiTheme="majorHAnsi"/>
          <w:noProof/>
        </w:rPr>
        <w:drawing>
          <wp:anchor distT="0" distB="0" distL="0" distR="0" simplePos="0" relativeHeight="251646976" behindDoc="0" locked="0" layoutInCell="1" allowOverlap="1" wp14:anchorId="771FFED4" wp14:editId="217FF1AB">
            <wp:simplePos x="0" y="0"/>
            <wp:positionH relativeFrom="page">
              <wp:posOffset>629730</wp:posOffset>
            </wp:positionH>
            <wp:positionV relativeFrom="paragraph">
              <wp:posOffset>195085</wp:posOffset>
            </wp:positionV>
            <wp:extent cx="4323202" cy="2474976"/>
            <wp:effectExtent l="0" t="0" r="0" b="0"/>
            <wp:wrapTopAndBottom/>
            <wp:docPr id="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3" cstate="print"/>
                    <a:stretch>
                      <a:fillRect/>
                    </a:stretch>
                  </pic:blipFill>
                  <pic:spPr>
                    <a:xfrm>
                      <a:off x="0" y="0"/>
                      <a:ext cx="4323202" cy="2474976"/>
                    </a:xfrm>
                    <a:prstGeom prst="rect">
                      <a:avLst/>
                    </a:prstGeom>
                  </pic:spPr>
                </pic:pic>
              </a:graphicData>
            </a:graphic>
          </wp:anchor>
        </w:drawing>
      </w:r>
    </w:p>
    <w:p w14:paraId="15068BE6" w14:textId="77777777" w:rsidR="0079099D" w:rsidRPr="00153FDD" w:rsidRDefault="00000000" w:rsidP="00153FDD">
      <w:pPr>
        <w:spacing w:before="155"/>
        <w:ind w:left="115" w:right="111"/>
        <w:jc w:val="both"/>
        <w:rPr>
          <w:rFonts w:asciiTheme="majorHAnsi" w:hAnsiTheme="majorHAnsi"/>
          <w:sz w:val="16"/>
        </w:rPr>
      </w:pPr>
      <w:bookmarkStart w:id="4" w:name="_bookmark0"/>
      <w:bookmarkEnd w:id="4"/>
      <w:r w:rsidRPr="00153FDD">
        <w:rPr>
          <w:rFonts w:asciiTheme="majorHAnsi" w:hAnsiTheme="majorHAnsi"/>
          <w:b/>
          <w:sz w:val="16"/>
        </w:rPr>
        <w:t xml:space="preserve">Fig. 1 </w:t>
      </w:r>
      <w:r w:rsidRPr="00153FDD">
        <w:rPr>
          <w:rFonts w:asciiTheme="majorHAnsi" w:hAnsiTheme="majorHAnsi"/>
          <w:sz w:val="16"/>
        </w:rPr>
        <w:t>Flow-chart of the methodology set-up and applied in this study for mapping the liquefaction hazard at continental scale for Europe</w:t>
      </w:r>
    </w:p>
    <w:p w14:paraId="3731A888" w14:textId="77777777" w:rsidR="0079099D" w:rsidRPr="00153FDD" w:rsidRDefault="0079099D" w:rsidP="00153FDD">
      <w:pPr>
        <w:jc w:val="both"/>
        <w:rPr>
          <w:rFonts w:asciiTheme="majorHAnsi" w:hAnsiTheme="majorHAnsi"/>
          <w:sz w:val="16"/>
        </w:rPr>
        <w:sectPr w:rsidR="0079099D" w:rsidRPr="00153FDD">
          <w:headerReference w:type="even" r:id="rId14"/>
          <w:headerReference w:type="default" r:id="rId15"/>
          <w:pgSz w:w="8790" w:h="13330"/>
          <w:pgMar w:top="900" w:right="820" w:bottom="620" w:left="820" w:header="646" w:footer="436" w:gutter="0"/>
          <w:pgNumType w:start="4061"/>
          <w:cols w:space="720"/>
        </w:sectPr>
      </w:pPr>
    </w:p>
    <w:p w14:paraId="071B492B" w14:textId="77777777" w:rsidR="0079099D" w:rsidRPr="00153FDD" w:rsidRDefault="00000000" w:rsidP="00153FDD">
      <w:pPr>
        <w:pStyle w:val="Corpotesto"/>
        <w:spacing w:before="206" w:line="252" w:lineRule="auto"/>
        <w:ind w:left="115" w:right="112"/>
        <w:jc w:val="both"/>
        <w:rPr>
          <w:rFonts w:asciiTheme="majorHAnsi" w:hAnsiTheme="majorHAnsi"/>
        </w:rPr>
      </w:pPr>
      <w:r w:rsidRPr="00153FDD">
        <w:rPr>
          <w:rFonts w:asciiTheme="majorHAnsi" w:hAnsiTheme="majorHAnsi"/>
        </w:rPr>
        <w:lastRenderedPageBreak/>
        <w:t xml:space="preserve">European territory (Sect. </w:t>
      </w:r>
      <w:hyperlink w:anchor="_bookmark4" w:history="1">
        <w:r w:rsidRPr="00153FDD">
          <w:rPr>
            <w:rFonts w:asciiTheme="majorHAnsi" w:hAnsiTheme="majorHAnsi"/>
            <w:color w:val="0000FF"/>
          </w:rPr>
          <w:t>3</w:t>
        </w:r>
      </w:hyperlink>
      <w:r w:rsidRPr="00153FDD">
        <w:rPr>
          <w:rFonts w:asciiTheme="majorHAnsi" w:hAnsiTheme="majorHAnsi"/>
        </w:rPr>
        <w:t>). A crucial step of the work was the selection of the optimal explanatory</w:t>
      </w:r>
      <w:r w:rsidRPr="00153FDD">
        <w:rPr>
          <w:rFonts w:asciiTheme="majorHAnsi" w:hAnsiTheme="majorHAnsi"/>
          <w:spacing w:val="-6"/>
        </w:rPr>
        <w:t xml:space="preserve"> </w:t>
      </w:r>
      <w:r w:rsidRPr="00153FDD">
        <w:rPr>
          <w:rFonts w:asciiTheme="majorHAnsi" w:hAnsiTheme="majorHAnsi"/>
        </w:rPr>
        <w:t>variables</w:t>
      </w:r>
      <w:r w:rsidRPr="00153FDD">
        <w:rPr>
          <w:rFonts w:asciiTheme="majorHAnsi" w:hAnsiTheme="majorHAnsi"/>
          <w:spacing w:val="-6"/>
        </w:rPr>
        <w:t xml:space="preserve"> </w:t>
      </w:r>
      <w:r w:rsidRPr="00153FDD">
        <w:rPr>
          <w:rFonts w:asciiTheme="majorHAnsi" w:hAnsiTheme="majorHAnsi"/>
        </w:rPr>
        <w:t>that,</w:t>
      </w:r>
      <w:r w:rsidRPr="00153FDD">
        <w:rPr>
          <w:rFonts w:asciiTheme="majorHAnsi" w:hAnsiTheme="majorHAnsi"/>
          <w:spacing w:val="-6"/>
        </w:rPr>
        <w:t xml:space="preserve"> </w:t>
      </w:r>
      <w:r w:rsidRPr="00153FDD">
        <w:rPr>
          <w:rFonts w:asciiTheme="majorHAnsi" w:hAnsiTheme="majorHAnsi"/>
        </w:rPr>
        <w:t>at</w:t>
      </w:r>
      <w:r w:rsidRPr="00153FDD">
        <w:rPr>
          <w:rFonts w:asciiTheme="majorHAnsi" w:hAnsiTheme="majorHAnsi"/>
          <w:spacing w:val="-6"/>
        </w:rPr>
        <w:t xml:space="preserve"> </w:t>
      </w:r>
      <w:r w:rsidRPr="00153FDD">
        <w:rPr>
          <w:rFonts w:asciiTheme="majorHAnsi" w:hAnsiTheme="majorHAnsi"/>
        </w:rPr>
        <w:t>a</w:t>
      </w:r>
      <w:r w:rsidRPr="00153FDD">
        <w:rPr>
          <w:rFonts w:asciiTheme="majorHAnsi" w:hAnsiTheme="majorHAnsi"/>
          <w:spacing w:val="-6"/>
        </w:rPr>
        <w:t xml:space="preserve"> </w:t>
      </w:r>
      <w:r w:rsidRPr="00153FDD">
        <w:rPr>
          <w:rFonts w:asciiTheme="majorHAnsi" w:hAnsiTheme="majorHAnsi"/>
        </w:rPr>
        <w:t>given</w:t>
      </w:r>
      <w:r w:rsidRPr="00153FDD">
        <w:rPr>
          <w:rFonts w:asciiTheme="majorHAnsi" w:hAnsiTheme="majorHAnsi"/>
          <w:spacing w:val="-6"/>
        </w:rPr>
        <w:t xml:space="preserve"> </w:t>
      </w:r>
      <w:r w:rsidRPr="00153FDD">
        <w:rPr>
          <w:rFonts w:asciiTheme="majorHAnsi" w:hAnsiTheme="majorHAnsi"/>
        </w:rPr>
        <w:t>point</w:t>
      </w:r>
      <w:r w:rsidRPr="00153FDD">
        <w:rPr>
          <w:rFonts w:asciiTheme="majorHAnsi" w:hAnsiTheme="majorHAnsi"/>
          <w:spacing w:val="-6"/>
        </w:rPr>
        <w:t xml:space="preserve"> </w:t>
      </w:r>
      <w:r w:rsidRPr="00153FDD">
        <w:rPr>
          <w:rFonts w:asciiTheme="majorHAnsi" w:hAnsiTheme="majorHAnsi"/>
        </w:rPr>
        <w:t>of</w:t>
      </w:r>
      <w:r w:rsidRPr="00153FDD">
        <w:rPr>
          <w:rFonts w:asciiTheme="majorHAnsi" w:hAnsiTheme="majorHAnsi"/>
          <w:spacing w:val="-6"/>
        </w:rPr>
        <w:t xml:space="preserve"> </w:t>
      </w:r>
      <w:r w:rsidRPr="00153FDD">
        <w:rPr>
          <w:rFonts w:asciiTheme="majorHAnsi" w:hAnsiTheme="majorHAnsi"/>
        </w:rPr>
        <w:t>the</w:t>
      </w:r>
      <w:r w:rsidRPr="00153FDD">
        <w:rPr>
          <w:rFonts w:asciiTheme="majorHAnsi" w:hAnsiTheme="majorHAnsi"/>
          <w:spacing w:val="-6"/>
        </w:rPr>
        <w:t xml:space="preserve"> </w:t>
      </w:r>
      <w:r w:rsidRPr="00153FDD">
        <w:rPr>
          <w:rFonts w:asciiTheme="majorHAnsi" w:hAnsiTheme="majorHAnsi"/>
        </w:rPr>
        <w:t>territory,</w:t>
      </w:r>
      <w:r w:rsidRPr="00153FDD">
        <w:rPr>
          <w:rFonts w:asciiTheme="majorHAnsi" w:hAnsiTheme="majorHAnsi"/>
          <w:spacing w:val="-6"/>
        </w:rPr>
        <w:t xml:space="preserve"> </w:t>
      </w:r>
      <w:r w:rsidRPr="00153FDD">
        <w:rPr>
          <w:rFonts w:asciiTheme="majorHAnsi" w:hAnsiTheme="majorHAnsi"/>
        </w:rPr>
        <w:t>are</w:t>
      </w:r>
      <w:r w:rsidRPr="00153FDD">
        <w:rPr>
          <w:rFonts w:asciiTheme="majorHAnsi" w:hAnsiTheme="majorHAnsi"/>
          <w:spacing w:val="-6"/>
        </w:rPr>
        <w:t xml:space="preserve"> </w:t>
      </w:r>
      <w:r w:rsidRPr="00153FDD">
        <w:rPr>
          <w:rFonts w:asciiTheme="majorHAnsi" w:hAnsiTheme="majorHAnsi"/>
        </w:rPr>
        <w:t>best</w:t>
      </w:r>
      <w:r w:rsidRPr="00153FDD">
        <w:rPr>
          <w:rFonts w:asciiTheme="majorHAnsi" w:hAnsiTheme="majorHAnsi"/>
          <w:spacing w:val="-6"/>
        </w:rPr>
        <w:t xml:space="preserve"> </w:t>
      </w:r>
      <w:r w:rsidRPr="00153FDD">
        <w:rPr>
          <w:rFonts w:asciiTheme="majorHAnsi" w:hAnsiTheme="majorHAnsi"/>
        </w:rPr>
        <w:t>correlated</w:t>
      </w:r>
      <w:r w:rsidRPr="00153FDD">
        <w:rPr>
          <w:rFonts w:asciiTheme="majorHAnsi" w:hAnsiTheme="majorHAnsi"/>
          <w:spacing w:val="-6"/>
        </w:rPr>
        <w:t xml:space="preserve"> </w:t>
      </w:r>
      <w:r w:rsidRPr="00153FDD">
        <w:rPr>
          <w:rFonts w:asciiTheme="majorHAnsi" w:hAnsiTheme="majorHAnsi"/>
        </w:rPr>
        <w:t>with</w:t>
      </w:r>
      <w:r w:rsidRPr="00153FDD">
        <w:rPr>
          <w:rFonts w:asciiTheme="majorHAnsi" w:hAnsiTheme="majorHAnsi"/>
          <w:spacing w:val="-6"/>
        </w:rPr>
        <w:t xml:space="preserve"> </w:t>
      </w:r>
      <w:proofErr w:type="spellStart"/>
      <w:r w:rsidRPr="00153FDD">
        <w:rPr>
          <w:rFonts w:asciiTheme="majorHAnsi" w:hAnsiTheme="majorHAnsi"/>
        </w:rPr>
        <w:t>liquefac</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rPr>
        <w:t xml:space="preserve"> occurrence. The criteria of practicality, efficiency and proficiency </w:t>
      </w:r>
      <w:r w:rsidRPr="00153FDD">
        <w:rPr>
          <w:rFonts w:asciiTheme="majorHAnsi" w:hAnsiTheme="majorHAnsi"/>
          <w:spacing w:val="-3"/>
        </w:rPr>
        <w:t xml:space="preserve">have </w:t>
      </w:r>
      <w:r w:rsidRPr="00153FDD">
        <w:rPr>
          <w:rFonts w:asciiTheme="majorHAnsi" w:hAnsiTheme="majorHAnsi"/>
        </w:rPr>
        <w:t xml:space="preserve">been adopted at this scope using the well-known Luco and Cornell methodology (Luco and Cornell </w:t>
      </w:r>
      <w:hyperlink w:anchor="_bookmark45" w:history="1">
        <w:r w:rsidRPr="00153FDD">
          <w:rPr>
            <w:rFonts w:asciiTheme="majorHAnsi" w:hAnsiTheme="majorHAnsi"/>
            <w:color w:val="0000FF"/>
          </w:rPr>
          <w:t>2007</w:t>
        </w:r>
      </w:hyperlink>
      <w:r w:rsidRPr="00153FDD">
        <w:rPr>
          <w:rFonts w:asciiTheme="majorHAnsi" w:hAnsiTheme="majorHAnsi"/>
        </w:rPr>
        <w:t xml:space="preserve">). The selected geospatial optimal explanatory variables were then used to calibrate    a logistic regression model to predict liquefaction occurrence (Sect. </w:t>
      </w:r>
      <w:hyperlink w:anchor="_bookmark14" w:history="1">
        <w:r w:rsidRPr="00153FDD">
          <w:rPr>
            <w:rFonts w:asciiTheme="majorHAnsi" w:hAnsiTheme="majorHAnsi"/>
            <w:color w:val="0000FF"/>
          </w:rPr>
          <w:t>4</w:t>
        </w:r>
      </w:hyperlink>
      <w:r w:rsidRPr="00153FDD">
        <w:rPr>
          <w:rFonts w:asciiTheme="majorHAnsi" w:hAnsiTheme="majorHAnsi"/>
        </w:rPr>
        <w:t xml:space="preserve">). Different sampling techniques were adopted to build the dataset and thus calibrate and test different models. Finally, the model exhibiting the best performance was applied to compute the European liquefaction hazard map </w:t>
      </w:r>
      <w:r w:rsidRPr="00153FDD">
        <w:rPr>
          <w:rFonts w:asciiTheme="majorHAnsi" w:hAnsiTheme="majorHAnsi"/>
          <w:spacing w:val="-3"/>
        </w:rPr>
        <w:t xml:space="preserve">for </w:t>
      </w:r>
      <w:r w:rsidRPr="00153FDD">
        <w:rPr>
          <w:rFonts w:asciiTheme="majorHAnsi" w:hAnsiTheme="majorHAnsi"/>
        </w:rPr>
        <w:t xml:space="preserve">three levels of severity of the expected ground motion, namely </w:t>
      </w:r>
      <w:r w:rsidRPr="00153FDD">
        <w:rPr>
          <w:rFonts w:asciiTheme="majorHAnsi" w:hAnsiTheme="majorHAnsi"/>
          <w:spacing w:val="-3"/>
        </w:rPr>
        <w:t xml:space="preserve">for </w:t>
      </w:r>
      <w:r w:rsidRPr="00153FDD">
        <w:rPr>
          <w:rFonts w:asciiTheme="majorHAnsi" w:hAnsiTheme="majorHAnsi"/>
        </w:rPr>
        <w:t xml:space="preserve">a seismic hazard with return periods of 475, 975, and 2475 years (Sect. </w:t>
      </w:r>
      <w:hyperlink w:anchor="_bookmark22" w:history="1">
        <w:r w:rsidRPr="00153FDD">
          <w:rPr>
            <w:rFonts w:asciiTheme="majorHAnsi" w:hAnsiTheme="majorHAnsi"/>
            <w:color w:val="0000FF"/>
          </w:rPr>
          <w:t>5</w:t>
        </w:r>
      </w:hyperlink>
      <w:r w:rsidRPr="00153FDD">
        <w:rPr>
          <w:rFonts w:asciiTheme="majorHAnsi" w:hAnsiTheme="majorHAnsi"/>
        </w:rPr>
        <w:t>). A validation of the outcomes of the study was carried out by superimposing the catalogue of historical manifestations of earthquake-related liquefaction phenomena in Europe (a deliverable of the LIQUEFACT project) to the computed liquefaction hazard charts. It is important to remark</w:t>
      </w:r>
      <w:r w:rsidRPr="00153FDD">
        <w:rPr>
          <w:rFonts w:asciiTheme="majorHAnsi" w:hAnsiTheme="majorHAnsi"/>
          <w:spacing w:val="-5"/>
        </w:rPr>
        <w:t xml:space="preserve"> </w:t>
      </w:r>
      <w:r w:rsidRPr="00153FDD">
        <w:rPr>
          <w:rFonts w:asciiTheme="majorHAnsi" w:hAnsiTheme="majorHAnsi"/>
        </w:rPr>
        <w:t>that</w:t>
      </w:r>
      <w:r w:rsidRPr="00153FDD">
        <w:rPr>
          <w:rFonts w:asciiTheme="majorHAnsi" w:hAnsiTheme="majorHAnsi"/>
          <w:spacing w:val="-5"/>
        </w:rPr>
        <w:t xml:space="preserve"> </w:t>
      </w:r>
      <w:r w:rsidRPr="00153FDD">
        <w:rPr>
          <w:rFonts w:asciiTheme="majorHAnsi" w:hAnsiTheme="majorHAnsi"/>
        </w:rPr>
        <w:t>the</w:t>
      </w:r>
      <w:r w:rsidRPr="00153FDD">
        <w:rPr>
          <w:rFonts w:asciiTheme="majorHAnsi" w:hAnsiTheme="majorHAnsi"/>
          <w:spacing w:val="-5"/>
        </w:rPr>
        <w:t xml:space="preserve"> </w:t>
      </w:r>
      <w:r w:rsidRPr="00153FDD">
        <w:rPr>
          <w:rFonts w:asciiTheme="majorHAnsi" w:hAnsiTheme="majorHAnsi"/>
        </w:rPr>
        <w:t>liquefaction</w:t>
      </w:r>
      <w:r w:rsidRPr="00153FDD">
        <w:rPr>
          <w:rFonts w:asciiTheme="majorHAnsi" w:hAnsiTheme="majorHAnsi"/>
          <w:spacing w:val="-5"/>
        </w:rPr>
        <w:t xml:space="preserve"> </w:t>
      </w:r>
      <w:r w:rsidRPr="00153FDD">
        <w:rPr>
          <w:rFonts w:asciiTheme="majorHAnsi" w:hAnsiTheme="majorHAnsi"/>
        </w:rPr>
        <w:t>hazard</w:t>
      </w:r>
      <w:r w:rsidRPr="00153FDD">
        <w:rPr>
          <w:rFonts w:asciiTheme="majorHAnsi" w:hAnsiTheme="majorHAnsi"/>
          <w:spacing w:val="-5"/>
        </w:rPr>
        <w:t xml:space="preserve"> </w:t>
      </w:r>
      <w:r w:rsidRPr="00153FDD">
        <w:rPr>
          <w:rFonts w:asciiTheme="majorHAnsi" w:hAnsiTheme="majorHAnsi"/>
        </w:rPr>
        <w:t>maps</w:t>
      </w:r>
      <w:r w:rsidRPr="00153FDD">
        <w:rPr>
          <w:rFonts w:asciiTheme="majorHAnsi" w:hAnsiTheme="majorHAnsi"/>
          <w:spacing w:val="-5"/>
        </w:rPr>
        <w:t xml:space="preserve"> </w:t>
      </w:r>
      <w:r w:rsidRPr="00153FDD">
        <w:rPr>
          <w:rFonts w:asciiTheme="majorHAnsi" w:hAnsiTheme="majorHAnsi"/>
        </w:rPr>
        <w:t>were</w:t>
      </w:r>
      <w:r w:rsidRPr="00153FDD">
        <w:rPr>
          <w:rFonts w:asciiTheme="majorHAnsi" w:hAnsiTheme="majorHAnsi"/>
          <w:spacing w:val="-5"/>
        </w:rPr>
        <w:t xml:space="preserve"> </w:t>
      </w:r>
      <w:r w:rsidRPr="00153FDD">
        <w:rPr>
          <w:rFonts w:asciiTheme="majorHAnsi" w:hAnsiTheme="majorHAnsi"/>
        </w:rPr>
        <w:t>computed</w:t>
      </w:r>
      <w:r w:rsidRPr="00153FDD">
        <w:rPr>
          <w:rFonts w:asciiTheme="majorHAnsi" w:hAnsiTheme="majorHAnsi"/>
          <w:spacing w:val="-5"/>
        </w:rPr>
        <w:t xml:space="preserve"> </w:t>
      </w:r>
      <w:r w:rsidRPr="00153FDD">
        <w:rPr>
          <w:rFonts w:asciiTheme="majorHAnsi" w:hAnsiTheme="majorHAnsi"/>
        </w:rPr>
        <w:t>by</w:t>
      </w:r>
      <w:r w:rsidRPr="00153FDD">
        <w:rPr>
          <w:rFonts w:asciiTheme="majorHAnsi" w:hAnsiTheme="majorHAnsi"/>
          <w:spacing w:val="-5"/>
        </w:rPr>
        <w:t xml:space="preserve"> </w:t>
      </w:r>
      <w:r w:rsidRPr="00153FDD">
        <w:rPr>
          <w:rFonts w:asciiTheme="majorHAnsi" w:hAnsiTheme="majorHAnsi"/>
        </w:rPr>
        <w:t>a-priori</w:t>
      </w:r>
      <w:r w:rsidRPr="00153FDD">
        <w:rPr>
          <w:rFonts w:asciiTheme="majorHAnsi" w:hAnsiTheme="majorHAnsi"/>
          <w:spacing w:val="-5"/>
        </w:rPr>
        <w:t xml:space="preserve"> </w:t>
      </w:r>
      <w:r w:rsidRPr="00153FDD">
        <w:rPr>
          <w:rFonts w:asciiTheme="majorHAnsi" w:hAnsiTheme="majorHAnsi"/>
        </w:rPr>
        <w:t>filtering</w:t>
      </w:r>
      <w:r w:rsidRPr="00153FDD">
        <w:rPr>
          <w:rFonts w:asciiTheme="majorHAnsi" w:hAnsiTheme="majorHAnsi"/>
          <w:spacing w:val="-5"/>
        </w:rPr>
        <w:t xml:space="preserve"> </w:t>
      </w:r>
      <w:r w:rsidRPr="00153FDD">
        <w:rPr>
          <w:rFonts w:asciiTheme="majorHAnsi" w:hAnsiTheme="majorHAnsi"/>
        </w:rPr>
        <w:t>the</w:t>
      </w:r>
      <w:r w:rsidRPr="00153FDD">
        <w:rPr>
          <w:rFonts w:asciiTheme="majorHAnsi" w:hAnsiTheme="majorHAnsi"/>
          <w:spacing w:val="-5"/>
        </w:rPr>
        <w:t xml:space="preserve"> </w:t>
      </w:r>
      <w:r w:rsidRPr="00153FDD">
        <w:rPr>
          <w:rFonts w:asciiTheme="majorHAnsi" w:hAnsiTheme="majorHAnsi"/>
        </w:rPr>
        <w:t>datasets</w:t>
      </w:r>
      <w:r w:rsidRPr="00153FDD">
        <w:rPr>
          <w:rFonts w:asciiTheme="majorHAnsi" w:hAnsiTheme="majorHAnsi"/>
          <w:spacing w:val="-5"/>
        </w:rPr>
        <w:t xml:space="preserve"> </w:t>
      </w:r>
      <w:r w:rsidRPr="00153FDD">
        <w:rPr>
          <w:rFonts w:asciiTheme="majorHAnsi" w:hAnsiTheme="majorHAnsi"/>
        </w:rPr>
        <w:t xml:space="preserve">in order to exclude from the analysis the territories that are either geologically incompatible with the phenomenon of earthquake-induced liquefaction (e.g. rocky formations) or </w:t>
      </w:r>
      <w:r w:rsidRPr="00153FDD">
        <w:rPr>
          <w:rFonts w:asciiTheme="majorHAnsi" w:hAnsiTheme="majorHAnsi"/>
          <w:spacing w:val="-3"/>
        </w:rPr>
        <w:t xml:space="preserve">char- </w:t>
      </w:r>
      <w:proofErr w:type="spellStart"/>
      <w:r w:rsidRPr="00153FDD">
        <w:rPr>
          <w:rFonts w:asciiTheme="majorHAnsi" w:hAnsiTheme="majorHAnsi"/>
        </w:rPr>
        <w:t>acterized</w:t>
      </w:r>
      <w:proofErr w:type="spellEnd"/>
      <w:r w:rsidRPr="00153FDD">
        <w:rPr>
          <w:rFonts w:asciiTheme="majorHAnsi" w:hAnsiTheme="majorHAnsi"/>
        </w:rPr>
        <w:t xml:space="preserve"> by an expected intensity of ground shaking too low </w:t>
      </w:r>
      <w:r w:rsidRPr="00153FDD">
        <w:rPr>
          <w:rFonts w:asciiTheme="majorHAnsi" w:hAnsiTheme="majorHAnsi"/>
          <w:spacing w:val="-3"/>
        </w:rPr>
        <w:t xml:space="preserve">for </w:t>
      </w:r>
      <w:r w:rsidRPr="00153FDD">
        <w:rPr>
          <w:rFonts w:asciiTheme="majorHAnsi" w:hAnsiTheme="majorHAnsi"/>
        </w:rPr>
        <w:t>liquefaction triggering (a value of horizontal peak ground acceleration equal to 0.1 g has been arbitrarily assumed as a threshold in this</w:t>
      </w:r>
      <w:r w:rsidRPr="00153FDD">
        <w:rPr>
          <w:rFonts w:asciiTheme="majorHAnsi" w:hAnsiTheme="majorHAnsi"/>
          <w:spacing w:val="-4"/>
        </w:rPr>
        <w:t xml:space="preserve"> </w:t>
      </w:r>
      <w:r w:rsidRPr="00153FDD">
        <w:rPr>
          <w:rFonts w:asciiTheme="majorHAnsi" w:hAnsiTheme="majorHAnsi"/>
        </w:rPr>
        <w:t>regard).</w:t>
      </w:r>
    </w:p>
    <w:p w14:paraId="3CD2AF58" w14:textId="77777777" w:rsidR="0079099D" w:rsidRPr="00153FDD" w:rsidRDefault="0079099D" w:rsidP="00153FDD">
      <w:pPr>
        <w:pStyle w:val="Corpotesto"/>
        <w:jc w:val="both"/>
        <w:rPr>
          <w:rFonts w:asciiTheme="majorHAnsi" w:hAnsiTheme="majorHAnsi"/>
          <w:sz w:val="28"/>
        </w:rPr>
      </w:pPr>
    </w:p>
    <w:p w14:paraId="799D89B3" w14:textId="77777777" w:rsidR="0079099D" w:rsidRPr="00153FDD" w:rsidRDefault="00000000" w:rsidP="00153FDD">
      <w:pPr>
        <w:pStyle w:val="Titolo1"/>
        <w:numPr>
          <w:ilvl w:val="0"/>
          <w:numId w:val="5"/>
        </w:numPr>
        <w:tabs>
          <w:tab w:val="left" w:pos="348"/>
        </w:tabs>
        <w:spacing w:before="163"/>
        <w:ind w:hanging="232"/>
        <w:jc w:val="both"/>
        <w:rPr>
          <w:rFonts w:asciiTheme="majorHAnsi" w:hAnsiTheme="majorHAnsi"/>
        </w:rPr>
      </w:pPr>
      <w:bookmarkStart w:id="5" w:name="3_GIS_database_for_megazoning_the_liquef"/>
      <w:bookmarkStart w:id="6" w:name="_bookmark1"/>
      <w:bookmarkEnd w:id="5"/>
      <w:bookmarkEnd w:id="6"/>
      <w:r w:rsidRPr="00153FDD">
        <w:rPr>
          <w:rFonts w:asciiTheme="majorHAnsi" w:hAnsiTheme="majorHAnsi"/>
          <w:w w:val="110"/>
        </w:rPr>
        <w:t>GIS</w:t>
      </w:r>
      <w:r w:rsidRPr="00153FDD">
        <w:rPr>
          <w:rFonts w:asciiTheme="majorHAnsi" w:hAnsiTheme="majorHAnsi"/>
          <w:spacing w:val="-19"/>
          <w:w w:val="110"/>
        </w:rPr>
        <w:t xml:space="preserve"> </w:t>
      </w:r>
      <w:r w:rsidRPr="00153FDD">
        <w:rPr>
          <w:rFonts w:asciiTheme="majorHAnsi" w:hAnsiTheme="majorHAnsi"/>
          <w:w w:val="110"/>
        </w:rPr>
        <w:t>database</w:t>
      </w:r>
      <w:r w:rsidRPr="00153FDD">
        <w:rPr>
          <w:rFonts w:asciiTheme="majorHAnsi" w:hAnsiTheme="majorHAnsi"/>
          <w:spacing w:val="-19"/>
          <w:w w:val="110"/>
        </w:rPr>
        <w:t xml:space="preserve"> </w:t>
      </w:r>
      <w:r w:rsidRPr="00153FDD">
        <w:rPr>
          <w:rFonts w:asciiTheme="majorHAnsi" w:hAnsiTheme="majorHAnsi"/>
          <w:w w:val="110"/>
        </w:rPr>
        <w:t>for</w:t>
      </w:r>
      <w:r w:rsidRPr="00153FDD">
        <w:rPr>
          <w:rFonts w:asciiTheme="majorHAnsi" w:hAnsiTheme="majorHAnsi"/>
          <w:spacing w:val="-19"/>
          <w:w w:val="110"/>
        </w:rPr>
        <w:t xml:space="preserve"> </w:t>
      </w:r>
      <w:proofErr w:type="spellStart"/>
      <w:r w:rsidRPr="00153FDD">
        <w:rPr>
          <w:rFonts w:asciiTheme="majorHAnsi" w:hAnsiTheme="majorHAnsi"/>
          <w:w w:val="110"/>
        </w:rPr>
        <w:t>megazoning</w:t>
      </w:r>
      <w:proofErr w:type="spellEnd"/>
      <w:r w:rsidRPr="00153FDD">
        <w:rPr>
          <w:rFonts w:asciiTheme="majorHAnsi" w:hAnsiTheme="majorHAnsi"/>
          <w:spacing w:val="-19"/>
          <w:w w:val="110"/>
        </w:rPr>
        <w:t xml:space="preserve"> </w:t>
      </w:r>
      <w:r w:rsidRPr="00153FDD">
        <w:rPr>
          <w:rFonts w:asciiTheme="majorHAnsi" w:hAnsiTheme="majorHAnsi"/>
          <w:w w:val="110"/>
        </w:rPr>
        <w:t>the</w:t>
      </w:r>
      <w:r w:rsidRPr="00153FDD">
        <w:rPr>
          <w:rFonts w:asciiTheme="majorHAnsi" w:hAnsiTheme="majorHAnsi"/>
          <w:spacing w:val="-19"/>
          <w:w w:val="110"/>
        </w:rPr>
        <w:t xml:space="preserve"> </w:t>
      </w:r>
      <w:r w:rsidRPr="00153FDD">
        <w:rPr>
          <w:rFonts w:asciiTheme="majorHAnsi" w:hAnsiTheme="majorHAnsi"/>
          <w:w w:val="110"/>
        </w:rPr>
        <w:t>liquefaction</w:t>
      </w:r>
      <w:r w:rsidRPr="00153FDD">
        <w:rPr>
          <w:rFonts w:asciiTheme="majorHAnsi" w:hAnsiTheme="majorHAnsi"/>
          <w:spacing w:val="-19"/>
          <w:w w:val="110"/>
        </w:rPr>
        <w:t xml:space="preserve"> </w:t>
      </w:r>
      <w:r w:rsidRPr="00153FDD">
        <w:rPr>
          <w:rFonts w:asciiTheme="majorHAnsi" w:hAnsiTheme="majorHAnsi"/>
          <w:w w:val="110"/>
        </w:rPr>
        <w:t>hazard</w:t>
      </w:r>
      <w:r w:rsidRPr="00153FDD">
        <w:rPr>
          <w:rFonts w:asciiTheme="majorHAnsi" w:hAnsiTheme="majorHAnsi"/>
          <w:spacing w:val="-19"/>
          <w:w w:val="110"/>
        </w:rPr>
        <w:t xml:space="preserve"> </w:t>
      </w:r>
      <w:r w:rsidRPr="00153FDD">
        <w:rPr>
          <w:rFonts w:asciiTheme="majorHAnsi" w:hAnsiTheme="majorHAnsi"/>
          <w:w w:val="110"/>
        </w:rPr>
        <w:t>in</w:t>
      </w:r>
      <w:r w:rsidRPr="00153FDD">
        <w:rPr>
          <w:rFonts w:asciiTheme="majorHAnsi" w:hAnsiTheme="majorHAnsi"/>
          <w:spacing w:val="-19"/>
          <w:w w:val="110"/>
        </w:rPr>
        <w:t xml:space="preserve"> </w:t>
      </w:r>
      <w:r w:rsidRPr="00153FDD">
        <w:rPr>
          <w:rFonts w:asciiTheme="majorHAnsi" w:hAnsiTheme="majorHAnsi"/>
          <w:w w:val="110"/>
        </w:rPr>
        <w:t>Europe</w:t>
      </w:r>
    </w:p>
    <w:p w14:paraId="2BB883DA" w14:textId="77777777" w:rsidR="0079099D" w:rsidRPr="00153FDD" w:rsidRDefault="00000000" w:rsidP="00153FDD">
      <w:pPr>
        <w:pStyle w:val="Corpotesto"/>
        <w:spacing w:before="233" w:line="252" w:lineRule="auto"/>
        <w:ind w:left="115" w:right="112"/>
        <w:jc w:val="both"/>
        <w:rPr>
          <w:rFonts w:asciiTheme="majorHAnsi" w:hAnsiTheme="majorHAnsi"/>
        </w:rPr>
      </w:pPr>
      <w:r w:rsidRPr="00153FDD">
        <w:rPr>
          <w:rFonts w:asciiTheme="majorHAnsi" w:hAnsiTheme="majorHAnsi"/>
        </w:rPr>
        <w:t xml:space="preserve">In this section the geological, hydrogeological and seismological data collected in LIQ- UEFACT along with the European catalogue of historical liquefaction </w:t>
      </w:r>
      <w:proofErr w:type="gramStart"/>
      <w:r w:rsidRPr="00153FDD">
        <w:rPr>
          <w:rFonts w:asciiTheme="majorHAnsi" w:hAnsiTheme="majorHAnsi"/>
        </w:rPr>
        <w:t>manifestations,</w:t>
      </w:r>
      <w:proofErr w:type="gramEnd"/>
      <w:r w:rsidRPr="00153FDD">
        <w:rPr>
          <w:rFonts w:asciiTheme="majorHAnsi" w:hAnsiTheme="majorHAnsi"/>
        </w:rPr>
        <w:t xml:space="preserve"> will be presented. All the gathered geospatial data were harmonized in a georeferenced GIS environment. This was a </w:t>
      </w:r>
      <w:r w:rsidRPr="00153FDD">
        <w:rPr>
          <w:rFonts w:asciiTheme="majorHAnsi" w:hAnsiTheme="majorHAnsi"/>
          <w:spacing w:val="-3"/>
        </w:rPr>
        <w:t xml:space="preserve">key </w:t>
      </w:r>
      <w:r w:rsidRPr="00153FDD">
        <w:rPr>
          <w:rFonts w:asciiTheme="majorHAnsi" w:hAnsiTheme="majorHAnsi"/>
        </w:rPr>
        <w:t xml:space="preserve">step of the methodology as all the raster data were </w:t>
      </w:r>
      <w:proofErr w:type="gramStart"/>
      <w:r w:rsidRPr="00153FDD">
        <w:rPr>
          <w:rFonts w:asciiTheme="majorHAnsi" w:hAnsiTheme="majorHAnsi"/>
        </w:rPr>
        <w:t>required  to</w:t>
      </w:r>
      <w:proofErr w:type="gramEnd"/>
      <w:r w:rsidRPr="00153FDD">
        <w:rPr>
          <w:rFonts w:asciiTheme="majorHAnsi" w:hAnsiTheme="majorHAnsi"/>
        </w:rPr>
        <w:t xml:space="preserve"> </w:t>
      </w:r>
      <w:r w:rsidRPr="00153FDD">
        <w:rPr>
          <w:rFonts w:asciiTheme="majorHAnsi" w:hAnsiTheme="majorHAnsi"/>
          <w:spacing w:val="-3"/>
        </w:rPr>
        <w:t xml:space="preserve">have </w:t>
      </w:r>
      <w:r w:rsidRPr="00153FDD">
        <w:rPr>
          <w:rFonts w:asciiTheme="majorHAnsi" w:hAnsiTheme="majorHAnsi"/>
        </w:rPr>
        <w:t>the same size of each pixel resolution (i.e. 900 m by 900 m) and the same spatial reference system (i.e. the European Terrestrial Reference System 1989, ETRS89/LCC). Moreover, the raster files should be perfectly overlapped (i.e. the edges of the cells of   each raster needed to be snapped to those of the other raster files) to properly compute the geospatial fields. Finally, it is remarked that the GIS database is fully accessible via web through the Zenodo platform</w:t>
      </w:r>
      <w:r w:rsidRPr="00153FDD">
        <w:rPr>
          <w:rFonts w:asciiTheme="majorHAnsi" w:hAnsiTheme="majorHAnsi"/>
          <w:spacing w:val="-8"/>
        </w:rPr>
        <w:t xml:space="preserve"> </w:t>
      </w:r>
      <w:r w:rsidRPr="00153FDD">
        <w:rPr>
          <w:rFonts w:asciiTheme="majorHAnsi" w:hAnsiTheme="majorHAnsi"/>
        </w:rPr>
        <w:t>(</w:t>
      </w:r>
      <w:hyperlink r:id="rId16">
        <w:r w:rsidRPr="00153FDD">
          <w:rPr>
            <w:rFonts w:asciiTheme="majorHAnsi" w:hAnsiTheme="majorHAnsi"/>
            <w:color w:val="0000FF"/>
          </w:rPr>
          <w:t>https://zenodo.org/</w:t>
        </w:r>
      </w:hyperlink>
      <w:r w:rsidRPr="00153FDD">
        <w:rPr>
          <w:rFonts w:asciiTheme="majorHAnsi" w:hAnsiTheme="majorHAnsi"/>
        </w:rPr>
        <w:t>).</w:t>
      </w:r>
    </w:p>
    <w:p w14:paraId="60A7045B" w14:textId="77777777" w:rsidR="0079099D" w:rsidRPr="00153FDD" w:rsidRDefault="0079099D" w:rsidP="00153FDD">
      <w:pPr>
        <w:pStyle w:val="Corpotesto"/>
        <w:spacing w:before="4"/>
        <w:jc w:val="both"/>
        <w:rPr>
          <w:rFonts w:asciiTheme="majorHAnsi" w:hAnsiTheme="majorHAnsi"/>
          <w:sz w:val="27"/>
        </w:rPr>
      </w:pPr>
    </w:p>
    <w:p w14:paraId="025EFFD0" w14:textId="77777777" w:rsidR="0079099D" w:rsidRPr="00153FDD" w:rsidRDefault="00000000" w:rsidP="00153FDD">
      <w:pPr>
        <w:pStyle w:val="Titolo2"/>
        <w:numPr>
          <w:ilvl w:val="1"/>
          <w:numId w:val="5"/>
        </w:numPr>
        <w:tabs>
          <w:tab w:val="left" w:pos="473"/>
        </w:tabs>
        <w:jc w:val="both"/>
        <w:rPr>
          <w:rFonts w:asciiTheme="majorHAnsi" w:hAnsiTheme="majorHAnsi"/>
        </w:rPr>
      </w:pPr>
      <w:bookmarkStart w:id="7" w:name="3.1_Collection_of_geological_and_seismol"/>
      <w:bookmarkEnd w:id="7"/>
      <w:r w:rsidRPr="00153FDD">
        <w:rPr>
          <w:rFonts w:asciiTheme="majorHAnsi" w:hAnsiTheme="majorHAnsi"/>
          <w:w w:val="85"/>
        </w:rPr>
        <w:t>Collection</w:t>
      </w:r>
      <w:r w:rsidRPr="00153FDD">
        <w:rPr>
          <w:rFonts w:asciiTheme="majorHAnsi" w:hAnsiTheme="majorHAnsi"/>
          <w:spacing w:val="-22"/>
          <w:w w:val="85"/>
        </w:rPr>
        <w:t xml:space="preserve"> </w:t>
      </w:r>
      <w:r w:rsidRPr="00153FDD">
        <w:rPr>
          <w:rFonts w:asciiTheme="majorHAnsi" w:hAnsiTheme="majorHAnsi"/>
          <w:w w:val="85"/>
        </w:rPr>
        <w:t>of</w:t>
      </w:r>
      <w:r w:rsidRPr="00153FDD">
        <w:rPr>
          <w:rFonts w:asciiTheme="majorHAnsi" w:hAnsiTheme="majorHAnsi"/>
          <w:spacing w:val="-22"/>
          <w:w w:val="85"/>
        </w:rPr>
        <w:t xml:space="preserve"> </w:t>
      </w:r>
      <w:r w:rsidRPr="00153FDD">
        <w:rPr>
          <w:rFonts w:asciiTheme="majorHAnsi" w:hAnsiTheme="majorHAnsi"/>
          <w:w w:val="85"/>
        </w:rPr>
        <w:t>geological</w:t>
      </w:r>
      <w:r w:rsidRPr="00153FDD">
        <w:rPr>
          <w:rFonts w:asciiTheme="majorHAnsi" w:hAnsiTheme="majorHAnsi"/>
          <w:spacing w:val="-22"/>
          <w:w w:val="85"/>
        </w:rPr>
        <w:t xml:space="preserve"> </w:t>
      </w:r>
      <w:r w:rsidRPr="00153FDD">
        <w:rPr>
          <w:rFonts w:asciiTheme="majorHAnsi" w:hAnsiTheme="majorHAnsi"/>
          <w:w w:val="85"/>
        </w:rPr>
        <w:t>and</w:t>
      </w:r>
      <w:r w:rsidRPr="00153FDD">
        <w:rPr>
          <w:rFonts w:asciiTheme="majorHAnsi" w:hAnsiTheme="majorHAnsi"/>
          <w:spacing w:val="-22"/>
          <w:w w:val="85"/>
        </w:rPr>
        <w:t xml:space="preserve"> </w:t>
      </w:r>
      <w:r w:rsidRPr="00153FDD">
        <w:rPr>
          <w:rFonts w:asciiTheme="majorHAnsi" w:hAnsiTheme="majorHAnsi"/>
          <w:w w:val="85"/>
        </w:rPr>
        <w:t>seismological</w:t>
      </w:r>
      <w:r w:rsidRPr="00153FDD">
        <w:rPr>
          <w:rFonts w:asciiTheme="majorHAnsi" w:hAnsiTheme="majorHAnsi"/>
          <w:spacing w:val="-22"/>
          <w:w w:val="85"/>
        </w:rPr>
        <w:t xml:space="preserve"> </w:t>
      </w:r>
      <w:r w:rsidRPr="00153FDD">
        <w:rPr>
          <w:rFonts w:asciiTheme="majorHAnsi" w:hAnsiTheme="majorHAnsi"/>
          <w:w w:val="85"/>
        </w:rPr>
        <w:t>datasets</w:t>
      </w:r>
      <w:r w:rsidRPr="00153FDD">
        <w:rPr>
          <w:rFonts w:asciiTheme="majorHAnsi" w:hAnsiTheme="majorHAnsi"/>
          <w:spacing w:val="-22"/>
          <w:w w:val="85"/>
        </w:rPr>
        <w:t xml:space="preserve"> </w:t>
      </w:r>
      <w:proofErr w:type="gramStart"/>
      <w:r w:rsidRPr="00153FDD">
        <w:rPr>
          <w:rFonts w:asciiTheme="majorHAnsi" w:hAnsiTheme="majorHAnsi"/>
          <w:w w:val="85"/>
        </w:rPr>
        <w:t>at</w:t>
      </w:r>
      <w:proofErr w:type="gramEnd"/>
      <w:r w:rsidRPr="00153FDD">
        <w:rPr>
          <w:rFonts w:asciiTheme="majorHAnsi" w:hAnsiTheme="majorHAnsi"/>
          <w:spacing w:val="-22"/>
          <w:w w:val="85"/>
        </w:rPr>
        <w:t xml:space="preserve"> </w:t>
      </w:r>
      <w:r w:rsidRPr="00153FDD">
        <w:rPr>
          <w:rFonts w:asciiTheme="majorHAnsi" w:hAnsiTheme="majorHAnsi"/>
          <w:w w:val="85"/>
        </w:rPr>
        <w:t>the</w:t>
      </w:r>
      <w:r w:rsidRPr="00153FDD">
        <w:rPr>
          <w:rFonts w:asciiTheme="majorHAnsi" w:hAnsiTheme="majorHAnsi"/>
          <w:spacing w:val="-22"/>
          <w:w w:val="85"/>
        </w:rPr>
        <w:t xml:space="preserve"> </w:t>
      </w:r>
      <w:r w:rsidRPr="00153FDD">
        <w:rPr>
          <w:rFonts w:asciiTheme="majorHAnsi" w:hAnsiTheme="majorHAnsi"/>
          <w:w w:val="85"/>
        </w:rPr>
        <w:t>European</w:t>
      </w:r>
      <w:r w:rsidRPr="00153FDD">
        <w:rPr>
          <w:rFonts w:asciiTheme="majorHAnsi" w:hAnsiTheme="majorHAnsi"/>
          <w:spacing w:val="-22"/>
          <w:w w:val="85"/>
        </w:rPr>
        <w:t xml:space="preserve"> </w:t>
      </w:r>
      <w:r w:rsidRPr="00153FDD">
        <w:rPr>
          <w:rFonts w:asciiTheme="majorHAnsi" w:hAnsiTheme="majorHAnsi"/>
          <w:w w:val="85"/>
        </w:rPr>
        <w:t>scale</w:t>
      </w:r>
    </w:p>
    <w:p w14:paraId="11887F7E" w14:textId="77777777" w:rsidR="0079099D" w:rsidRPr="00153FDD" w:rsidRDefault="0079099D" w:rsidP="00153FDD">
      <w:pPr>
        <w:pStyle w:val="Corpotesto"/>
        <w:spacing w:before="8"/>
        <w:jc w:val="both"/>
        <w:rPr>
          <w:rFonts w:asciiTheme="majorHAnsi" w:hAnsiTheme="majorHAnsi"/>
          <w:b/>
        </w:rPr>
      </w:pPr>
    </w:p>
    <w:p w14:paraId="3C8FCFB4" w14:textId="77777777" w:rsidR="0079099D" w:rsidRPr="00153FDD" w:rsidRDefault="00000000" w:rsidP="00153FDD">
      <w:pPr>
        <w:pStyle w:val="Paragrafoelenco"/>
        <w:numPr>
          <w:ilvl w:val="2"/>
          <w:numId w:val="5"/>
        </w:numPr>
        <w:tabs>
          <w:tab w:val="left" w:pos="607"/>
        </w:tabs>
        <w:ind w:right="650"/>
        <w:jc w:val="both"/>
        <w:rPr>
          <w:rFonts w:asciiTheme="majorHAnsi" w:hAnsiTheme="majorHAnsi"/>
          <w:b/>
          <w:sz w:val="20"/>
        </w:rPr>
      </w:pPr>
      <w:bookmarkStart w:id="8" w:name="3.1.1_Geological,_hydrogeological_and_ge"/>
      <w:bookmarkEnd w:id="8"/>
      <w:r w:rsidRPr="00153FDD">
        <w:rPr>
          <w:rFonts w:asciiTheme="majorHAnsi" w:hAnsiTheme="majorHAnsi"/>
          <w:b/>
          <w:w w:val="80"/>
          <w:sz w:val="20"/>
        </w:rPr>
        <w:t xml:space="preserve">Geological, hydrogeological and geomorphological data for the European </w:t>
      </w:r>
      <w:r w:rsidRPr="00153FDD">
        <w:rPr>
          <w:rFonts w:asciiTheme="majorHAnsi" w:hAnsiTheme="majorHAnsi"/>
          <w:b/>
          <w:w w:val="90"/>
          <w:sz w:val="20"/>
        </w:rPr>
        <w:t>territory</w:t>
      </w:r>
    </w:p>
    <w:p w14:paraId="74200F71" w14:textId="77777777" w:rsidR="0079099D" w:rsidRPr="00153FDD" w:rsidRDefault="0079099D" w:rsidP="00153FDD">
      <w:pPr>
        <w:pStyle w:val="Corpotesto"/>
        <w:spacing w:before="9"/>
        <w:jc w:val="both"/>
        <w:rPr>
          <w:rFonts w:asciiTheme="majorHAnsi" w:hAnsiTheme="majorHAnsi"/>
          <w:b/>
          <w:sz w:val="20"/>
        </w:rPr>
      </w:pPr>
    </w:p>
    <w:p w14:paraId="0CFD6734" w14:textId="6D2B90C5" w:rsidR="0079099D" w:rsidRPr="00153FDD" w:rsidRDefault="00000000" w:rsidP="00153FDD">
      <w:pPr>
        <w:pStyle w:val="Corpotesto"/>
        <w:spacing w:line="252" w:lineRule="auto"/>
        <w:ind w:left="115" w:right="111"/>
        <w:jc w:val="both"/>
        <w:rPr>
          <w:rFonts w:asciiTheme="majorHAnsi" w:hAnsiTheme="majorHAnsi"/>
        </w:rPr>
      </w:pPr>
      <w:r w:rsidRPr="00153FDD">
        <w:rPr>
          <w:rFonts w:asciiTheme="majorHAnsi" w:hAnsiTheme="majorHAnsi"/>
        </w:rPr>
        <w:t xml:space="preserve">A </w:t>
      </w:r>
      <w:r w:rsidRPr="00153FDD">
        <w:rPr>
          <w:rFonts w:asciiTheme="majorHAnsi" w:hAnsiTheme="majorHAnsi"/>
          <w:spacing w:val="2"/>
        </w:rPr>
        <w:t xml:space="preserve">quaternary </w:t>
      </w:r>
      <w:r w:rsidRPr="00153FDD">
        <w:rPr>
          <w:rFonts w:asciiTheme="majorHAnsi" w:hAnsiTheme="majorHAnsi"/>
        </w:rPr>
        <w:t>geological map of Europe (</w:t>
      </w:r>
      <w:hyperlink r:id="rId17">
        <w:r w:rsidRPr="00153FDD">
          <w:rPr>
            <w:rFonts w:asciiTheme="majorHAnsi" w:hAnsiTheme="majorHAnsi"/>
            <w:color w:val="0000FF"/>
          </w:rPr>
          <w:t>https://produktcenter.bgr.de</w:t>
        </w:r>
      </w:hyperlink>
      <w:r w:rsidRPr="00153FDD">
        <w:rPr>
          <w:rFonts w:asciiTheme="majorHAnsi" w:hAnsiTheme="majorHAnsi"/>
        </w:rPr>
        <w:t xml:space="preserve">) was </w:t>
      </w:r>
      <w:r w:rsidRPr="00153FDD">
        <w:rPr>
          <w:rFonts w:asciiTheme="majorHAnsi" w:hAnsiTheme="majorHAnsi"/>
          <w:spacing w:val="2"/>
        </w:rPr>
        <w:t xml:space="preserve">obtained, </w:t>
      </w:r>
      <w:r w:rsidRPr="00153FDD">
        <w:rPr>
          <w:rFonts w:asciiTheme="majorHAnsi" w:hAnsiTheme="majorHAnsi"/>
        </w:rPr>
        <w:t xml:space="preserve">allowing to </w:t>
      </w:r>
      <w:r w:rsidRPr="00153FDD">
        <w:rPr>
          <w:rFonts w:asciiTheme="majorHAnsi" w:hAnsiTheme="majorHAnsi"/>
          <w:spacing w:val="2"/>
        </w:rPr>
        <w:t xml:space="preserve">discern </w:t>
      </w:r>
      <w:r w:rsidRPr="00153FDD">
        <w:rPr>
          <w:rFonts w:asciiTheme="majorHAnsi" w:hAnsiTheme="majorHAnsi"/>
        </w:rPr>
        <w:t xml:space="preserve">soil deposits susceptible and not susceptible to liquefaction. Indeed, soil deposits susceptible to liquefaction are not randomly </w:t>
      </w:r>
      <w:r w:rsidRPr="00153FDD">
        <w:rPr>
          <w:rFonts w:asciiTheme="majorHAnsi" w:hAnsiTheme="majorHAnsi"/>
          <w:spacing w:val="2"/>
        </w:rPr>
        <w:t xml:space="preserve">distributed </w:t>
      </w:r>
      <w:r w:rsidRPr="00153FDD">
        <w:rPr>
          <w:rFonts w:asciiTheme="majorHAnsi" w:hAnsiTheme="majorHAnsi"/>
        </w:rPr>
        <w:t xml:space="preserve">but occur </w:t>
      </w:r>
      <w:r w:rsidRPr="00153FDD">
        <w:rPr>
          <w:rFonts w:asciiTheme="majorHAnsi" w:hAnsiTheme="majorHAnsi"/>
          <w:spacing w:val="2"/>
        </w:rPr>
        <w:t xml:space="preserve">within        </w:t>
      </w:r>
      <w:r w:rsidRPr="00153FDD">
        <w:rPr>
          <w:rFonts w:asciiTheme="majorHAnsi" w:hAnsiTheme="majorHAnsi"/>
        </w:rPr>
        <w:t xml:space="preserve">a range of specific </w:t>
      </w:r>
      <w:r w:rsidRPr="00153FDD">
        <w:rPr>
          <w:rFonts w:asciiTheme="majorHAnsi" w:hAnsiTheme="majorHAnsi"/>
          <w:spacing w:val="2"/>
        </w:rPr>
        <w:t xml:space="preserve">sedimentary </w:t>
      </w:r>
      <w:r w:rsidRPr="00153FDD">
        <w:rPr>
          <w:rFonts w:asciiTheme="majorHAnsi" w:hAnsiTheme="majorHAnsi"/>
        </w:rPr>
        <w:t xml:space="preserve">environments. </w:t>
      </w:r>
      <w:r w:rsidRPr="00153FDD">
        <w:rPr>
          <w:rFonts w:asciiTheme="majorHAnsi" w:hAnsiTheme="majorHAnsi"/>
          <w:spacing w:val="2"/>
        </w:rPr>
        <w:t xml:space="preserve">Furthermore, </w:t>
      </w:r>
      <w:r w:rsidRPr="00153FDD">
        <w:rPr>
          <w:rFonts w:asciiTheme="majorHAnsi" w:hAnsiTheme="majorHAnsi"/>
        </w:rPr>
        <w:t xml:space="preserve">liquefaction </w:t>
      </w:r>
      <w:r w:rsidRPr="00153FDD">
        <w:rPr>
          <w:rFonts w:asciiTheme="majorHAnsi" w:hAnsiTheme="majorHAnsi"/>
          <w:spacing w:val="2"/>
        </w:rPr>
        <w:t xml:space="preserve">resistance </w:t>
      </w:r>
      <w:r w:rsidRPr="00153FDD">
        <w:rPr>
          <w:rFonts w:asciiTheme="majorHAnsi" w:hAnsiTheme="majorHAnsi"/>
        </w:rPr>
        <w:t xml:space="preserve">increases with age and </w:t>
      </w:r>
      <w:r w:rsidRPr="00153FDD">
        <w:rPr>
          <w:rFonts w:asciiTheme="majorHAnsi" w:hAnsiTheme="majorHAnsi"/>
          <w:spacing w:val="2"/>
        </w:rPr>
        <w:t xml:space="preserve">the </w:t>
      </w:r>
      <w:r w:rsidRPr="00153FDD">
        <w:rPr>
          <w:rFonts w:asciiTheme="majorHAnsi" w:hAnsiTheme="majorHAnsi"/>
        </w:rPr>
        <w:t xml:space="preserve">mode of deposition </w:t>
      </w:r>
      <w:r w:rsidRPr="00153FDD">
        <w:rPr>
          <w:rFonts w:asciiTheme="majorHAnsi" w:hAnsiTheme="majorHAnsi"/>
        </w:rPr>
        <w:lastRenderedPageBreak/>
        <w:t xml:space="preserve">has also an influence on liquefaction susceptibility. Thus, geological units and depositional processes may be both used as </w:t>
      </w:r>
      <w:proofErr w:type="gramStart"/>
      <w:r w:rsidRPr="00153FDD">
        <w:rPr>
          <w:rFonts w:asciiTheme="majorHAnsi" w:hAnsiTheme="majorHAnsi"/>
        </w:rPr>
        <w:t>a screening</w:t>
      </w:r>
      <w:proofErr w:type="gramEnd"/>
      <w:r w:rsidRPr="00153FDD">
        <w:rPr>
          <w:rFonts w:asciiTheme="majorHAnsi" w:hAnsiTheme="majorHAnsi"/>
        </w:rPr>
        <w:t xml:space="preserve"> for identification of liquefaction prone areas. Superficial </w:t>
      </w:r>
      <w:r w:rsidRPr="00153FDD">
        <w:rPr>
          <w:rFonts w:asciiTheme="majorHAnsi" w:hAnsiTheme="majorHAnsi"/>
          <w:spacing w:val="2"/>
        </w:rPr>
        <w:t xml:space="preserve">lithological </w:t>
      </w:r>
      <w:r w:rsidRPr="00153FDD">
        <w:rPr>
          <w:rFonts w:asciiTheme="majorHAnsi" w:hAnsiTheme="majorHAnsi"/>
        </w:rPr>
        <w:t xml:space="preserve">maps have been also obtained to help with </w:t>
      </w:r>
      <w:r w:rsidRPr="00153FDD">
        <w:rPr>
          <w:rFonts w:asciiTheme="majorHAnsi" w:hAnsiTheme="majorHAnsi"/>
          <w:spacing w:val="2"/>
        </w:rPr>
        <w:t xml:space="preserve">the </w:t>
      </w:r>
      <w:r w:rsidRPr="00153FDD">
        <w:rPr>
          <w:rFonts w:asciiTheme="majorHAnsi" w:hAnsiTheme="majorHAnsi"/>
        </w:rPr>
        <w:t xml:space="preserve">screening. In particular, </w:t>
      </w:r>
      <w:r w:rsidRPr="00153FDD">
        <w:rPr>
          <w:rFonts w:asciiTheme="majorHAnsi" w:hAnsiTheme="majorHAnsi"/>
          <w:spacing w:val="2"/>
        </w:rPr>
        <w:t xml:space="preserve">the </w:t>
      </w:r>
      <w:r w:rsidRPr="00153FDD">
        <w:rPr>
          <w:rFonts w:asciiTheme="majorHAnsi" w:hAnsiTheme="majorHAnsi"/>
        </w:rPr>
        <w:t xml:space="preserve">Soil </w:t>
      </w:r>
      <w:proofErr w:type="spellStart"/>
      <w:r w:rsidRPr="00153FDD">
        <w:rPr>
          <w:rFonts w:asciiTheme="majorHAnsi" w:hAnsiTheme="majorHAnsi"/>
        </w:rPr>
        <w:t>Geographi</w:t>
      </w:r>
      <w:proofErr w:type="spellEnd"/>
      <w:r w:rsidRPr="00153FDD">
        <w:rPr>
          <w:rFonts w:asciiTheme="majorHAnsi" w:hAnsiTheme="majorHAnsi"/>
        </w:rPr>
        <w:t xml:space="preserve">-      </w:t>
      </w:r>
      <w:proofErr w:type="spellStart"/>
      <w:r w:rsidRPr="00153FDD">
        <w:rPr>
          <w:rFonts w:asciiTheme="majorHAnsi" w:hAnsiTheme="majorHAnsi"/>
        </w:rPr>
        <w:t>cal</w:t>
      </w:r>
      <w:proofErr w:type="spellEnd"/>
      <w:r w:rsidRPr="00153FDD">
        <w:rPr>
          <w:rFonts w:asciiTheme="majorHAnsi" w:hAnsiTheme="majorHAnsi"/>
          <w:spacing w:val="33"/>
        </w:rPr>
        <w:t xml:space="preserve"> </w:t>
      </w:r>
      <w:r w:rsidRPr="00153FDD">
        <w:rPr>
          <w:rFonts w:asciiTheme="majorHAnsi" w:hAnsiTheme="majorHAnsi"/>
        </w:rPr>
        <w:t>Database</w:t>
      </w:r>
      <w:r w:rsidRPr="00153FDD">
        <w:rPr>
          <w:rFonts w:asciiTheme="majorHAnsi" w:hAnsiTheme="majorHAnsi"/>
          <w:spacing w:val="33"/>
        </w:rPr>
        <w:t xml:space="preserve"> </w:t>
      </w:r>
      <w:r w:rsidRPr="00153FDD">
        <w:rPr>
          <w:rFonts w:asciiTheme="majorHAnsi" w:hAnsiTheme="majorHAnsi"/>
        </w:rPr>
        <w:t>of</w:t>
      </w:r>
      <w:r w:rsidRPr="00153FDD">
        <w:rPr>
          <w:rFonts w:asciiTheme="majorHAnsi" w:hAnsiTheme="majorHAnsi"/>
          <w:spacing w:val="33"/>
        </w:rPr>
        <w:t xml:space="preserve"> </w:t>
      </w:r>
      <w:r w:rsidRPr="00153FDD">
        <w:rPr>
          <w:rFonts w:asciiTheme="majorHAnsi" w:hAnsiTheme="majorHAnsi"/>
        </w:rPr>
        <w:t>Eurasia</w:t>
      </w:r>
      <w:r w:rsidRPr="00153FDD">
        <w:rPr>
          <w:rFonts w:asciiTheme="majorHAnsi" w:hAnsiTheme="majorHAnsi"/>
          <w:spacing w:val="33"/>
        </w:rPr>
        <w:t xml:space="preserve"> </w:t>
      </w:r>
      <w:r w:rsidRPr="00153FDD">
        <w:rPr>
          <w:rFonts w:asciiTheme="majorHAnsi" w:hAnsiTheme="majorHAnsi"/>
        </w:rPr>
        <w:t>at</w:t>
      </w:r>
      <w:r w:rsidRPr="00153FDD">
        <w:rPr>
          <w:rFonts w:asciiTheme="majorHAnsi" w:hAnsiTheme="majorHAnsi"/>
          <w:spacing w:val="33"/>
        </w:rPr>
        <w:t xml:space="preserve"> </w:t>
      </w:r>
      <w:r w:rsidRPr="00153FDD">
        <w:rPr>
          <w:rFonts w:asciiTheme="majorHAnsi" w:hAnsiTheme="majorHAnsi"/>
        </w:rPr>
        <w:t>scale</w:t>
      </w:r>
      <w:r w:rsidRPr="00153FDD">
        <w:rPr>
          <w:rFonts w:asciiTheme="majorHAnsi" w:hAnsiTheme="majorHAnsi"/>
          <w:spacing w:val="33"/>
        </w:rPr>
        <w:t xml:space="preserve"> </w:t>
      </w:r>
      <w:r w:rsidRPr="00153FDD">
        <w:rPr>
          <w:rFonts w:asciiTheme="majorHAnsi" w:hAnsiTheme="majorHAnsi"/>
        </w:rPr>
        <w:t>1:1,000,000</w:t>
      </w:r>
      <w:r w:rsidRPr="00153FDD">
        <w:rPr>
          <w:rFonts w:asciiTheme="majorHAnsi" w:hAnsiTheme="majorHAnsi"/>
          <w:spacing w:val="33"/>
        </w:rPr>
        <w:t xml:space="preserve"> </w:t>
      </w:r>
      <w:r w:rsidRPr="00153FDD">
        <w:rPr>
          <w:rFonts w:asciiTheme="majorHAnsi" w:hAnsiTheme="majorHAnsi"/>
        </w:rPr>
        <w:t>(SGDBE)</w:t>
      </w:r>
      <w:r w:rsidRPr="00153FDD">
        <w:rPr>
          <w:rFonts w:asciiTheme="majorHAnsi" w:hAnsiTheme="majorHAnsi"/>
          <w:spacing w:val="33"/>
        </w:rPr>
        <w:t xml:space="preserve"> </w:t>
      </w:r>
      <w:r w:rsidRPr="00153FDD">
        <w:rPr>
          <w:rFonts w:asciiTheme="majorHAnsi" w:hAnsiTheme="majorHAnsi"/>
        </w:rPr>
        <w:t>included</w:t>
      </w:r>
      <w:r w:rsidRPr="00153FDD">
        <w:rPr>
          <w:rFonts w:asciiTheme="majorHAnsi" w:hAnsiTheme="majorHAnsi"/>
          <w:spacing w:val="33"/>
        </w:rPr>
        <w:t xml:space="preserve"> </w:t>
      </w:r>
      <w:r w:rsidRPr="00153FDD">
        <w:rPr>
          <w:rFonts w:asciiTheme="majorHAnsi" w:hAnsiTheme="majorHAnsi"/>
        </w:rPr>
        <w:t>in</w:t>
      </w:r>
      <w:r w:rsidRPr="00153FDD">
        <w:rPr>
          <w:rFonts w:asciiTheme="majorHAnsi" w:hAnsiTheme="majorHAnsi"/>
          <w:spacing w:val="33"/>
        </w:rPr>
        <w:t xml:space="preserve"> </w:t>
      </w:r>
      <w:r w:rsidRPr="00153FDD">
        <w:rPr>
          <w:rFonts w:asciiTheme="majorHAnsi" w:hAnsiTheme="majorHAnsi"/>
          <w:spacing w:val="2"/>
        </w:rPr>
        <w:t>the</w:t>
      </w:r>
      <w:r w:rsidRPr="00153FDD">
        <w:rPr>
          <w:rFonts w:asciiTheme="majorHAnsi" w:hAnsiTheme="majorHAnsi"/>
          <w:spacing w:val="33"/>
        </w:rPr>
        <w:t xml:space="preserve"> </w:t>
      </w:r>
      <w:r w:rsidRPr="00153FDD">
        <w:rPr>
          <w:rFonts w:asciiTheme="majorHAnsi" w:hAnsiTheme="majorHAnsi"/>
        </w:rPr>
        <w:t>European</w:t>
      </w:r>
      <w:r w:rsidRPr="00153FDD">
        <w:rPr>
          <w:rFonts w:asciiTheme="majorHAnsi" w:hAnsiTheme="majorHAnsi"/>
          <w:spacing w:val="33"/>
        </w:rPr>
        <w:t xml:space="preserve"> </w:t>
      </w:r>
      <w:r w:rsidRPr="00153FDD">
        <w:rPr>
          <w:rFonts w:asciiTheme="majorHAnsi" w:hAnsiTheme="majorHAnsi"/>
        </w:rPr>
        <w:t>Soil</w:t>
      </w:r>
    </w:p>
    <w:p w14:paraId="706CE0D2"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50" w:footer="436" w:gutter="0"/>
          <w:cols w:space="720"/>
        </w:sectPr>
      </w:pPr>
    </w:p>
    <w:p w14:paraId="1BF9DB91" w14:textId="77777777" w:rsidR="0079099D" w:rsidRPr="00153FDD" w:rsidRDefault="00000000" w:rsidP="00153FDD">
      <w:pPr>
        <w:pStyle w:val="Corpotesto"/>
        <w:spacing w:before="205" w:line="252" w:lineRule="auto"/>
        <w:ind w:left="115" w:right="109"/>
        <w:jc w:val="both"/>
        <w:rPr>
          <w:rFonts w:asciiTheme="majorHAnsi" w:hAnsiTheme="majorHAnsi"/>
        </w:rPr>
      </w:pPr>
      <w:r w:rsidRPr="00153FDD">
        <w:rPr>
          <w:rFonts w:asciiTheme="majorHAnsi" w:hAnsiTheme="majorHAnsi"/>
          <w:lang w:val="it-IT"/>
        </w:rPr>
        <w:lastRenderedPageBreak/>
        <w:t>Database (</w:t>
      </w:r>
      <w:proofErr w:type="gramStart"/>
      <w:r w:rsidRPr="00153FDD">
        <w:rPr>
          <w:rFonts w:asciiTheme="majorHAnsi" w:hAnsiTheme="majorHAnsi"/>
          <w:lang w:val="it-IT"/>
        </w:rPr>
        <w:t>ESDB)  v2.0</w:t>
      </w:r>
      <w:proofErr w:type="gramEnd"/>
      <w:r w:rsidRPr="00153FDD">
        <w:rPr>
          <w:rFonts w:asciiTheme="majorHAnsi" w:hAnsiTheme="majorHAnsi"/>
          <w:lang w:val="it-IT"/>
        </w:rPr>
        <w:t xml:space="preserve">  (</w:t>
      </w:r>
      <w:proofErr w:type="spellStart"/>
      <w:proofErr w:type="gramStart"/>
      <w:r w:rsidRPr="00153FDD">
        <w:rPr>
          <w:rFonts w:asciiTheme="majorHAnsi" w:hAnsiTheme="majorHAnsi"/>
          <w:lang w:val="it-IT"/>
        </w:rPr>
        <w:t>Panagos</w:t>
      </w:r>
      <w:proofErr w:type="spellEnd"/>
      <w:r w:rsidRPr="00153FDD">
        <w:rPr>
          <w:rFonts w:asciiTheme="majorHAnsi" w:hAnsiTheme="majorHAnsi"/>
          <w:lang w:val="it-IT"/>
        </w:rPr>
        <w:t xml:space="preserve">  et</w:t>
      </w:r>
      <w:proofErr w:type="gramEnd"/>
      <w:r w:rsidRPr="00153FDD">
        <w:rPr>
          <w:rFonts w:asciiTheme="majorHAnsi" w:hAnsiTheme="majorHAnsi"/>
          <w:lang w:val="it-IT"/>
        </w:rPr>
        <w:t xml:space="preserve">  al.  </w:t>
      </w:r>
      <w:hyperlink w:anchor="_bookmark51" w:history="1">
        <w:r w:rsidRPr="00153FDD">
          <w:rPr>
            <w:rFonts w:asciiTheme="majorHAnsi" w:hAnsiTheme="majorHAnsi"/>
            <w:color w:val="0000FF"/>
          </w:rPr>
          <w:t>2012</w:t>
        </w:r>
      </w:hyperlink>
      <w:r w:rsidRPr="00153FDD">
        <w:rPr>
          <w:rFonts w:asciiTheme="majorHAnsi" w:hAnsiTheme="majorHAnsi"/>
        </w:rPr>
        <w:t xml:space="preserve">)  was  used.  </w:t>
      </w:r>
      <w:proofErr w:type="gramStart"/>
      <w:r w:rsidRPr="00153FDD">
        <w:rPr>
          <w:rFonts w:asciiTheme="majorHAnsi" w:hAnsiTheme="majorHAnsi"/>
        </w:rPr>
        <w:t>The  lithologies</w:t>
      </w:r>
      <w:proofErr w:type="gramEnd"/>
      <w:r w:rsidRPr="00153FDD">
        <w:rPr>
          <w:rFonts w:asciiTheme="majorHAnsi" w:hAnsiTheme="majorHAnsi"/>
        </w:rPr>
        <w:t xml:space="preserve">  </w:t>
      </w:r>
      <w:proofErr w:type="gramStart"/>
      <w:r w:rsidRPr="00153FDD">
        <w:rPr>
          <w:rFonts w:asciiTheme="majorHAnsi" w:hAnsiTheme="majorHAnsi"/>
        </w:rPr>
        <w:t>susceptible  to</w:t>
      </w:r>
      <w:proofErr w:type="gramEnd"/>
      <w:r w:rsidRPr="00153FDD">
        <w:rPr>
          <w:rFonts w:asciiTheme="majorHAnsi" w:hAnsiTheme="majorHAnsi"/>
        </w:rPr>
        <w:t xml:space="preserve"> liquefaction have been selected using </w:t>
      </w:r>
      <w:r w:rsidRPr="00153FDD">
        <w:rPr>
          <w:rFonts w:asciiTheme="majorHAnsi" w:hAnsiTheme="majorHAnsi"/>
          <w:spacing w:val="2"/>
        </w:rPr>
        <w:t xml:space="preserve">the </w:t>
      </w:r>
      <w:r w:rsidRPr="00153FDD">
        <w:rPr>
          <w:rFonts w:asciiTheme="majorHAnsi" w:hAnsiTheme="majorHAnsi"/>
        </w:rPr>
        <w:t>approach proposed by Youd and Perkins (</w:t>
      </w:r>
      <w:hyperlink w:anchor="_bookmark60" w:history="1">
        <w:r w:rsidRPr="00153FDD">
          <w:rPr>
            <w:rFonts w:asciiTheme="majorHAnsi" w:hAnsiTheme="majorHAnsi"/>
            <w:color w:val="0000FF"/>
          </w:rPr>
          <w:t>1978</w:t>
        </w:r>
      </w:hyperlink>
      <w:r w:rsidRPr="00153FDD">
        <w:rPr>
          <w:rFonts w:asciiTheme="majorHAnsi" w:hAnsiTheme="majorHAnsi"/>
        </w:rPr>
        <w:t xml:space="preserve">), being a classification of </w:t>
      </w:r>
      <w:r w:rsidRPr="00153FDD">
        <w:rPr>
          <w:rFonts w:asciiTheme="majorHAnsi" w:hAnsiTheme="majorHAnsi"/>
          <w:spacing w:val="2"/>
        </w:rPr>
        <w:t xml:space="preserve">the </w:t>
      </w:r>
      <w:r w:rsidRPr="00153FDD">
        <w:rPr>
          <w:rFonts w:asciiTheme="majorHAnsi" w:hAnsiTheme="majorHAnsi"/>
        </w:rPr>
        <w:t xml:space="preserve">liquefaction susceptibility based on published </w:t>
      </w:r>
      <w:proofErr w:type="spellStart"/>
      <w:r w:rsidRPr="00153FDD">
        <w:rPr>
          <w:rFonts w:asciiTheme="majorHAnsi" w:hAnsiTheme="majorHAnsi"/>
        </w:rPr>
        <w:t>lique</w:t>
      </w:r>
      <w:proofErr w:type="spellEnd"/>
      <w:r w:rsidRPr="00153FDD">
        <w:rPr>
          <w:rFonts w:asciiTheme="majorHAnsi" w:hAnsiTheme="majorHAnsi"/>
        </w:rPr>
        <w:t xml:space="preserve">- faction sites across </w:t>
      </w:r>
      <w:r w:rsidRPr="00153FDD">
        <w:rPr>
          <w:rFonts w:asciiTheme="majorHAnsi" w:hAnsiTheme="majorHAnsi"/>
          <w:spacing w:val="2"/>
        </w:rPr>
        <w:t xml:space="preserve">the </w:t>
      </w:r>
      <w:r w:rsidRPr="00153FDD">
        <w:rPr>
          <w:rFonts w:asciiTheme="majorHAnsi" w:hAnsiTheme="majorHAnsi"/>
        </w:rPr>
        <w:t xml:space="preserve">world. </w:t>
      </w:r>
      <w:r w:rsidRPr="00153FDD">
        <w:rPr>
          <w:rFonts w:asciiTheme="majorHAnsi" w:hAnsiTheme="majorHAnsi"/>
          <w:spacing w:val="2"/>
        </w:rPr>
        <w:t xml:space="preserve">Furthermore, the </w:t>
      </w:r>
      <w:r w:rsidRPr="00153FDD">
        <w:rPr>
          <w:rFonts w:asciiTheme="majorHAnsi" w:hAnsiTheme="majorHAnsi"/>
        </w:rPr>
        <w:t xml:space="preserve">Geological Map of Turkey 1:2,500,000 compiled by </w:t>
      </w:r>
      <w:r w:rsidRPr="00153FDD">
        <w:rPr>
          <w:rFonts w:asciiTheme="majorHAnsi" w:hAnsiTheme="majorHAnsi"/>
          <w:spacing w:val="2"/>
        </w:rPr>
        <w:t xml:space="preserve">the </w:t>
      </w:r>
      <w:r w:rsidRPr="00153FDD">
        <w:rPr>
          <w:rFonts w:asciiTheme="majorHAnsi" w:hAnsiTheme="majorHAnsi"/>
        </w:rPr>
        <w:t xml:space="preserve">General Directorate of Mineral Research and Exploration (MTA) was exploited to cover </w:t>
      </w:r>
      <w:r w:rsidRPr="00153FDD">
        <w:rPr>
          <w:rFonts w:asciiTheme="majorHAnsi" w:hAnsiTheme="majorHAnsi"/>
          <w:spacing w:val="2"/>
        </w:rPr>
        <w:t xml:space="preserve">the </w:t>
      </w:r>
      <w:r w:rsidRPr="00153FDD">
        <w:rPr>
          <w:rFonts w:asciiTheme="majorHAnsi" w:hAnsiTheme="majorHAnsi"/>
        </w:rPr>
        <w:t xml:space="preserve">ESDB gap for </w:t>
      </w:r>
      <w:r w:rsidRPr="00153FDD">
        <w:rPr>
          <w:rFonts w:asciiTheme="majorHAnsi" w:hAnsiTheme="majorHAnsi"/>
          <w:spacing w:val="-3"/>
        </w:rPr>
        <w:t xml:space="preserve">Turkey. </w:t>
      </w:r>
      <w:r w:rsidRPr="00153FDD">
        <w:rPr>
          <w:rFonts w:asciiTheme="majorHAnsi" w:hAnsiTheme="majorHAnsi"/>
        </w:rPr>
        <w:t xml:space="preserve">Within </w:t>
      </w:r>
      <w:r w:rsidRPr="00153FDD">
        <w:rPr>
          <w:rFonts w:asciiTheme="majorHAnsi" w:hAnsiTheme="majorHAnsi"/>
          <w:spacing w:val="2"/>
        </w:rPr>
        <w:t xml:space="preserve">the artificial </w:t>
      </w:r>
      <w:r w:rsidRPr="00153FDD">
        <w:rPr>
          <w:rFonts w:asciiTheme="majorHAnsi" w:hAnsiTheme="majorHAnsi"/>
        </w:rPr>
        <w:t xml:space="preserve">deposits, </w:t>
      </w:r>
      <w:r w:rsidRPr="00153FDD">
        <w:rPr>
          <w:rFonts w:asciiTheme="majorHAnsi" w:hAnsiTheme="majorHAnsi"/>
          <w:spacing w:val="2"/>
        </w:rPr>
        <w:t xml:space="preserve">the </w:t>
      </w:r>
      <w:proofErr w:type="spellStart"/>
      <w:r w:rsidRPr="00153FDD">
        <w:rPr>
          <w:rFonts w:asciiTheme="majorHAnsi" w:hAnsiTheme="majorHAnsi"/>
        </w:rPr>
        <w:t>anthro</w:t>
      </w:r>
      <w:proofErr w:type="spellEnd"/>
      <w:r w:rsidRPr="00153FDD">
        <w:rPr>
          <w:rFonts w:asciiTheme="majorHAnsi" w:hAnsiTheme="majorHAnsi"/>
        </w:rPr>
        <w:t xml:space="preserve">- </w:t>
      </w:r>
      <w:proofErr w:type="spellStart"/>
      <w:r w:rsidRPr="00153FDD">
        <w:rPr>
          <w:rFonts w:asciiTheme="majorHAnsi" w:hAnsiTheme="majorHAnsi"/>
        </w:rPr>
        <w:t>pogenic</w:t>
      </w:r>
      <w:proofErr w:type="spellEnd"/>
      <w:r w:rsidRPr="00153FDD">
        <w:rPr>
          <w:rFonts w:asciiTheme="majorHAnsi" w:hAnsiTheme="majorHAnsi"/>
        </w:rPr>
        <w:t xml:space="preserve"> deposits and </w:t>
      </w:r>
      <w:r w:rsidRPr="00153FDD">
        <w:rPr>
          <w:rFonts w:asciiTheme="majorHAnsi" w:hAnsiTheme="majorHAnsi"/>
          <w:spacing w:val="2"/>
        </w:rPr>
        <w:t xml:space="preserve">the </w:t>
      </w:r>
      <w:r w:rsidRPr="00153FDD">
        <w:rPr>
          <w:rFonts w:asciiTheme="majorHAnsi" w:hAnsiTheme="majorHAnsi"/>
        </w:rPr>
        <w:t xml:space="preserve">redeposited natural </w:t>
      </w:r>
      <w:r w:rsidRPr="00153FDD">
        <w:rPr>
          <w:rFonts w:asciiTheme="majorHAnsi" w:hAnsiTheme="majorHAnsi"/>
          <w:spacing w:val="2"/>
        </w:rPr>
        <w:t xml:space="preserve">materials, </w:t>
      </w:r>
      <w:r w:rsidRPr="00153FDD">
        <w:rPr>
          <w:rFonts w:asciiTheme="majorHAnsi" w:hAnsiTheme="majorHAnsi"/>
        </w:rPr>
        <w:t xml:space="preserve">sand and gravel fill have been included as liquefiable deposits. It is worth noting that if </w:t>
      </w:r>
      <w:proofErr w:type="gramStart"/>
      <w:r w:rsidRPr="00153FDD">
        <w:rPr>
          <w:rFonts w:asciiTheme="majorHAnsi" w:hAnsiTheme="majorHAnsi"/>
        </w:rPr>
        <w:t>a soil</w:t>
      </w:r>
      <w:proofErr w:type="gramEnd"/>
      <w:r w:rsidRPr="00153FDD">
        <w:rPr>
          <w:rFonts w:asciiTheme="majorHAnsi" w:hAnsiTheme="majorHAnsi"/>
        </w:rPr>
        <w:t xml:space="preserve"> has already liquefied          in </w:t>
      </w:r>
      <w:r w:rsidRPr="00153FDD">
        <w:rPr>
          <w:rFonts w:asciiTheme="majorHAnsi" w:hAnsiTheme="majorHAnsi"/>
          <w:spacing w:val="2"/>
        </w:rPr>
        <w:t xml:space="preserve">the </w:t>
      </w:r>
      <w:r w:rsidRPr="00153FDD">
        <w:rPr>
          <w:rFonts w:asciiTheme="majorHAnsi" w:hAnsiTheme="majorHAnsi"/>
        </w:rPr>
        <w:t xml:space="preserve">past, its geological clock should be reset and </w:t>
      </w:r>
      <w:r w:rsidRPr="00153FDD">
        <w:rPr>
          <w:rFonts w:asciiTheme="majorHAnsi" w:hAnsiTheme="majorHAnsi"/>
          <w:spacing w:val="2"/>
        </w:rPr>
        <w:t xml:space="preserve">the </w:t>
      </w:r>
      <w:r w:rsidRPr="00153FDD">
        <w:rPr>
          <w:rFonts w:asciiTheme="majorHAnsi" w:hAnsiTheme="majorHAnsi"/>
        </w:rPr>
        <w:t xml:space="preserve">age to </w:t>
      </w:r>
      <w:proofErr w:type="gramStart"/>
      <w:r w:rsidRPr="00153FDD">
        <w:rPr>
          <w:rFonts w:asciiTheme="majorHAnsi" w:hAnsiTheme="majorHAnsi"/>
        </w:rPr>
        <w:t>take into account</w:t>
      </w:r>
      <w:proofErr w:type="gramEnd"/>
      <w:r w:rsidRPr="00153FDD">
        <w:rPr>
          <w:rFonts w:asciiTheme="majorHAnsi" w:hAnsiTheme="majorHAnsi"/>
        </w:rPr>
        <w:t xml:space="preserve"> </w:t>
      </w:r>
      <w:proofErr w:type="spellStart"/>
      <w:r w:rsidRPr="00153FDD">
        <w:rPr>
          <w:rFonts w:asciiTheme="majorHAnsi" w:hAnsiTheme="majorHAnsi"/>
          <w:spacing w:val="2"/>
        </w:rPr>
        <w:t>corre</w:t>
      </w:r>
      <w:proofErr w:type="spellEnd"/>
      <w:r w:rsidRPr="00153FDD">
        <w:rPr>
          <w:rFonts w:asciiTheme="majorHAnsi" w:hAnsiTheme="majorHAnsi"/>
          <w:spacing w:val="2"/>
        </w:rPr>
        <w:t xml:space="preserve">- </w:t>
      </w:r>
      <w:proofErr w:type="spellStart"/>
      <w:r w:rsidRPr="00153FDD">
        <w:rPr>
          <w:rFonts w:asciiTheme="majorHAnsi" w:hAnsiTheme="majorHAnsi"/>
        </w:rPr>
        <w:t>sponds</w:t>
      </w:r>
      <w:proofErr w:type="spellEnd"/>
      <w:r w:rsidRPr="00153FDD">
        <w:rPr>
          <w:rFonts w:asciiTheme="majorHAnsi" w:hAnsiTheme="majorHAnsi"/>
        </w:rPr>
        <w:t xml:space="preserve"> more to </w:t>
      </w:r>
      <w:r w:rsidRPr="00153FDD">
        <w:rPr>
          <w:rFonts w:asciiTheme="majorHAnsi" w:hAnsiTheme="majorHAnsi"/>
          <w:spacing w:val="2"/>
        </w:rPr>
        <w:t xml:space="preserve">the </w:t>
      </w:r>
      <w:r w:rsidRPr="00153FDD">
        <w:rPr>
          <w:rFonts w:asciiTheme="majorHAnsi" w:hAnsiTheme="majorHAnsi"/>
        </w:rPr>
        <w:t xml:space="preserve">last fabric’s modification. Consequently, </w:t>
      </w:r>
      <w:r w:rsidRPr="00153FDD">
        <w:rPr>
          <w:rFonts w:asciiTheme="majorHAnsi" w:hAnsiTheme="majorHAnsi"/>
          <w:spacing w:val="2"/>
        </w:rPr>
        <w:t xml:space="preserve">the </w:t>
      </w:r>
      <w:proofErr w:type="gramStart"/>
      <w:r w:rsidRPr="00153FDD">
        <w:rPr>
          <w:rFonts w:asciiTheme="majorHAnsi" w:hAnsiTheme="majorHAnsi"/>
        </w:rPr>
        <w:t>liquefaction response</w:t>
      </w:r>
      <w:proofErr w:type="gramEnd"/>
      <w:r w:rsidRPr="00153FDD">
        <w:rPr>
          <w:rFonts w:asciiTheme="majorHAnsi" w:hAnsiTheme="majorHAnsi"/>
        </w:rPr>
        <w:t xml:space="preserve"> is influenced also by </w:t>
      </w:r>
      <w:r w:rsidRPr="00153FDD">
        <w:rPr>
          <w:rFonts w:asciiTheme="majorHAnsi" w:hAnsiTheme="majorHAnsi"/>
          <w:spacing w:val="2"/>
        </w:rPr>
        <w:t xml:space="preserve">the </w:t>
      </w:r>
      <w:r w:rsidRPr="00153FDD">
        <w:rPr>
          <w:rFonts w:asciiTheme="majorHAnsi" w:hAnsiTheme="majorHAnsi"/>
        </w:rPr>
        <w:t xml:space="preserve">geotechnical age that represents </w:t>
      </w:r>
      <w:r w:rsidRPr="00153FDD">
        <w:rPr>
          <w:rFonts w:asciiTheme="majorHAnsi" w:hAnsiTheme="majorHAnsi"/>
          <w:spacing w:val="2"/>
        </w:rPr>
        <w:t xml:space="preserve">the </w:t>
      </w:r>
      <w:r w:rsidRPr="00153FDD">
        <w:rPr>
          <w:rFonts w:asciiTheme="majorHAnsi" w:hAnsiTheme="majorHAnsi"/>
        </w:rPr>
        <w:t xml:space="preserve">time of </w:t>
      </w:r>
      <w:r w:rsidRPr="00153FDD">
        <w:rPr>
          <w:rFonts w:asciiTheme="majorHAnsi" w:hAnsiTheme="majorHAnsi"/>
          <w:spacing w:val="2"/>
        </w:rPr>
        <w:t xml:space="preserve">the </w:t>
      </w:r>
      <w:r w:rsidRPr="00153FDD">
        <w:rPr>
          <w:rFonts w:asciiTheme="majorHAnsi" w:hAnsiTheme="majorHAnsi"/>
        </w:rPr>
        <w:t xml:space="preserve">most recent </w:t>
      </w:r>
      <w:proofErr w:type="spellStart"/>
      <w:r w:rsidRPr="00153FDD">
        <w:rPr>
          <w:rFonts w:asciiTheme="majorHAnsi" w:hAnsiTheme="majorHAnsi"/>
          <w:spacing w:val="2"/>
        </w:rPr>
        <w:t>criti</w:t>
      </w:r>
      <w:proofErr w:type="spellEnd"/>
      <w:r w:rsidRPr="00153FDD">
        <w:rPr>
          <w:rFonts w:asciiTheme="majorHAnsi" w:hAnsiTheme="majorHAnsi"/>
          <w:spacing w:val="2"/>
        </w:rPr>
        <w:t xml:space="preserve">- </w:t>
      </w:r>
      <w:proofErr w:type="spellStart"/>
      <w:r w:rsidRPr="00153FDD">
        <w:rPr>
          <w:rFonts w:asciiTheme="majorHAnsi" w:hAnsiTheme="majorHAnsi"/>
        </w:rPr>
        <w:t>cal</w:t>
      </w:r>
      <w:proofErr w:type="spellEnd"/>
      <w:r w:rsidRPr="00153FDD">
        <w:rPr>
          <w:rFonts w:asciiTheme="majorHAnsi" w:hAnsiTheme="majorHAnsi"/>
        </w:rPr>
        <w:t xml:space="preserve"> disturbance of </w:t>
      </w:r>
      <w:r w:rsidRPr="00153FDD">
        <w:rPr>
          <w:rFonts w:asciiTheme="majorHAnsi" w:hAnsiTheme="majorHAnsi"/>
          <w:spacing w:val="2"/>
        </w:rPr>
        <w:t xml:space="preserve">the </w:t>
      </w:r>
      <w:r w:rsidRPr="00153FDD">
        <w:rPr>
          <w:rFonts w:asciiTheme="majorHAnsi" w:hAnsiTheme="majorHAnsi"/>
        </w:rPr>
        <w:t xml:space="preserve">soil fabric. Therefore, for past liquefied sites </w:t>
      </w:r>
      <w:r w:rsidRPr="00153FDD">
        <w:rPr>
          <w:rFonts w:asciiTheme="majorHAnsi" w:hAnsiTheme="majorHAnsi"/>
          <w:spacing w:val="2"/>
        </w:rPr>
        <w:t xml:space="preserve">the </w:t>
      </w:r>
      <w:r w:rsidRPr="00153FDD">
        <w:rPr>
          <w:rFonts w:asciiTheme="majorHAnsi" w:hAnsiTheme="majorHAnsi"/>
        </w:rPr>
        <w:t xml:space="preserve">geologic age of a soil could be a source of </w:t>
      </w:r>
      <w:r w:rsidRPr="00153FDD">
        <w:rPr>
          <w:rFonts w:asciiTheme="majorHAnsi" w:hAnsiTheme="majorHAnsi"/>
          <w:spacing w:val="2"/>
        </w:rPr>
        <w:t xml:space="preserve">error </w:t>
      </w:r>
      <w:r w:rsidRPr="00153FDD">
        <w:rPr>
          <w:rFonts w:asciiTheme="majorHAnsi" w:hAnsiTheme="majorHAnsi"/>
        </w:rPr>
        <w:t xml:space="preserve">in </w:t>
      </w:r>
      <w:r w:rsidRPr="00153FDD">
        <w:rPr>
          <w:rFonts w:asciiTheme="majorHAnsi" w:hAnsiTheme="majorHAnsi"/>
          <w:spacing w:val="2"/>
        </w:rPr>
        <w:t xml:space="preserve">the </w:t>
      </w:r>
      <w:r w:rsidRPr="00153FDD">
        <w:rPr>
          <w:rFonts w:asciiTheme="majorHAnsi" w:hAnsiTheme="majorHAnsi"/>
        </w:rPr>
        <w:t xml:space="preserve">analysis of </w:t>
      </w:r>
      <w:proofErr w:type="gramStart"/>
      <w:r w:rsidRPr="00153FDD">
        <w:rPr>
          <w:rFonts w:asciiTheme="majorHAnsi" w:hAnsiTheme="majorHAnsi"/>
          <w:spacing w:val="2"/>
        </w:rPr>
        <w:t xml:space="preserve">the </w:t>
      </w:r>
      <w:r w:rsidRPr="00153FDD">
        <w:rPr>
          <w:rFonts w:asciiTheme="majorHAnsi" w:hAnsiTheme="majorHAnsi"/>
        </w:rPr>
        <w:t>liquefaction</w:t>
      </w:r>
      <w:proofErr w:type="gramEnd"/>
      <w:r w:rsidRPr="00153FDD">
        <w:rPr>
          <w:rFonts w:asciiTheme="majorHAnsi" w:hAnsiTheme="majorHAnsi"/>
        </w:rPr>
        <w:t xml:space="preserve"> susceptibility (Rahimi     et al.</w:t>
      </w:r>
      <w:r w:rsidRPr="00153FDD">
        <w:rPr>
          <w:rFonts w:asciiTheme="majorHAnsi" w:hAnsiTheme="majorHAnsi"/>
          <w:spacing w:val="14"/>
        </w:rPr>
        <w:t xml:space="preserve"> </w:t>
      </w:r>
      <w:hyperlink w:anchor="_bookmark53" w:history="1">
        <w:r w:rsidRPr="00153FDD">
          <w:rPr>
            <w:rFonts w:asciiTheme="majorHAnsi" w:hAnsiTheme="majorHAnsi"/>
            <w:color w:val="0000FF"/>
            <w:spacing w:val="2"/>
          </w:rPr>
          <w:t>2020</w:t>
        </w:r>
      </w:hyperlink>
      <w:r w:rsidRPr="00153FDD">
        <w:rPr>
          <w:rFonts w:asciiTheme="majorHAnsi" w:hAnsiTheme="majorHAnsi"/>
          <w:spacing w:val="2"/>
        </w:rPr>
        <w:t>).</w:t>
      </w:r>
    </w:p>
    <w:p w14:paraId="5B690624" w14:textId="77777777" w:rsidR="0079099D" w:rsidRPr="00153FDD" w:rsidRDefault="00000000" w:rsidP="00153FDD">
      <w:pPr>
        <w:pStyle w:val="Corpotesto"/>
        <w:spacing w:line="252" w:lineRule="auto"/>
        <w:ind w:left="115" w:right="109" w:firstLine="226"/>
        <w:jc w:val="both"/>
        <w:rPr>
          <w:rFonts w:asciiTheme="majorHAnsi" w:hAnsiTheme="majorHAnsi"/>
        </w:rPr>
      </w:pPr>
      <w:r w:rsidRPr="00153FDD">
        <w:rPr>
          <w:rFonts w:asciiTheme="majorHAnsi" w:hAnsiTheme="majorHAnsi"/>
        </w:rPr>
        <w:t xml:space="preserve">The soil saturation significantly influences </w:t>
      </w:r>
      <w:proofErr w:type="gramStart"/>
      <w:r w:rsidRPr="00153FDD">
        <w:rPr>
          <w:rFonts w:asciiTheme="majorHAnsi" w:hAnsiTheme="majorHAnsi"/>
        </w:rPr>
        <w:t>the</w:t>
      </w:r>
      <w:proofErr w:type="gramEnd"/>
      <w:r w:rsidRPr="00153FDD">
        <w:rPr>
          <w:rFonts w:asciiTheme="majorHAnsi" w:hAnsiTheme="majorHAnsi"/>
        </w:rPr>
        <w:t xml:space="preserve"> </w:t>
      </w:r>
      <w:proofErr w:type="gramStart"/>
      <w:r w:rsidRPr="00153FDD">
        <w:rPr>
          <w:rFonts w:asciiTheme="majorHAnsi" w:hAnsiTheme="majorHAnsi"/>
        </w:rPr>
        <w:t>liquefaction susceptibility</w:t>
      </w:r>
      <w:proofErr w:type="gramEnd"/>
      <w:r w:rsidRPr="00153FDD">
        <w:rPr>
          <w:rFonts w:asciiTheme="majorHAnsi" w:hAnsiTheme="majorHAnsi"/>
        </w:rPr>
        <w:t>. In</w:t>
      </w:r>
      <w:r w:rsidRPr="00153FDD">
        <w:rPr>
          <w:rFonts w:asciiTheme="majorHAnsi" w:hAnsiTheme="majorHAnsi"/>
          <w:spacing w:val="17"/>
        </w:rPr>
        <w:t xml:space="preserve"> </w:t>
      </w:r>
      <w:r w:rsidRPr="00153FDD">
        <w:rPr>
          <w:rFonts w:asciiTheme="majorHAnsi" w:hAnsiTheme="majorHAnsi"/>
        </w:rPr>
        <w:t>fact,</w:t>
      </w:r>
      <w:r w:rsidRPr="00153FDD">
        <w:rPr>
          <w:rFonts w:asciiTheme="majorHAnsi" w:hAnsiTheme="majorHAnsi"/>
          <w:spacing w:val="12"/>
        </w:rPr>
        <w:t xml:space="preserve"> </w:t>
      </w:r>
      <w:r w:rsidRPr="00153FDD">
        <w:rPr>
          <w:rFonts w:asciiTheme="majorHAnsi" w:hAnsiTheme="majorHAnsi"/>
        </w:rPr>
        <w:t>only saturated</w:t>
      </w:r>
      <w:r w:rsidRPr="00153FDD">
        <w:rPr>
          <w:rFonts w:asciiTheme="majorHAnsi" w:hAnsiTheme="majorHAnsi"/>
          <w:spacing w:val="22"/>
        </w:rPr>
        <w:t xml:space="preserve"> </w:t>
      </w:r>
      <w:r w:rsidRPr="00153FDD">
        <w:rPr>
          <w:rFonts w:asciiTheme="majorHAnsi" w:hAnsiTheme="majorHAnsi"/>
        </w:rPr>
        <w:t>sediments</w:t>
      </w:r>
      <w:r w:rsidRPr="00153FDD">
        <w:rPr>
          <w:rFonts w:asciiTheme="majorHAnsi" w:hAnsiTheme="majorHAnsi"/>
          <w:spacing w:val="22"/>
        </w:rPr>
        <w:t xml:space="preserve"> </w:t>
      </w:r>
      <w:r w:rsidRPr="00153FDD">
        <w:rPr>
          <w:rFonts w:asciiTheme="majorHAnsi" w:hAnsiTheme="majorHAnsi"/>
        </w:rPr>
        <w:t>or</w:t>
      </w:r>
      <w:r w:rsidRPr="00153FDD">
        <w:rPr>
          <w:rFonts w:asciiTheme="majorHAnsi" w:hAnsiTheme="majorHAnsi"/>
          <w:spacing w:val="22"/>
        </w:rPr>
        <w:t xml:space="preserve"> </w:t>
      </w:r>
      <w:r w:rsidRPr="00153FDD">
        <w:rPr>
          <w:rFonts w:asciiTheme="majorHAnsi" w:hAnsiTheme="majorHAnsi"/>
        </w:rPr>
        <w:t>sediments</w:t>
      </w:r>
      <w:r w:rsidRPr="00153FDD">
        <w:rPr>
          <w:rFonts w:asciiTheme="majorHAnsi" w:hAnsiTheme="majorHAnsi"/>
          <w:spacing w:val="22"/>
        </w:rPr>
        <w:t xml:space="preserve"> </w:t>
      </w:r>
      <w:r w:rsidRPr="00153FDD">
        <w:rPr>
          <w:rFonts w:asciiTheme="majorHAnsi" w:hAnsiTheme="majorHAnsi"/>
        </w:rPr>
        <w:t>capable</w:t>
      </w:r>
      <w:r w:rsidRPr="00153FDD">
        <w:rPr>
          <w:rFonts w:asciiTheme="majorHAnsi" w:hAnsiTheme="majorHAnsi"/>
          <w:spacing w:val="22"/>
        </w:rPr>
        <w:t xml:space="preserve"> </w:t>
      </w:r>
      <w:r w:rsidRPr="00153FDD">
        <w:rPr>
          <w:rFonts w:asciiTheme="majorHAnsi" w:hAnsiTheme="majorHAnsi"/>
        </w:rPr>
        <w:t>of</w:t>
      </w:r>
      <w:r w:rsidRPr="00153FDD">
        <w:rPr>
          <w:rFonts w:asciiTheme="majorHAnsi" w:hAnsiTheme="majorHAnsi"/>
          <w:spacing w:val="22"/>
        </w:rPr>
        <w:t xml:space="preserve"> </w:t>
      </w:r>
      <w:r w:rsidRPr="00153FDD">
        <w:rPr>
          <w:rFonts w:asciiTheme="majorHAnsi" w:hAnsiTheme="majorHAnsi"/>
        </w:rPr>
        <w:t>becoming</w:t>
      </w:r>
      <w:r w:rsidRPr="00153FDD">
        <w:rPr>
          <w:rFonts w:asciiTheme="majorHAnsi" w:hAnsiTheme="majorHAnsi"/>
          <w:spacing w:val="22"/>
        </w:rPr>
        <w:t xml:space="preserve"> </w:t>
      </w:r>
      <w:r w:rsidRPr="00153FDD">
        <w:rPr>
          <w:rFonts w:asciiTheme="majorHAnsi" w:hAnsiTheme="majorHAnsi"/>
        </w:rPr>
        <w:t>saturated</w:t>
      </w:r>
      <w:r w:rsidRPr="00153FDD">
        <w:rPr>
          <w:rFonts w:asciiTheme="majorHAnsi" w:hAnsiTheme="majorHAnsi"/>
          <w:spacing w:val="22"/>
        </w:rPr>
        <w:t xml:space="preserve"> </w:t>
      </w:r>
      <w:r w:rsidRPr="00153FDD">
        <w:rPr>
          <w:rFonts w:asciiTheme="majorHAnsi" w:hAnsiTheme="majorHAnsi"/>
        </w:rPr>
        <w:t>with</w:t>
      </w:r>
      <w:r w:rsidRPr="00153FDD">
        <w:rPr>
          <w:rFonts w:asciiTheme="majorHAnsi" w:hAnsiTheme="majorHAnsi"/>
          <w:spacing w:val="22"/>
        </w:rPr>
        <w:t xml:space="preserve"> </w:t>
      </w:r>
      <w:r w:rsidRPr="00153FDD">
        <w:rPr>
          <w:rFonts w:asciiTheme="majorHAnsi" w:hAnsiTheme="majorHAnsi"/>
        </w:rPr>
        <w:t>groundwater</w:t>
      </w:r>
      <w:r w:rsidRPr="00153FDD">
        <w:rPr>
          <w:rFonts w:asciiTheme="majorHAnsi" w:hAnsiTheme="majorHAnsi"/>
          <w:spacing w:val="22"/>
        </w:rPr>
        <w:t xml:space="preserve"> </w:t>
      </w:r>
      <w:r w:rsidRPr="00153FDD">
        <w:rPr>
          <w:rFonts w:asciiTheme="majorHAnsi" w:hAnsiTheme="majorHAnsi"/>
        </w:rPr>
        <w:t>table are</w:t>
      </w:r>
      <w:r w:rsidRPr="00153FDD">
        <w:rPr>
          <w:rFonts w:asciiTheme="majorHAnsi" w:hAnsiTheme="majorHAnsi"/>
          <w:spacing w:val="35"/>
        </w:rPr>
        <w:t xml:space="preserve"> </w:t>
      </w:r>
      <w:r w:rsidRPr="00153FDD">
        <w:rPr>
          <w:rFonts w:asciiTheme="majorHAnsi" w:hAnsiTheme="majorHAnsi"/>
        </w:rPr>
        <w:t>susceptible</w:t>
      </w:r>
      <w:r w:rsidRPr="00153FDD">
        <w:rPr>
          <w:rFonts w:asciiTheme="majorHAnsi" w:hAnsiTheme="majorHAnsi"/>
          <w:spacing w:val="35"/>
        </w:rPr>
        <w:t xml:space="preserve"> </w:t>
      </w:r>
      <w:r w:rsidRPr="00153FDD">
        <w:rPr>
          <w:rFonts w:asciiTheme="majorHAnsi" w:hAnsiTheme="majorHAnsi"/>
        </w:rPr>
        <w:t>to</w:t>
      </w:r>
      <w:r w:rsidRPr="00153FDD">
        <w:rPr>
          <w:rFonts w:asciiTheme="majorHAnsi" w:hAnsiTheme="majorHAnsi"/>
          <w:spacing w:val="35"/>
        </w:rPr>
        <w:t xml:space="preserve"> </w:t>
      </w:r>
      <w:r w:rsidRPr="00153FDD">
        <w:rPr>
          <w:rFonts w:asciiTheme="majorHAnsi" w:hAnsiTheme="majorHAnsi"/>
        </w:rPr>
        <w:t>liquefaction.</w:t>
      </w:r>
      <w:r w:rsidRPr="00153FDD">
        <w:rPr>
          <w:rFonts w:asciiTheme="majorHAnsi" w:hAnsiTheme="majorHAnsi"/>
          <w:spacing w:val="35"/>
        </w:rPr>
        <w:t xml:space="preserve"> </w:t>
      </w:r>
      <w:r w:rsidRPr="00153FDD">
        <w:rPr>
          <w:rFonts w:asciiTheme="majorHAnsi" w:hAnsiTheme="majorHAnsi"/>
        </w:rPr>
        <w:t>Hydrogeological</w:t>
      </w:r>
      <w:r w:rsidRPr="00153FDD">
        <w:rPr>
          <w:rFonts w:asciiTheme="majorHAnsi" w:hAnsiTheme="majorHAnsi"/>
          <w:spacing w:val="35"/>
        </w:rPr>
        <w:t xml:space="preserve"> </w:t>
      </w:r>
      <w:r w:rsidRPr="00153FDD">
        <w:rPr>
          <w:rFonts w:asciiTheme="majorHAnsi" w:hAnsiTheme="majorHAnsi"/>
        </w:rPr>
        <w:t>maps</w:t>
      </w:r>
      <w:r w:rsidRPr="00153FDD">
        <w:rPr>
          <w:rFonts w:asciiTheme="majorHAnsi" w:hAnsiTheme="majorHAnsi"/>
          <w:spacing w:val="35"/>
        </w:rPr>
        <w:t xml:space="preserve"> </w:t>
      </w:r>
      <w:r w:rsidRPr="00153FDD">
        <w:rPr>
          <w:rFonts w:asciiTheme="majorHAnsi" w:hAnsiTheme="majorHAnsi"/>
        </w:rPr>
        <w:t>were</w:t>
      </w:r>
      <w:r w:rsidRPr="00153FDD">
        <w:rPr>
          <w:rFonts w:asciiTheme="majorHAnsi" w:hAnsiTheme="majorHAnsi"/>
          <w:spacing w:val="35"/>
        </w:rPr>
        <w:t xml:space="preserve"> </w:t>
      </w:r>
      <w:r w:rsidRPr="00153FDD">
        <w:rPr>
          <w:rFonts w:asciiTheme="majorHAnsi" w:hAnsiTheme="majorHAnsi"/>
        </w:rPr>
        <w:t>retrieved</w:t>
      </w:r>
      <w:r w:rsidRPr="00153FDD">
        <w:rPr>
          <w:rFonts w:asciiTheme="majorHAnsi" w:hAnsiTheme="majorHAnsi"/>
          <w:spacing w:val="35"/>
        </w:rPr>
        <w:t xml:space="preserve"> </w:t>
      </w:r>
      <w:r w:rsidRPr="00153FDD">
        <w:rPr>
          <w:rFonts w:asciiTheme="majorHAnsi" w:hAnsiTheme="majorHAnsi"/>
        </w:rPr>
        <w:t>from</w:t>
      </w:r>
      <w:r w:rsidRPr="00153FDD">
        <w:rPr>
          <w:rFonts w:asciiTheme="majorHAnsi" w:hAnsiTheme="majorHAnsi"/>
          <w:spacing w:val="35"/>
        </w:rPr>
        <w:t xml:space="preserve"> </w:t>
      </w:r>
      <w:r w:rsidRPr="00153FDD">
        <w:rPr>
          <w:rFonts w:asciiTheme="majorHAnsi" w:hAnsiTheme="majorHAnsi"/>
        </w:rPr>
        <w:t>the</w:t>
      </w:r>
      <w:r w:rsidRPr="00153FDD">
        <w:rPr>
          <w:rFonts w:asciiTheme="majorHAnsi" w:hAnsiTheme="majorHAnsi"/>
          <w:spacing w:val="35"/>
        </w:rPr>
        <w:t xml:space="preserve"> </w:t>
      </w:r>
      <w:r w:rsidRPr="00153FDD">
        <w:rPr>
          <w:rFonts w:asciiTheme="majorHAnsi" w:hAnsiTheme="majorHAnsi"/>
        </w:rPr>
        <w:t xml:space="preserve">Federal Institute </w:t>
      </w:r>
      <w:r w:rsidRPr="00153FDD">
        <w:rPr>
          <w:rFonts w:asciiTheme="majorHAnsi" w:hAnsiTheme="majorHAnsi"/>
          <w:spacing w:val="-3"/>
        </w:rPr>
        <w:t xml:space="preserve">for </w:t>
      </w:r>
      <w:r w:rsidRPr="00153FDD">
        <w:rPr>
          <w:rFonts w:asciiTheme="majorHAnsi" w:hAnsiTheme="majorHAnsi"/>
        </w:rPr>
        <w:t>Geosciences and Natural Resources of</w:t>
      </w:r>
      <w:r w:rsidRPr="00153FDD">
        <w:rPr>
          <w:rFonts w:asciiTheme="majorHAnsi" w:hAnsiTheme="majorHAnsi"/>
          <w:spacing w:val="-25"/>
        </w:rPr>
        <w:t xml:space="preserve"> </w:t>
      </w:r>
      <w:r w:rsidRPr="00153FDD">
        <w:rPr>
          <w:rFonts w:asciiTheme="majorHAnsi" w:hAnsiTheme="majorHAnsi"/>
        </w:rPr>
        <w:t>Germany</w:t>
      </w:r>
      <w:r w:rsidRPr="00153FDD">
        <w:rPr>
          <w:rFonts w:asciiTheme="majorHAnsi" w:hAnsiTheme="majorHAnsi"/>
          <w:spacing w:val="-4"/>
        </w:rPr>
        <w:t xml:space="preserve"> </w:t>
      </w:r>
      <w:r w:rsidRPr="00153FDD">
        <w:rPr>
          <w:rFonts w:asciiTheme="majorHAnsi" w:hAnsiTheme="majorHAnsi"/>
        </w:rPr>
        <w:t>(</w:t>
      </w:r>
      <w:hyperlink r:id="rId18">
        <w:r w:rsidRPr="00153FDD">
          <w:rPr>
            <w:rFonts w:asciiTheme="majorHAnsi" w:hAnsiTheme="majorHAnsi"/>
            <w:color w:val="0000FF"/>
          </w:rPr>
          <w:t>https://produktcenter.bgr.de</w:t>
        </w:r>
      </w:hyperlink>
      <w:r w:rsidRPr="00153FDD">
        <w:rPr>
          <w:rFonts w:asciiTheme="majorHAnsi" w:hAnsiTheme="majorHAnsi"/>
        </w:rPr>
        <w:t>).</w:t>
      </w:r>
      <w:r w:rsidRPr="00153FDD">
        <w:rPr>
          <w:rFonts w:asciiTheme="majorHAnsi" w:hAnsiTheme="majorHAnsi"/>
          <w:w w:val="99"/>
        </w:rPr>
        <w:t xml:space="preserve"> </w:t>
      </w:r>
      <w:r w:rsidRPr="00153FDD">
        <w:rPr>
          <w:rFonts w:asciiTheme="majorHAnsi" w:hAnsiTheme="majorHAnsi"/>
        </w:rPr>
        <w:t>The</w:t>
      </w:r>
      <w:r w:rsidRPr="00153FDD">
        <w:rPr>
          <w:rFonts w:asciiTheme="majorHAnsi" w:hAnsiTheme="majorHAnsi"/>
          <w:spacing w:val="27"/>
        </w:rPr>
        <w:t xml:space="preserve"> </w:t>
      </w:r>
      <w:r w:rsidRPr="00153FDD">
        <w:rPr>
          <w:rFonts w:asciiTheme="majorHAnsi" w:hAnsiTheme="majorHAnsi"/>
        </w:rPr>
        <w:t>Digital</w:t>
      </w:r>
      <w:r w:rsidRPr="00153FDD">
        <w:rPr>
          <w:rFonts w:asciiTheme="majorHAnsi" w:hAnsiTheme="majorHAnsi"/>
          <w:spacing w:val="27"/>
        </w:rPr>
        <w:t xml:space="preserve"> </w:t>
      </w:r>
      <w:r w:rsidRPr="00153FDD">
        <w:rPr>
          <w:rFonts w:asciiTheme="majorHAnsi" w:hAnsiTheme="majorHAnsi"/>
        </w:rPr>
        <w:t>Elevation</w:t>
      </w:r>
      <w:r w:rsidRPr="00153FDD">
        <w:rPr>
          <w:rFonts w:asciiTheme="majorHAnsi" w:hAnsiTheme="majorHAnsi"/>
          <w:spacing w:val="27"/>
        </w:rPr>
        <w:t xml:space="preserve"> </w:t>
      </w:r>
      <w:r w:rsidRPr="00153FDD">
        <w:rPr>
          <w:rFonts w:asciiTheme="majorHAnsi" w:hAnsiTheme="majorHAnsi"/>
        </w:rPr>
        <w:t>Model</w:t>
      </w:r>
      <w:r w:rsidRPr="00153FDD">
        <w:rPr>
          <w:rFonts w:asciiTheme="majorHAnsi" w:hAnsiTheme="majorHAnsi"/>
          <w:spacing w:val="27"/>
        </w:rPr>
        <w:t xml:space="preserve"> </w:t>
      </w:r>
      <w:r w:rsidRPr="00153FDD">
        <w:rPr>
          <w:rFonts w:asciiTheme="majorHAnsi" w:hAnsiTheme="majorHAnsi"/>
        </w:rPr>
        <w:t>(DEM)</w:t>
      </w:r>
      <w:r w:rsidRPr="00153FDD">
        <w:rPr>
          <w:rFonts w:asciiTheme="majorHAnsi" w:hAnsiTheme="majorHAnsi"/>
          <w:spacing w:val="27"/>
        </w:rPr>
        <w:t xml:space="preserve"> </w:t>
      </w:r>
      <w:r w:rsidRPr="00153FDD">
        <w:rPr>
          <w:rFonts w:asciiTheme="majorHAnsi" w:hAnsiTheme="majorHAnsi"/>
        </w:rPr>
        <w:t>obtained</w:t>
      </w:r>
      <w:r w:rsidRPr="00153FDD">
        <w:rPr>
          <w:rFonts w:asciiTheme="majorHAnsi" w:hAnsiTheme="majorHAnsi"/>
          <w:spacing w:val="27"/>
        </w:rPr>
        <w:t xml:space="preserve"> </w:t>
      </w:r>
      <w:r w:rsidRPr="00153FDD">
        <w:rPr>
          <w:rFonts w:asciiTheme="majorHAnsi" w:hAnsiTheme="majorHAnsi"/>
        </w:rPr>
        <w:t>from</w:t>
      </w:r>
      <w:r w:rsidRPr="00153FDD">
        <w:rPr>
          <w:rFonts w:asciiTheme="majorHAnsi" w:hAnsiTheme="majorHAnsi"/>
          <w:spacing w:val="27"/>
        </w:rPr>
        <w:t xml:space="preserve"> </w:t>
      </w:r>
      <w:r w:rsidRPr="00153FDD">
        <w:rPr>
          <w:rFonts w:asciiTheme="majorHAnsi" w:hAnsiTheme="majorHAnsi"/>
        </w:rPr>
        <w:t>Shuttle</w:t>
      </w:r>
      <w:r w:rsidRPr="00153FDD">
        <w:rPr>
          <w:rFonts w:asciiTheme="majorHAnsi" w:hAnsiTheme="majorHAnsi"/>
          <w:spacing w:val="27"/>
        </w:rPr>
        <w:t xml:space="preserve"> </w:t>
      </w:r>
      <w:r w:rsidRPr="00153FDD">
        <w:rPr>
          <w:rFonts w:asciiTheme="majorHAnsi" w:hAnsiTheme="majorHAnsi"/>
        </w:rPr>
        <w:t>Radar</w:t>
      </w:r>
      <w:r w:rsidRPr="00153FDD">
        <w:rPr>
          <w:rFonts w:asciiTheme="majorHAnsi" w:hAnsiTheme="majorHAnsi"/>
          <w:spacing w:val="27"/>
        </w:rPr>
        <w:t xml:space="preserve"> </w:t>
      </w:r>
      <w:r w:rsidRPr="00153FDD">
        <w:rPr>
          <w:rFonts w:asciiTheme="majorHAnsi" w:hAnsiTheme="majorHAnsi"/>
        </w:rPr>
        <w:t>Topography</w:t>
      </w:r>
      <w:r w:rsidRPr="00153FDD">
        <w:rPr>
          <w:rFonts w:asciiTheme="majorHAnsi" w:hAnsiTheme="majorHAnsi"/>
          <w:spacing w:val="27"/>
        </w:rPr>
        <w:t xml:space="preserve"> </w:t>
      </w:r>
      <w:r w:rsidRPr="00153FDD">
        <w:rPr>
          <w:rFonts w:asciiTheme="majorHAnsi" w:hAnsiTheme="majorHAnsi"/>
        </w:rPr>
        <w:t>Mis-</w:t>
      </w:r>
      <w:r w:rsidRPr="00153FDD">
        <w:rPr>
          <w:rFonts w:asciiTheme="majorHAnsi" w:hAnsiTheme="majorHAnsi"/>
          <w:w w:val="99"/>
        </w:rPr>
        <w:t xml:space="preserve"> </w:t>
      </w:r>
      <w:proofErr w:type="spellStart"/>
      <w:r w:rsidRPr="00153FDD">
        <w:rPr>
          <w:rFonts w:asciiTheme="majorHAnsi" w:hAnsiTheme="majorHAnsi"/>
        </w:rPr>
        <w:t>sion</w:t>
      </w:r>
      <w:proofErr w:type="spellEnd"/>
      <w:r w:rsidRPr="00153FDD">
        <w:rPr>
          <w:rFonts w:asciiTheme="majorHAnsi" w:hAnsiTheme="majorHAnsi"/>
          <w:spacing w:val="12"/>
        </w:rPr>
        <w:t xml:space="preserve"> </w:t>
      </w:r>
      <w:r w:rsidRPr="00153FDD">
        <w:rPr>
          <w:rFonts w:asciiTheme="majorHAnsi" w:hAnsiTheme="majorHAnsi"/>
        </w:rPr>
        <w:t>(SRTM)</w:t>
      </w:r>
      <w:r w:rsidRPr="00153FDD">
        <w:rPr>
          <w:rFonts w:asciiTheme="majorHAnsi" w:hAnsiTheme="majorHAnsi"/>
          <w:spacing w:val="12"/>
        </w:rPr>
        <w:t xml:space="preserve"> </w:t>
      </w:r>
      <w:r w:rsidRPr="00153FDD">
        <w:rPr>
          <w:rFonts w:asciiTheme="majorHAnsi" w:hAnsiTheme="majorHAnsi"/>
        </w:rPr>
        <w:t>dataset</w:t>
      </w:r>
      <w:r w:rsidRPr="00153FDD">
        <w:rPr>
          <w:rFonts w:asciiTheme="majorHAnsi" w:hAnsiTheme="majorHAnsi"/>
          <w:spacing w:val="12"/>
        </w:rPr>
        <w:t xml:space="preserve"> </w:t>
      </w:r>
      <w:r w:rsidRPr="00153FDD">
        <w:rPr>
          <w:rFonts w:asciiTheme="majorHAnsi" w:hAnsiTheme="majorHAnsi"/>
          <w:spacing w:val="2"/>
        </w:rPr>
        <w:t>(Jarvis</w:t>
      </w:r>
      <w:r w:rsidRPr="00153FDD">
        <w:rPr>
          <w:rFonts w:asciiTheme="majorHAnsi" w:hAnsiTheme="majorHAnsi"/>
          <w:spacing w:val="12"/>
        </w:rPr>
        <w:t xml:space="preserve"> </w:t>
      </w:r>
      <w:r w:rsidRPr="00153FDD">
        <w:rPr>
          <w:rFonts w:asciiTheme="majorHAnsi" w:hAnsiTheme="majorHAnsi"/>
        </w:rPr>
        <w:t>et</w:t>
      </w:r>
      <w:r w:rsidRPr="00153FDD">
        <w:rPr>
          <w:rFonts w:asciiTheme="majorHAnsi" w:hAnsiTheme="majorHAnsi"/>
          <w:spacing w:val="11"/>
        </w:rPr>
        <w:t xml:space="preserve"> </w:t>
      </w:r>
      <w:r w:rsidRPr="00153FDD">
        <w:rPr>
          <w:rFonts w:asciiTheme="majorHAnsi" w:hAnsiTheme="majorHAnsi"/>
        </w:rPr>
        <w:t>al.</w:t>
      </w:r>
      <w:r w:rsidRPr="00153FDD">
        <w:rPr>
          <w:rFonts w:asciiTheme="majorHAnsi" w:hAnsiTheme="majorHAnsi"/>
          <w:spacing w:val="12"/>
        </w:rPr>
        <w:t xml:space="preserve"> </w:t>
      </w:r>
      <w:hyperlink w:anchor="_bookmark37" w:history="1">
        <w:r w:rsidRPr="00153FDD">
          <w:rPr>
            <w:rFonts w:asciiTheme="majorHAnsi" w:hAnsiTheme="majorHAnsi"/>
            <w:color w:val="0000FF"/>
          </w:rPr>
          <w:t>2008</w:t>
        </w:r>
      </w:hyperlink>
      <w:r w:rsidRPr="00153FDD">
        <w:rPr>
          <w:rFonts w:asciiTheme="majorHAnsi" w:hAnsiTheme="majorHAnsi"/>
        </w:rPr>
        <w:t>)</w:t>
      </w:r>
      <w:r w:rsidRPr="00153FDD">
        <w:rPr>
          <w:rFonts w:asciiTheme="majorHAnsi" w:hAnsiTheme="majorHAnsi"/>
          <w:spacing w:val="12"/>
        </w:rPr>
        <w:t xml:space="preserve"> </w:t>
      </w:r>
      <w:r w:rsidRPr="00153FDD">
        <w:rPr>
          <w:rFonts w:asciiTheme="majorHAnsi" w:hAnsiTheme="majorHAnsi"/>
        </w:rPr>
        <w:t>and</w:t>
      </w:r>
      <w:r w:rsidRPr="00153FDD">
        <w:rPr>
          <w:rFonts w:asciiTheme="majorHAnsi" w:hAnsiTheme="majorHAnsi"/>
          <w:spacing w:val="12"/>
        </w:rPr>
        <w:t xml:space="preserve"> </w:t>
      </w:r>
      <w:r w:rsidRPr="00153FDD">
        <w:rPr>
          <w:rFonts w:asciiTheme="majorHAnsi" w:hAnsiTheme="majorHAnsi"/>
        </w:rPr>
        <w:t>its</w:t>
      </w:r>
      <w:r w:rsidRPr="00153FDD">
        <w:rPr>
          <w:rFonts w:asciiTheme="majorHAnsi" w:hAnsiTheme="majorHAnsi"/>
          <w:spacing w:val="12"/>
        </w:rPr>
        <w:t xml:space="preserve"> </w:t>
      </w:r>
      <w:r w:rsidRPr="00153FDD">
        <w:rPr>
          <w:rFonts w:asciiTheme="majorHAnsi" w:hAnsiTheme="majorHAnsi"/>
        </w:rPr>
        <w:t>by-products</w:t>
      </w:r>
      <w:r w:rsidRPr="00153FDD">
        <w:rPr>
          <w:rFonts w:asciiTheme="majorHAnsi" w:hAnsiTheme="majorHAnsi"/>
          <w:spacing w:val="12"/>
        </w:rPr>
        <w:t xml:space="preserve"> </w:t>
      </w:r>
      <w:r w:rsidRPr="00153FDD">
        <w:rPr>
          <w:rFonts w:asciiTheme="majorHAnsi" w:hAnsiTheme="majorHAnsi"/>
        </w:rPr>
        <w:t>were</w:t>
      </w:r>
      <w:r w:rsidRPr="00153FDD">
        <w:rPr>
          <w:rFonts w:asciiTheme="majorHAnsi" w:hAnsiTheme="majorHAnsi"/>
          <w:spacing w:val="12"/>
        </w:rPr>
        <w:t xml:space="preserve"> </w:t>
      </w:r>
      <w:r w:rsidRPr="00153FDD">
        <w:rPr>
          <w:rFonts w:asciiTheme="majorHAnsi" w:hAnsiTheme="majorHAnsi"/>
        </w:rPr>
        <w:t>helpful</w:t>
      </w:r>
      <w:r w:rsidRPr="00153FDD">
        <w:rPr>
          <w:rFonts w:asciiTheme="majorHAnsi" w:hAnsiTheme="majorHAnsi"/>
          <w:spacing w:val="12"/>
        </w:rPr>
        <w:t xml:space="preserve"> </w:t>
      </w:r>
      <w:r w:rsidRPr="00153FDD">
        <w:rPr>
          <w:rFonts w:asciiTheme="majorHAnsi" w:hAnsiTheme="majorHAnsi"/>
        </w:rPr>
        <w:t>to</w:t>
      </w:r>
      <w:r w:rsidRPr="00153FDD">
        <w:rPr>
          <w:rFonts w:asciiTheme="majorHAnsi" w:hAnsiTheme="majorHAnsi"/>
          <w:spacing w:val="12"/>
        </w:rPr>
        <w:t xml:space="preserve"> </w:t>
      </w:r>
      <w:r w:rsidRPr="00153FDD">
        <w:rPr>
          <w:rFonts w:asciiTheme="majorHAnsi" w:hAnsiTheme="majorHAnsi"/>
        </w:rPr>
        <w:t>gather</w:t>
      </w:r>
      <w:r w:rsidRPr="00153FDD">
        <w:rPr>
          <w:rFonts w:asciiTheme="majorHAnsi" w:hAnsiTheme="majorHAnsi"/>
          <w:spacing w:val="12"/>
        </w:rPr>
        <w:t xml:space="preserve"> </w:t>
      </w:r>
      <w:r w:rsidRPr="00153FDD">
        <w:rPr>
          <w:rFonts w:asciiTheme="majorHAnsi" w:hAnsiTheme="majorHAnsi"/>
        </w:rPr>
        <w:t xml:space="preserve">mor- </w:t>
      </w:r>
      <w:proofErr w:type="spellStart"/>
      <w:r w:rsidRPr="00153FDD">
        <w:rPr>
          <w:rFonts w:asciiTheme="majorHAnsi" w:hAnsiTheme="majorHAnsi"/>
        </w:rPr>
        <w:t>phological</w:t>
      </w:r>
      <w:proofErr w:type="spellEnd"/>
      <w:r w:rsidRPr="00153FDD">
        <w:rPr>
          <w:rFonts w:asciiTheme="majorHAnsi" w:hAnsiTheme="majorHAnsi"/>
        </w:rPr>
        <w:t xml:space="preserve"> and hydrological information (Wilson and Gallant </w:t>
      </w:r>
      <w:hyperlink w:anchor="_bookmark58" w:history="1">
        <w:r w:rsidRPr="00153FDD">
          <w:rPr>
            <w:rFonts w:asciiTheme="majorHAnsi" w:hAnsiTheme="majorHAnsi"/>
            <w:color w:val="0000FF"/>
          </w:rPr>
          <w:t>2000</w:t>
        </w:r>
      </w:hyperlink>
      <w:r w:rsidRPr="00153FDD">
        <w:rPr>
          <w:rFonts w:asciiTheme="majorHAnsi" w:hAnsiTheme="majorHAnsi"/>
        </w:rPr>
        <w:t xml:space="preserve">). </w:t>
      </w:r>
      <w:r w:rsidRPr="00153FDD">
        <w:rPr>
          <w:rFonts w:asciiTheme="majorHAnsi" w:hAnsiTheme="majorHAnsi"/>
          <w:spacing w:val="17"/>
        </w:rPr>
        <w:t xml:space="preserve"> </w:t>
      </w:r>
      <w:proofErr w:type="gramStart"/>
      <w:r w:rsidRPr="00153FDD">
        <w:rPr>
          <w:rFonts w:asciiTheme="majorHAnsi" w:hAnsiTheme="majorHAnsi"/>
        </w:rPr>
        <w:t xml:space="preserve">Indeed, </w:t>
      </w:r>
      <w:r w:rsidRPr="00153FDD">
        <w:rPr>
          <w:rFonts w:asciiTheme="majorHAnsi" w:hAnsiTheme="majorHAnsi"/>
          <w:spacing w:val="8"/>
        </w:rPr>
        <w:t xml:space="preserve"> </w:t>
      </w:r>
      <w:r w:rsidRPr="00153FDD">
        <w:rPr>
          <w:rFonts w:asciiTheme="majorHAnsi" w:hAnsiTheme="majorHAnsi"/>
        </w:rPr>
        <w:t>SRTM</w:t>
      </w:r>
      <w:proofErr w:type="gramEnd"/>
      <w:r w:rsidRPr="00153FDD">
        <w:rPr>
          <w:rFonts w:asciiTheme="majorHAnsi" w:hAnsiTheme="majorHAnsi"/>
          <w:spacing w:val="2"/>
        </w:rPr>
        <w:t xml:space="preserve"> </w:t>
      </w:r>
      <w:r w:rsidRPr="00153FDD">
        <w:rPr>
          <w:rFonts w:asciiTheme="majorHAnsi" w:hAnsiTheme="majorHAnsi"/>
        </w:rPr>
        <w:t>DEM</w:t>
      </w:r>
      <w:r w:rsidRPr="00153FDD">
        <w:rPr>
          <w:rFonts w:asciiTheme="majorHAnsi" w:hAnsiTheme="majorHAnsi"/>
          <w:spacing w:val="19"/>
        </w:rPr>
        <w:t xml:space="preserve"> </w:t>
      </w:r>
      <w:r w:rsidRPr="00153FDD">
        <w:rPr>
          <w:rFonts w:asciiTheme="majorHAnsi" w:hAnsiTheme="majorHAnsi"/>
        </w:rPr>
        <w:t>data</w:t>
      </w:r>
      <w:r w:rsidRPr="00153FDD">
        <w:rPr>
          <w:rFonts w:asciiTheme="majorHAnsi" w:hAnsiTheme="majorHAnsi"/>
          <w:spacing w:val="19"/>
        </w:rPr>
        <w:t xml:space="preserve"> </w:t>
      </w:r>
      <w:r w:rsidRPr="00153FDD">
        <w:rPr>
          <w:rFonts w:asciiTheme="majorHAnsi" w:hAnsiTheme="majorHAnsi"/>
        </w:rPr>
        <w:t>were</w:t>
      </w:r>
      <w:r w:rsidRPr="00153FDD">
        <w:rPr>
          <w:rFonts w:asciiTheme="majorHAnsi" w:hAnsiTheme="majorHAnsi"/>
          <w:spacing w:val="19"/>
        </w:rPr>
        <w:t xml:space="preserve"> </w:t>
      </w:r>
      <w:r w:rsidRPr="00153FDD">
        <w:rPr>
          <w:rFonts w:asciiTheme="majorHAnsi" w:hAnsiTheme="majorHAnsi"/>
        </w:rPr>
        <w:t>processed</w:t>
      </w:r>
      <w:r w:rsidRPr="00153FDD">
        <w:rPr>
          <w:rFonts w:asciiTheme="majorHAnsi" w:hAnsiTheme="majorHAnsi"/>
          <w:spacing w:val="19"/>
        </w:rPr>
        <w:t xml:space="preserve"> </w:t>
      </w:r>
      <w:r w:rsidRPr="00153FDD">
        <w:rPr>
          <w:rFonts w:asciiTheme="majorHAnsi" w:hAnsiTheme="majorHAnsi"/>
        </w:rPr>
        <w:t>in</w:t>
      </w:r>
      <w:r w:rsidRPr="00153FDD">
        <w:rPr>
          <w:rFonts w:asciiTheme="majorHAnsi" w:hAnsiTheme="majorHAnsi"/>
          <w:spacing w:val="19"/>
        </w:rPr>
        <w:t xml:space="preserve"> </w:t>
      </w:r>
      <w:r w:rsidRPr="00153FDD">
        <w:rPr>
          <w:rFonts w:asciiTheme="majorHAnsi" w:hAnsiTheme="majorHAnsi"/>
        </w:rPr>
        <w:t>this</w:t>
      </w:r>
      <w:r w:rsidRPr="00153FDD">
        <w:rPr>
          <w:rFonts w:asciiTheme="majorHAnsi" w:hAnsiTheme="majorHAnsi"/>
          <w:spacing w:val="19"/>
        </w:rPr>
        <w:t xml:space="preserve"> </w:t>
      </w:r>
      <w:r w:rsidRPr="00153FDD">
        <w:rPr>
          <w:rFonts w:asciiTheme="majorHAnsi" w:hAnsiTheme="majorHAnsi"/>
        </w:rPr>
        <w:t>study</w:t>
      </w:r>
      <w:r w:rsidRPr="00153FDD">
        <w:rPr>
          <w:rFonts w:asciiTheme="majorHAnsi" w:hAnsiTheme="majorHAnsi"/>
          <w:spacing w:val="19"/>
        </w:rPr>
        <w:t xml:space="preserve"> </w:t>
      </w:r>
      <w:r w:rsidRPr="00153FDD">
        <w:rPr>
          <w:rFonts w:asciiTheme="majorHAnsi" w:hAnsiTheme="majorHAnsi"/>
        </w:rPr>
        <w:t>to</w:t>
      </w:r>
      <w:r w:rsidRPr="00153FDD">
        <w:rPr>
          <w:rFonts w:asciiTheme="majorHAnsi" w:hAnsiTheme="majorHAnsi"/>
          <w:spacing w:val="19"/>
        </w:rPr>
        <w:t xml:space="preserve"> </w:t>
      </w:r>
      <w:r w:rsidRPr="00153FDD">
        <w:rPr>
          <w:rFonts w:asciiTheme="majorHAnsi" w:hAnsiTheme="majorHAnsi"/>
          <w:spacing w:val="2"/>
        </w:rPr>
        <w:t>obtain</w:t>
      </w:r>
      <w:r w:rsidRPr="00153FDD">
        <w:rPr>
          <w:rFonts w:asciiTheme="majorHAnsi" w:hAnsiTheme="majorHAnsi"/>
          <w:spacing w:val="19"/>
        </w:rPr>
        <w:t xml:space="preserve"> </w:t>
      </w:r>
      <w:r w:rsidRPr="00153FDD">
        <w:rPr>
          <w:rFonts w:asciiTheme="majorHAnsi" w:hAnsiTheme="majorHAnsi"/>
          <w:spacing w:val="2"/>
        </w:rPr>
        <w:t>the</w:t>
      </w:r>
      <w:r w:rsidRPr="00153FDD">
        <w:rPr>
          <w:rFonts w:asciiTheme="majorHAnsi" w:hAnsiTheme="majorHAnsi"/>
          <w:spacing w:val="19"/>
        </w:rPr>
        <w:t xml:space="preserve"> </w:t>
      </w:r>
      <w:r w:rsidRPr="00153FDD">
        <w:rPr>
          <w:rFonts w:asciiTheme="majorHAnsi" w:hAnsiTheme="majorHAnsi"/>
        </w:rPr>
        <w:t>following</w:t>
      </w:r>
      <w:r w:rsidRPr="00153FDD">
        <w:rPr>
          <w:rFonts w:asciiTheme="majorHAnsi" w:hAnsiTheme="majorHAnsi"/>
          <w:spacing w:val="19"/>
        </w:rPr>
        <w:t xml:space="preserve"> </w:t>
      </w:r>
      <w:r w:rsidRPr="00153FDD">
        <w:rPr>
          <w:rFonts w:asciiTheme="majorHAnsi" w:hAnsiTheme="majorHAnsi"/>
        </w:rPr>
        <w:t>GIS</w:t>
      </w:r>
      <w:r w:rsidRPr="00153FDD">
        <w:rPr>
          <w:rFonts w:asciiTheme="majorHAnsi" w:hAnsiTheme="majorHAnsi"/>
          <w:spacing w:val="19"/>
        </w:rPr>
        <w:t xml:space="preserve"> </w:t>
      </w:r>
      <w:r w:rsidRPr="00153FDD">
        <w:rPr>
          <w:rFonts w:asciiTheme="majorHAnsi" w:hAnsiTheme="majorHAnsi"/>
        </w:rPr>
        <w:t>layers:</w:t>
      </w:r>
      <w:r w:rsidRPr="00153FDD">
        <w:rPr>
          <w:rFonts w:asciiTheme="majorHAnsi" w:hAnsiTheme="majorHAnsi"/>
          <w:spacing w:val="19"/>
        </w:rPr>
        <w:t xml:space="preserve"> </w:t>
      </w:r>
      <w:r w:rsidRPr="00153FDD">
        <w:rPr>
          <w:rFonts w:asciiTheme="majorHAnsi" w:hAnsiTheme="majorHAnsi"/>
        </w:rPr>
        <w:t>local</w:t>
      </w:r>
      <w:r w:rsidRPr="00153FDD">
        <w:rPr>
          <w:rFonts w:asciiTheme="majorHAnsi" w:hAnsiTheme="majorHAnsi"/>
          <w:spacing w:val="19"/>
        </w:rPr>
        <w:t xml:space="preserve"> </w:t>
      </w:r>
      <w:r w:rsidRPr="00153FDD">
        <w:rPr>
          <w:rFonts w:asciiTheme="majorHAnsi" w:hAnsiTheme="majorHAnsi"/>
          <w:spacing w:val="2"/>
        </w:rPr>
        <w:t xml:space="preserve">slope; </w:t>
      </w:r>
      <w:r w:rsidRPr="00153FDD">
        <w:rPr>
          <w:rFonts w:asciiTheme="majorHAnsi" w:hAnsiTheme="majorHAnsi"/>
        </w:rPr>
        <w:t>Compound</w:t>
      </w:r>
      <w:r w:rsidRPr="00153FDD">
        <w:rPr>
          <w:rFonts w:asciiTheme="majorHAnsi" w:hAnsiTheme="majorHAnsi"/>
          <w:spacing w:val="19"/>
        </w:rPr>
        <w:t xml:space="preserve"> </w:t>
      </w:r>
      <w:r w:rsidRPr="00153FDD">
        <w:rPr>
          <w:rFonts w:asciiTheme="majorHAnsi" w:hAnsiTheme="majorHAnsi"/>
        </w:rPr>
        <w:t>Topographic</w:t>
      </w:r>
      <w:r w:rsidRPr="00153FDD">
        <w:rPr>
          <w:rFonts w:asciiTheme="majorHAnsi" w:hAnsiTheme="majorHAnsi"/>
          <w:spacing w:val="19"/>
        </w:rPr>
        <w:t xml:space="preserve"> </w:t>
      </w:r>
      <w:r w:rsidRPr="00153FDD">
        <w:rPr>
          <w:rFonts w:asciiTheme="majorHAnsi" w:hAnsiTheme="majorHAnsi"/>
        </w:rPr>
        <w:t>Index</w:t>
      </w:r>
      <w:r w:rsidRPr="00153FDD">
        <w:rPr>
          <w:rFonts w:asciiTheme="majorHAnsi" w:hAnsiTheme="majorHAnsi"/>
          <w:spacing w:val="19"/>
        </w:rPr>
        <w:t xml:space="preserve"> </w:t>
      </w:r>
      <w:r w:rsidRPr="00153FDD">
        <w:rPr>
          <w:rFonts w:asciiTheme="majorHAnsi" w:hAnsiTheme="majorHAnsi"/>
        </w:rPr>
        <w:t>(CTI;</w:t>
      </w:r>
      <w:r w:rsidRPr="00153FDD">
        <w:rPr>
          <w:rFonts w:asciiTheme="majorHAnsi" w:hAnsiTheme="majorHAnsi"/>
          <w:spacing w:val="19"/>
        </w:rPr>
        <w:t xml:space="preserve"> </w:t>
      </w:r>
      <w:r w:rsidRPr="00153FDD">
        <w:rPr>
          <w:rFonts w:asciiTheme="majorHAnsi" w:hAnsiTheme="majorHAnsi"/>
        </w:rPr>
        <w:t>Beven</w:t>
      </w:r>
      <w:r w:rsidRPr="00153FDD">
        <w:rPr>
          <w:rFonts w:asciiTheme="majorHAnsi" w:hAnsiTheme="majorHAnsi"/>
          <w:spacing w:val="19"/>
        </w:rPr>
        <w:t xml:space="preserve"> </w:t>
      </w:r>
      <w:r w:rsidRPr="00153FDD">
        <w:rPr>
          <w:rFonts w:asciiTheme="majorHAnsi" w:hAnsiTheme="majorHAnsi"/>
        </w:rPr>
        <w:t>and</w:t>
      </w:r>
      <w:r w:rsidRPr="00153FDD">
        <w:rPr>
          <w:rFonts w:asciiTheme="majorHAnsi" w:hAnsiTheme="majorHAnsi"/>
          <w:spacing w:val="19"/>
        </w:rPr>
        <w:t xml:space="preserve"> </w:t>
      </w:r>
      <w:r w:rsidRPr="00153FDD">
        <w:rPr>
          <w:rFonts w:asciiTheme="majorHAnsi" w:hAnsiTheme="majorHAnsi"/>
        </w:rPr>
        <w:t>Kirkby</w:t>
      </w:r>
      <w:r w:rsidRPr="00153FDD">
        <w:rPr>
          <w:rFonts w:asciiTheme="majorHAnsi" w:hAnsiTheme="majorHAnsi"/>
          <w:spacing w:val="19"/>
        </w:rPr>
        <w:t xml:space="preserve"> </w:t>
      </w:r>
      <w:hyperlink w:anchor="_bookmark26" w:history="1">
        <w:r w:rsidRPr="00153FDD">
          <w:rPr>
            <w:rFonts w:asciiTheme="majorHAnsi" w:hAnsiTheme="majorHAnsi"/>
            <w:color w:val="0000FF"/>
          </w:rPr>
          <w:t>1979</w:t>
        </w:r>
      </w:hyperlink>
      <w:r w:rsidRPr="00153FDD">
        <w:rPr>
          <w:rFonts w:asciiTheme="majorHAnsi" w:hAnsiTheme="majorHAnsi"/>
        </w:rPr>
        <w:t>);</w:t>
      </w:r>
      <w:r w:rsidRPr="00153FDD">
        <w:rPr>
          <w:rFonts w:asciiTheme="majorHAnsi" w:hAnsiTheme="majorHAnsi"/>
          <w:spacing w:val="19"/>
        </w:rPr>
        <w:t xml:space="preserve"> </w:t>
      </w:r>
      <w:r w:rsidRPr="00153FDD">
        <w:rPr>
          <w:rFonts w:asciiTheme="majorHAnsi" w:hAnsiTheme="majorHAnsi"/>
        </w:rPr>
        <w:t>stream</w:t>
      </w:r>
      <w:r w:rsidRPr="00153FDD">
        <w:rPr>
          <w:rFonts w:asciiTheme="majorHAnsi" w:hAnsiTheme="majorHAnsi"/>
          <w:spacing w:val="19"/>
        </w:rPr>
        <w:t xml:space="preserve"> </w:t>
      </w:r>
      <w:r w:rsidRPr="00153FDD">
        <w:rPr>
          <w:rFonts w:asciiTheme="majorHAnsi" w:hAnsiTheme="majorHAnsi"/>
        </w:rPr>
        <w:t>network;</w:t>
      </w:r>
      <w:r w:rsidRPr="00153FDD">
        <w:rPr>
          <w:rFonts w:asciiTheme="majorHAnsi" w:hAnsiTheme="majorHAnsi"/>
          <w:spacing w:val="19"/>
        </w:rPr>
        <w:t xml:space="preserve"> </w:t>
      </w:r>
      <w:r w:rsidRPr="00153FDD">
        <w:rPr>
          <w:rFonts w:asciiTheme="majorHAnsi" w:hAnsiTheme="majorHAnsi"/>
        </w:rPr>
        <w:t>Euclid-</w:t>
      </w:r>
    </w:p>
    <w:p w14:paraId="671D8352" w14:textId="77777777" w:rsidR="0079099D" w:rsidRPr="00153FDD" w:rsidRDefault="00000000" w:rsidP="00153FDD">
      <w:pPr>
        <w:pStyle w:val="Corpotesto"/>
        <w:ind w:left="115"/>
        <w:jc w:val="both"/>
        <w:rPr>
          <w:rFonts w:asciiTheme="majorHAnsi" w:hAnsiTheme="majorHAnsi"/>
        </w:rPr>
      </w:pPr>
      <w:proofErr w:type="spellStart"/>
      <w:r w:rsidRPr="00153FDD">
        <w:rPr>
          <w:rFonts w:asciiTheme="majorHAnsi" w:hAnsiTheme="majorHAnsi"/>
        </w:rPr>
        <w:t>ean</w:t>
      </w:r>
      <w:proofErr w:type="spellEnd"/>
      <w:r w:rsidRPr="00153FDD">
        <w:rPr>
          <w:rFonts w:asciiTheme="majorHAnsi" w:hAnsiTheme="majorHAnsi"/>
        </w:rPr>
        <w:t xml:space="preserve"> distance from </w:t>
      </w:r>
      <w:proofErr w:type="gramStart"/>
      <w:r w:rsidRPr="00153FDD">
        <w:rPr>
          <w:rFonts w:asciiTheme="majorHAnsi" w:hAnsiTheme="majorHAnsi"/>
        </w:rPr>
        <w:t>streams  network</w:t>
      </w:r>
      <w:proofErr w:type="gramEnd"/>
      <w:r w:rsidRPr="00153FDD">
        <w:rPr>
          <w:rFonts w:asciiTheme="majorHAnsi" w:hAnsiTheme="majorHAnsi"/>
        </w:rPr>
        <w:t>.</w:t>
      </w:r>
    </w:p>
    <w:p w14:paraId="7243BE5F" w14:textId="77777777" w:rsidR="0079099D" w:rsidRPr="00153FDD" w:rsidRDefault="00000000" w:rsidP="00153FDD">
      <w:pPr>
        <w:pStyle w:val="Corpotesto"/>
        <w:spacing w:before="18" w:line="230" w:lineRule="auto"/>
        <w:ind w:left="115" w:right="110" w:firstLine="226"/>
        <w:jc w:val="both"/>
        <w:rPr>
          <w:rFonts w:asciiTheme="majorHAnsi" w:hAnsiTheme="majorHAnsi"/>
        </w:rPr>
      </w:pPr>
      <w:r w:rsidRPr="00153FDD">
        <w:rPr>
          <w:rFonts w:asciiTheme="majorHAnsi" w:hAnsiTheme="majorHAnsi"/>
        </w:rPr>
        <w:t>The weighted-average shear-wave velocity down to 30 m (V</w:t>
      </w:r>
      <w:r w:rsidRPr="00153FDD">
        <w:rPr>
          <w:rFonts w:asciiTheme="majorHAnsi" w:hAnsiTheme="majorHAnsi"/>
          <w:position w:val="-4"/>
          <w:sz w:val="13"/>
        </w:rPr>
        <w:t>S30</w:t>
      </w:r>
      <w:r w:rsidRPr="00153FDD">
        <w:rPr>
          <w:rFonts w:asciiTheme="majorHAnsi" w:hAnsiTheme="majorHAnsi"/>
        </w:rPr>
        <w:t xml:space="preserve">) was adopted as </w:t>
      </w:r>
      <w:proofErr w:type="gramStart"/>
      <w:r w:rsidRPr="00153FDD">
        <w:rPr>
          <w:rFonts w:asciiTheme="majorHAnsi" w:hAnsiTheme="majorHAnsi"/>
        </w:rPr>
        <w:t>a  proxy</w:t>
      </w:r>
      <w:proofErr w:type="gramEnd"/>
      <w:r w:rsidRPr="00153FDD">
        <w:rPr>
          <w:rFonts w:asciiTheme="majorHAnsi" w:hAnsiTheme="majorHAnsi"/>
        </w:rPr>
        <w:t xml:space="preserve"> of soil stiffness since soft sandy soils are more susceptible to liquefaction. </w:t>
      </w:r>
      <w:r w:rsidRPr="00153FDD">
        <w:rPr>
          <w:rFonts w:asciiTheme="majorHAnsi" w:hAnsiTheme="majorHAnsi"/>
          <w:spacing w:val="2"/>
        </w:rPr>
        <w:t xml:space="preserve">The </w:t>
      </w:r>
      <w:proofErr w:type="gramStart"/>
      <w:r w:rsidRPr="00153FDD">
        <w:rPr>
          <w:rFonts w:asciiTheme="majorHAnsi" w:hAnsiTheme="majorHAnsi"/>
        </w:rPr>
        <w:t>global  topographic</w:t>
      </w:r>
      <w:proofErr w:type="gramEnd"/>
      <w:r w:rsidRPr="00153FDD">
        <w:rPr>
          <w:rFonts w:asciiTheme="majorHAnsi" w:hAnsiTheme="majorHAnsi"/>
        </w:rPr>
        <w:t>-</w:t>
      </w:r>
      <w:proofErr w:type="gramStart"/>
      <w:r w:rsidRPr="00153FDD">
        <w:rPr>
          <w:rFonts w:asciiTheme="majorHAnsi" w:hAnsiTheme="majorHAnsi"/>
        </w:rPr>
        <w:t>slope  based</w:t>
      </w:r>
      <w:proofErr w:type="gramEnd"/>
      <w:r w:rsidRPr="00153FDD">
        <w:rPr>
          <w:rFonts w:asciiTheme="majorHAnsi" w:hAnsiTheme="majorHAnsi"/>
        </w:rPr>
        <w:t xml:space="preserve">  Vs</w:t>
      </w:r>
      <w:proofErr w:type="gramStart"/>
      <w:r w:rsidRPr="00153FDD">
        <w:rPr>
          <w:rFonts w:asciiTheme="majorHAnsi" w:hAnsiTheme="majorHAnsi"/>
          <w:position w:val="-4"/>
          <w:sz w:val="13"/>
        </w:rPr>
        <w:t xml:space="preserve">30  </w:t>
      </w:r>
      <w:r w:rsidRPr="00153FDD">
        <w:rPr>
          <w:rFonts w:asciiTheme="majorHAnsi" w:hAnsiTheme="majorHAnsi"/>
        </w:rPr>
        <w:t>map</w:t>
      </w:r>
      <w:proofErr w:type="gramEnd"/>
      <w:r w:rsidRPr="00153FDD">
        <w:rPr>
          <w:rFonts w:asciiTheme="majorHAnsi" w:hAnsiTheme="majorHAnsi"/>
        </w:rPr>
        <w:t xml:space="preserve">  </w:t>
      </w:r>
      <w:proofErr w:type="gramStart"/>
      <w:r w:rsidRPr="00153FDD">
        <w:rPr>
          <w:rFonts w:asciiTheme="majorHAnsi" w:hAnsiTheme="majorHAnsi"/>
        </w:rPr>
        <w:t>was  obtained</w:t>
      </w:r>
      <w:proofErr w:type="gramEnd"/>
      <w:r w:rsidRPr="00153FDD">
        <w:rPr>
          <w:rFonts w:asciiTheme="majorHAnsi" w:hAnsiTheme="majorHAnsi"/>
        </w:rPr>
        <w:t xml:space="preserve">  </w:t>
      </w:r>
      <w:proofErr w:type="gramStart"/>
      <w:r w:rsidRPr="00153FDD">
        <w:rPr>
          <w:rFonts w:asciiTheme="majorHAnsi" w:hAnsiTheme="majorHAnsi"/>
        </w:rPr>
        <w:t xml:space="preserve">from  </w:t>
      </w:r>
      <w:r w:rsidRPr="00153FDD">
        <w:rPr>
          <w:rFonts w:asciiTheme="majorHAnsi" w:hAnsiTheme="majorHAnsi"/>
          <w:spacing w:val="2"/>
        </w:rPr>
        <w:t>the</w:t>
      </w:r>
      <w:proofErr w:type="gramEnd"/>
      <w:r w:rsidRPr="00153FDD">
        <w:rPr>
          <w:rFonts w:asciiTheme="majorHAnsi" w:hAnsiTheme="majorHAnsi"/>
          <w:spacing w:val="2"/>
        </w:rPr>
        <w:t xml:space="preserve"> </w:t>
      </w:r>
      <w:proofErr w:type="gramStart"/>
      <w:r w:rsidRPr="00153FDD">
        <w:rPr>
          <w:rFonts w:asciiTheme="majorHAnsi" w:hAnsiTheme="majorHAnsi"/>
        </w:rPr>
        <w:t>US  Geological</w:t>
      </w:r>
      <w:proofErr w:type="gramEnd"/>
      <w:r w:rsidRPr="00153FDD">
        <w:rPr>
          <w:rFonts w:asciiTheme="majorHAnsi" w:hAnsiTheme="majorHAnsi"/>
          <w:spacing w:val="18"/>
        </w:rPr>
        <w:t xml:space="preserve"> </w:t>
      </w:r>
      <w:r w:rsidRPr="00153FDD">
        <w:rPr>
          <w:rFonts w:asciiTheme="majorHAnsi" w:hAnsiTheme="majorHAnsi"/>
        </w:rPr>
        <w:t>Sur-</w:t>
      </w:r>
    </w:p>
    <w:p w14:paraId="2BEB3DB2" w14:textId="77777777" w:rsidR="0079099D" w:rsidRPr="00153FDD" w:rsidRDefault="00000000" w:rsidP="00153FDD">
      <w:pPr>
        <w:pStyle w:val="Corpotesto"/>
        <w:spacing w:line="195" w:lineRule="exact"/>
        <w:ind w:left="115"/>
        <w:jc w:val="both"/>
        <w:rPr>
          <w:rFonts w:asciiTheme="majorHAnsi" w:hAnsiTheme="majorHAnsi"/>
        </w:rPr>
      </w:pPr>
      <w:proofErr w:type="gramStart"/>
      <w:r w:rsidRPr="00153FDD">
        <w:rPr>
          <w:rFonts w:asciiTheme="majorHAnsi" w:hAnsiTheme="majorHAnsi"/>
        </w:rPr>
        <w:t>vey  (</w:t>
      </w:r>
      <w:proofErr w:type="gramEnd"/>
      <w:r w:rsidRPr="00153FDD">
        <w:rPr>
          <w:rFonts w:asciiTheme="majorHAnsi" w:hAnsiTheme="majorHAnsi"/>
        </w:rPr>
        <w:fldChar w:fldCharType="begin"/>
      </w:r>
      <w:r w:rsidRPr="00153FDD">
        <w:rPr>
          <w:rFonts w:asciiTheme="majorHAnsi" w:hAnsiTheme="majorHAnsi"/>
        </w:rPr>
        <w:instrText>HYPERLINK "https://earthquake.usgs.gov/data/vs30/" \h</w:instrText>
      </w:r>
      <w:r w:rsidRPr="00153FDD">
        <w:rPr>
          <w:rFonts w:asciiTheme="majorHAnsi" w:hAnsiTheme="majorHAnsi"/>
        </w:rPr>
      </w:r>
      <w:r w:rsidRPr="00153FDD">
        <w:rPr>
          <w:rFonts w:asciiTheme="majorHAnsi" w:hAnsiTheme="majorHAnsi"/>
        </w:rPr>
        <w:fldChar w:fldCharType="separate"/>
      </w:r>
      <w:r w:rsidRPr="00153FDD">
        <w:rPr>
          <w:rFonts w:asciiTheme="majorHAnsi" w:hAnsiTheme="majorHAnsi"/>
          <w:color w:val="0000FF"/>
        </w:rPr>
        <w:t>https://earthquake.usgs.gov/data/vs30/</w:t>
      </w:r>
      <w:r w:rsidRPr="00153FDD">
        <w:rPr>
          <w:rFonts w:asciiTheme="majorHAnsi" w:hAnsiTheme="majorHAnsi"/>
        </w:rPr>
        <w:fldChar w:fldCharType="end"/>
      </w:r>
      <w:r w:rsidRPr="00153FDD">
        <w:rPr>
          <w:rFonts w:asciiTheme="majorHAnsi" w:hAnsiTheme="majorHAnsi"/>
        </w:rPr>
        <w:t xml:space="preserve">).  </w:t>
      </w:r>
      <w:proofErr w:type="gramStart"/>
      <w:r w:rsidRPr="00153FDD">
        <w:rPr>
          <w:rFonts w:asciiTheme="majorHAnsi" w:hAnsiTheme="majorHAnsi"/>
        </w:rPr>
        <w:t>The  applicability</w:t>
      </w:r>
      <w:proofErr w:type="gramEnd"/>
      <w:r w:rsidRPr="00153FDD">
        <w:rPr>
          <w:rFonts w:asciiTheme="majorHAnsi" w:hAnsiTheme="majorHAnsi"/>
        </w:rPr>
        <w:t xml:space="preserve">  </w:t>
      </w:r>
      <w:proofErr w:type="gramStart"/>
      <w:r w:rsidRPr="00153FDD">
        <w:rPr>
          <w:rFonts w:asciiTheme="majorHAnsi" w:hAnsiTheme="majorHAnsi"/>
        </w:rPr>
        <w:t>of  correlations</w:t>
      </w:r>
      <w:proofErr w:type="gramEnd"/>
      <w:r w:rsidRPr="00153FDD">
        <w:rPr>
          <w:rFonts w:asciiTheme="majorHAnsi" w:hAnsiTheme="majorHAnsi"/>
        </w:rPr>
        <w:t xml:space="preserve"> between</w:t>
      </w:r>
    </w:p>
    <w:p w14:paraId="7AAAA0D0" w14:textId="77777777" w:rsidR="0079099D" w:rsidRPr="00153FDD" w:rsidRDefault="00000000" w:rsidP="00153FDD">
      <w:pPr>
        <w:pStyle w:val="Corpotesto"/>
        <w:spacing w:before="5" w:line="230" w:lineRule="exact"/>
        <w:ind w:left="115" w:right="112" w:hanging="1"/>
        <w:jc w:val="both"/>
        <w:rPr>
          <w:rFonts w:asciiTheme="majorHAnsi" w:hAnsiTheme="majorHAnsi"/>
        </w:rPr>
      </w:pPr>
      <w:r w:rsidRPr="00153FDD">
        <w:rPr>
          <w:rFonts w:asciiTheme="majorHAnsi" w:hAnsiTheme="majorHAnsi"/>
        </w:rPr>
        <w:t>topographic slope and V</w:t>
      </w:r>
      <w:r w:rsidRPr="00153FDD">
        <w:rPr>
          <w:rFonts w:asciiTheme="majorHAnsi" w:hAnsiTheme="majorHAnsi"/>
          <w:position w:val="-4"/>
          <w:sz w:val="13"/>
        </w:rPr>
        <w:t xml:space="preserve">S30 </w:t>
      </w:r>
      <w:r w:rsidRPr="00153FDD">
        <w:rPr>
          <w:rFonts w:asciiTheme="majorHAnsi" w:hAnsiTheme="majorHAnsi"/>
        </w:rPr>
        <w:t xml:space="preserve">for Europe </w:t>
      </w:r>
      <w:proofErr w:type="gramStart"/>
      <w:r w:rsidRPr="00153FDD">
        <w:rPr>
          <w:rFonts w:asciiTheme="majorHAnsi" w:hAnsiTheme="majorHAnsi"/>
        </w:rPr>
        <w:t>was</w:t>
      </w:r>
      <w:proofErr w:type="gramEnd"/>
      <w:r w:rsidRPr="00153FDD">
        <w:rPr>
          <w:rFonts w:asciiTheme="majorHAnsi" w:hAnsiTheme="majorHAnsi"/>
        </w:rPr>
        <w:t xml:space="preserve"> tested by Lemoine et al. (</w:t>
      </w:r>
      <w:hyperlink w:anchor="_bookmark44" w:history="1">
        <w:r w:rsidRPr="00153FDD">
          <w:rPr>
            <w:rFonts w:asciiTheme="majorHAnsi" w:hAnsiTheme="majorHAnsi"/>
            <w:color w:val="0000FF"/>
          </w:rPr>
          <w:t>2012</w:t>
        </w:r>
      </w:hyperlink>
      <w:r w:rsidRPr="00153FDD">
        <w:rPr>
          <w:rFonts w:asciiTheme="majorHAnsi" w:hAnsiTheme="majorHAnsi"/>
        </w:rPr>
        <w:t>). The range    for Vs</w:t>
      </w:r>
      <w:r w:rsidRPr="00153FDD">
        <w:rPr>
          <w:rFonts w:asciiTheme="majorHAnsi" w:hAnsiTheme="majorHAnsi"/>
          <w:position w:val="-4"/>
          <w:sz w:val="13"/>
        </w:rPr>
        <w:t xml:space="preserve">30 </w:t>
      </w:r>
      <w:r w:rsidRPr="00153FDD">
        <w:rPr>
          <w:rFonts w:asciiTheme="majorHAnsi" w:hAnsiTheme="majorHAnsi"/>
        </w:rPr>
        <w:t xml:space="preserve">adopted in this </w:t>
      </w:r>
      <w:proofErr w:type="gramStart"/>
      <w:r w:rsidRPr="00153FDD">
        <w:rPr>
          <w:rFonts w:asciiTheme="majorHAnsi" w:hAnsiTheme="majorHAnsi"/>
        </w:rPr>
        <w:t>study,</w:t>
      </w:r>
      <w:proofErr w:type="gramEnd"/>
      <w:r w:rsidRPr="00153FDD">
        <w:rPr>
          <w:rFonts w:asciiTheme="majorHAnsi" w:hAnsiTheme="majorHAnsi"/>
        </w:rPr>
        <w:t xml:space="preserve"> was defined according to this  </w:t>
      </w:r>
      <w:r w:rsidRPr="00153FDD">
        <w:rPr>
          <w:rFonts w:asciiTheme="majorHAnsi" w:hAnsiTheme="majorHAnsi"/>
          <w:spacing w:val="25"/>
        </w:rPr>
        <w:t xml:space="preserve"> </w:t>
      </w:r>
      <w:r w:rsidRPr="00153FDD">
        <w:rPr>
          <w:rFonts w:asciiTheme="majorHAnsi" w:hAnsiTheme="majorHAnsi"/>
        </w:rPr>
        <w:t>reference.</w:t>
      </w:r>
    </w:p>
    <w:p w14:paraId="7EE852E1" w14:textId="77777777" w:rsidR="0079099D" w:rsidRPr="00153FDD" w:rsidRDefault="0079099D" w:rsidP="00153FDD">
      <w:pPr>
        <w:pStyle w:val="Corpotesto"/>
        <w:jc w:val="both"/>
        <w:rPr>
          <w:rFonts w:asciiTheme="majorHAnsi" w:hAnsiTheme="majorHAnsi"/>
          <w:sz w:val="42"/>
        </w:rPr>
      </w:pPr>
    </w:p>
    <w:p w14:paraId="31C083BD" w14:textId="77777777" w:rsidR="0079099D" w:rsidRPr="00153FDD" w:rsidRDefault="00000000" w:rsidP="00153FDD">
      <w:pPr>
        <w:pStyle w:val="Titolo2"/>
        <w:numPr>
          <w:ilvl w:val="2"/>
          <w:numId w:val="5"/>
        </w:numPr>
        <w:tabs>
          <w:tab w:val="left" w:pos="607"/>
        </w:tabs>
        <w:jc w:val="both"/>
        <w:rPr>
          <w:rFonts w:asciiTheme="majorHAnsi" w:hAnsiTheme="majorHAnsi"/>
        </w:rPr>
      </w:pPr>
      <w:bookmarkStart w:id="9" w:name="3.1.2_Expected_seismic_hazard_at_the_Eur"/>
      <w:bookmarkEnd w:id="9"/>
      <w:r w:rsidRPr="00153FDD">
        <w:rPr>
          <w:rFonts w:asciiTheme="majorHAnsi" w:hAnsiTheme="majorHAnsi"/>
          <w:w w:val="80"/>
        </w:rPr>
        <w:t>Expected</w:t>
      </w:r>
      <w:r w:rsidRPr="00153FDD">
        <w:rPr>
          <w:rFonts w:asciiTheme="majorHAnsi" w:hAnsiTheme="majorHAnsi"/>
          <w:spacing w:val="-10"/>
          <w:w w:val="80"/>
        </w:rPr>
        <w:t xml:space="preserve"> </w:t>
      </w:r>
      <w:r w:rsidRPr="00153FDD">
        <w:rPr>
          <w:rFonts w:asciiTheme="majorHAnsi" w:hAnsiTheme="majorHAnsi"/>
          <w:w w:val="80"/>
        </w:rPr>
        <w:t>seismic</w:t>
      </w:r>
      <w:r w:rsidRPr="00153FDD">
        <w:rPr>
          <w:rFonts w:asciiTheme="majorHAnsi" w:hAnsiTheme="majorHAnsi"/>
          <w:spacing w:val="-10"/>
          <w:w w:val="80"/>
        </w:rPr>
        <w:t xml:space="preserve"> </w:t>
      </w:r>
      <w:r w:rsidRPr="00153FDD">
        <w:rPr>
          <w:rFonts w:asciiTheme="majorHAnsi" w:hAnsiTheme="majorHAnsi"/>
          <w:w w:val="80"/>
        </w:rPr>
        <w:t>hazard</w:t>
      </w:r>
      <w:r w:rsidRPr="00153FDD">
        <w:rPr>
          <w:rFonts w:asciiTheme="majorHAnsi" w:hAnsiTheme="majorHAnsi"/>
          <w:spacing w:val="-10"/>
          <w:w w:val="80"/>
        </w:rPr>
        <w:t xml:space="preserve"> </w:t>
      </w:r>
      <w:r w:rsidRPr="00153FDD">
        <w:rPr>
          <w:rFonts w:asciiTheme="majorHAnsi" w:hAnsiTheme="majorHAnsi"/>
          <w:w w:val="80"/>
        </w:rPr>
        <w:t>at</w:t>
      </w:r>
      <w:r w:rsidRPr="00153FDD">
        <w:rPr>
          <w:rFonts w:asciiTheme="majorHAnsi" w:hAnsiTheme="majorHAnsi"/>
          <w:spacing w:val="-10"/>
          <w:w w:val="80"/>
        </w:rPr>
        <w:t xml:space="preserve"> </w:t>
      </w:r>
      <w:r w:rsidRPr="00153FDD">
        <w:rPr>
          <w:rFonts w:asciiTheme="majorHAnsi" w:hAnsiTheme="majorHAnsi"/>
          <w:w w:val="80"/>
        </w:rPr>
        <w:t>the</w:t>
      </w:r>
      <w:r w:rsidRPr="00153FDD">
        <w:rPr>
          <w:rFonts w:asciiTheme="majorHAnsi" w:hAnsiTheme="majorHAnsi"/>
          <w:spacing w:val="-10"/>
          <w:w w:val="80"/>
        </w:rPr>
        <w:t xml:space="preserve"> </w:t>
      </w:r>
      <w:r w:rsidRPr="00153FDD">
        <w:rPr>
          <w:rFonts w:asciiTheme="majorHAnsi" w:hAnsiTheme="majorHAnsi"/>
          <w:w w:val="80"/>
        </w:rPr>
        <w:t>European</w:t>
      </w:r>
      <w:r w:rsidRPr="00153FDD">
        <w:rPr>
          <w:rFonts w:asciiTheme="majorHAnsi" w:hAnsiTheme="majorHAnsi"/>
          <w:spacing w:val="-10"/>
          <w:w w:val="80"/>
        </w:rPr>
        <w:t xml:space="preserve"> </w:t>
      </w:r>
      <w:r w:rsidRPr="00153FDD">
        <w:rPr>
          <w:rFonts w:asciiTheme="majorHAnsi" w:hAnsiTheme="majorHAnsi"/>
          <w:w w:val="80"/>
        </w:rPr>
        <w:t>scale</w:t>
      </w:r>
    </w:p>
    <w:p w14:paraId="418AC932" w14:textId="77777777" w:rsidR="0079099D" w:rsidRPr="00153FDD" w:rsidRDefault="0079099D" w:rsidP="00153FDD">
      <w:pPr>
        <w:pStyle w:val="Corpotesto"/>
        <w:spacing w:before="9"/>
        <w:jc w:val="both"/>
        <w:rPr>
          <w:rFonts w:asciiTheme="majorHAnsi" w:hAnsiTheme="majorHAnsi"/>
          <w:b/>
          <w:sz w:val="20"/>
        </w:rPr>
      </w:pPr>
    </w:p>
    <w:p w14:paraId="04554D59" w14:textId="77777777" w:rsidR="0079099D" w:rsidRPr="00153FDD" w:rsidRDefault="00000000" w:rsidP="00153FDD">
      <w:pPr>
        <w:pStyle w:val="Corpotesto"/>
        <w:spacing w:line="252" w:lineRule="auto"/>
        <w:ind w:left="115" w:right="110"/>
        <w:jc w:val="both"/>
        <w:rPr>
          <w:rFonts w:asciiTheme="majorHAnsi" w:hAnsiTheme="majorHAnsi"/>
        </w:rPr>
      </w:pPr>
      <w:r w:rsidRPr="00153FDD">
        <w:rPr>
          <w:rFonts w:asciiTheme="majorHAnsi" w:hAnsiTheme="majorHAnsi"/>
        </w:rPr>
        <w:t xml:space="preserve">From a seismological viewpoint, </w:t>
      </w:r>
      <w:r w:rsidRPr="00153FDD">
        <w:rPr>
          <w:rFonts w:asciiTheme="majorHAnsi" w:hAnsiTheme="majorHAnsi"/>
          <w:spacing w:val="2"/>
        </w:rPr>
        <w:t xml:space="preserve">the </w:t>
      </w:r>
      <w:r w:rsidRPr="00153FDD">
        <w:rPr>
          <w:rFonts w:asciiTheme="majorHAnsi" w:hAnsiTheme="majorHAnsi"/>
        </w:rPr>
        <w:t xml:space="preserve">following data were gathered from </w:t>
      </w:r>
      <w:r w:rsidRPr="00153FDD">
        <w:rPr>
          <w:rFonts w:asciiTheme="majorHAnsi" w:hAnsiTheme="majorHAnsi"/>
          <w:spacing w:val="2"/>
        </w:rPr>
        <w:t xml:space="preserve">the </w:t>
      </w:r>
      <w:r w:rsidRPr="00153FDD">
        <w:rPr>
          <w:rFonts w:asciiTheme="majorHAnsi" w:hAnsiTheme="majorHAnsi"/>
        </w:rPr>
        <w:t xml:space="preserve">deliverables  of </w:t>
      </w:r>
      <w:r w:rsidRPr="00153FDD">
        <w:rPr>
          <w:rFonts w:asciiTheme="majorHAnsi" w:hAnsiTheme="majorHAnsi"/>
          <w:spacing w:val="2"/>
        </w:rPr>
        <w:t xml:space="preserve">the </w:t>
      </w:r>
      <w:r w:rsidRPr="00153FDD">
        <w:rPr>
          <w:rFonts w:asciiTheme="majorHAnsi" w:hAnsiTheme="majorHAnsi"/>
        </w:rPr>
        <w:t xml:space="preserve">European SHARE project (“Seismic Hazard </w:t>
      </w:r>
      <w:r w:rsidRPr="00153FDD">
        <w:rPr>
          <w:rFonts w:asciiTheme="majorHAnsi" w:hAnsiTheme="majorHAnsi"/>
          <w:spacing w:val="2"/>
        </w:rPr>
        <w:t xml:space="preserve">Harmonization </w:t>
      </w:r>
      <w:r w:rsidRPr="00153FDD">
        <w:rPr>
          <w:rFonts w:asciiTheme="majorHAnsi" w:hAnsiTheme="majorHAnsi"/>
        </w:rPr>
        <w:t xml:space="preserve">in Europe”; </w:t>
      </w:r>
      <w:hyperlink r:id="rId19">
        <w:r w:rsidRPr="00153FDD">
          <w:rPr>
            <w:rFonts w:asciiTheme="majorHAnsi" w:hAnsiTheme="majorHAnsi"/>
            <w:color w:val="0000FF"/>
          </w:rPr>
          <w:t>http://</w:t>
        </w:r>
      </w:hyperlink>
      <w:r w:rsidRPr="00153FDD">
        <w:rPr>
          <w:rFonts w:asciiTheme="majorHAnsi" w:hAnsiTheme="majorHAnsi"/>
          <w:color w:val="0000FF"/>
        </w:rPr>
        <w:t xml:space="preserve"> </w:t>
      </w:r>
      <w:hyperlink r:id="rId20">
        <w:r w:rsidRPr="00153FDD">
          <w:rPr>
            <w:rFonts w:asciiTheme="majorHAnsi" w:hAnsiTheme="majorHAnsi"/>
            <w:color w:val="0000FF"/>
            <w:spacing w:val="2"/>
          </w:rPr>
          <w:t>portal.share-eu.org</w:t>
        </w:r>
      </w:hyperlink>
      <w:r w:rsidRPr="00153FDD">
        <w:rPr>
          <w:rFonts w:asciiTheme="majorHAnsi" w:hAnsiTheme="majorHAnsi"/>
          <w:spacing w:val="2"/>
        </w:rPr>
        <w:t>):</w:t>
      </w:r>
    </w:p>
    <w:p w14:paraId="5784FC10" w14:textId="77777777" w:rsidR="0079099D" w:rsidRPr="00153FDD" w:rsidRDefault="00000000" w:rsidP="00153FDD">
      <w:pPr>
        <w:pStyle w:val="Paragrafoelenco"/>
        <w:numPr>
          <w:ilvl w:val="0"/>
          <w:numId w:val="4"/>
        </w:numPr>
        <w:tabs>
          <w:tab w:val="left" w:pos="396"/>
        </w:tabs>
        <w:spacing w:before="230" w:line="252" w:lineRule="auto"/>
        <w:ind w:right="113"/>
        <w:rPr>
          <w:rFonts w:asciiTheme="majorHAnsi" w:hAnsiTheme="majorHAnsi"/>
          <w:sz w:val="19"/>
        </w:rPr>
      </w:pPr>
      <w:r w:rsidRPr="00153FDD">
        <w:rPr>
          <w:rFonts w:asciiTheme="majorHAnsi" w:hAnsiTheme="majorHAnsi"/>
          <w:sz w:val="19"/>
        </w:rPr>
        <w:t xml:space="preserve">Probabilistic seismic hazard maps </w:t>
      </w:r>
      <w:r w:rsidRPr="00153FDD">
        <w:rPr>
          <w:rFonts w:asciiTheme="majorHAnsi" w:hAnsiTheme="majorHAnsi"/>
          <w:spacing w:val="-3"/>
          <w:sz w:val="19"/>
        </w:rPr>
        <w:t xml:space="preserve">for </w:t>
      </w:r>
      <w:r w:rsidRPr="00153FDD">
        <w:rPr>
          <w:rFonts w:asciiTheme="majorHAnsi" w:hAnsiTheme="majorHAnsi"/>
          <w:sz w:val="19"/>
        </w:rPr>
        <w:t xml:space="preserve">Euro-Mediterranean region such as the map </w:t>
      </w:r>
      <w:r w:rsidRPr="00153FDD">
        <w:rPr>
          <w:rFonts w:asciiTheme="majorHAnsi" w:hAnsiTheme="majorHAnsi"/>
          <w:spacing w:val="-3"/>
          <w:sz w:val="19"/>
        </w:rPr>
        <w:t xml:space="preserve">for </w:t>
      </w:r>
      <w:r w:rsidRPr="00153FDD">
        <w:rPr>
          <w:rFonts w:asciiTheme="majorHAnsi" w:hAnsiTheme="majorHAnsi"/>
          <w:sz w:val="19"/>
        </w:rPr>
        <w:t xml:space="preserve">peak ground acceleration (PGA—horizontal component) </w:t>
      </w:r>
      <w:r w:rsidRPr="00153FDD">
        <w:rPr>
          <w:rFonts w:asciiTheme="majorHAnsi" w:hAnsiTheme="majorHAnsi"/>
          <w:spacing w:val="-3"/>
          <w:sz w:val="19"/>
        </w:rPr>
        <w:t xml:space="preserve">for </w:t>
      </w:r>
      <w:r w:rsidRPr="00153FDD">
        <w:rPr>
          <w:rFonts w:asciiTheme="majorHAnsi" w:hAnsiTheme="majorHAnsi"/>
          <w:sz w:val="19"/>
        </w:rPr>
        <w:t>various return</w:t>
      </w:r>
      <w:r w:rsidRPr="00153FDD">
        <w:rPr>
          <w:rFonts w:asciiTheme="majorHAnsi" w:hAnsiTheme="majorHAnsi"/>
          <w:spacing w:val="6"/>
          <w:sz w:val="19"/>
        </w:rPr>
        <w:t xml:space="preserve"> </w:t>
      </w:r>
      <w:r w:rsidRPr="00153FDD">
        <w:rPr>
          <w:rFonts w:asciiTheme="majorHAnsi" w:hAnsiTheme="majorHAnsi"/>
          <w:sz w:val="19"/>
        </w:rPr>
        <w:t>periods.</w:t>
      </w:r>
    </w:p>
    <w:p w14:paraId="23C6DC83" w14:textId="77777777" w:rsidR="0079099D" w:rsidRPr="00153FDD" w:rsidRDefault="00000000" w:rsidP="00153FDD">
      <w:pPr>
        <w:pStyle w:val="Paragrafoelenco"/>
        <w:numPr>
          <w:ilvl w:val="0"/>
          <w:numId w:val="4"/>
        </w:numPr>
        <w:tabs>
          <w:tab w:val="left" w:pos="396"/>
        </w:tabs>
        <w:spacing w:line="252" w:lineRule="auto"/>
        <w:ind w:right="110"/>
        <w:rPr>
          <w:rFonts w:asciiTheme="majorHAnsi" w:hAnsiTheme="majorHAnsi"/>
          <w:sz w:val="19"/>
        </w:rPr>
      </w:pPr>
      <w:r w:rsidRPr="00153FDD">
        <w:rPr>
          <w:rFonts w:asciiTheme="majorHAnsi" w:hAnsiTheme="majorHAnsi"/>
          <w:sz w:val="19"/>
        </w:rPr>
        <w:t xml:space="preserve">European </w:t>
      </w:r>
      <w:r w:rsidRPr="00153FDD">
        <w:rPr>
          <w:rFonts w:asciiTheme="majorHAnsi" w:hAnsiTheme="majorHAnsi"/>
          <w:spacing w:val="2"/>
          <w:sz w:val="19"/>
        </w:rPr>
        <w:t xml:space="preserve">earthquake </w:t>
      </w:r>
      <w:r w:rsidRPr="00153FDD">
        <w:rPr>
          <w:rFonts w:asciiTheme="majorHAnsi" w:hAnsiTheme="majorHAnsi"/>
          <w:sz w:val="19"/>
        </w:rPr>
        <w:t xml:space="preserve">catalogue which includes </w:t>
      </w:r>
      <w:proofErr w:type="gramStart"/>
      <w:r w:rsidRPr="00153FDD">
        <w:rPr>
          <w:rFonts w:asciiTheme="majorHAnsi" w:hAnsiTheme="majorHAnsi"/>
          <w:spacing w:val="2"/>
          <w:sz w:val="19"/>
        </w:rPr>
        <w:t xml:space="preserve">harmonized  </w:t>
      </w:r>
      <w:r w:rsidRPr="00153FDD">
        <w:rPr>
          <w:rFonts w:asciiTheme="majorHAnsi" w:hAnsiTheme="majorHAnsi"/>
          <w:sz w:val="19"/>
        </w:rPr>
        <w:t>moment</w:t>
      </w:r>
      <w:proofErr w:type="gramEnd"/>
      <w:r w:rsidRPr="00153FDD">
        <w:rPr>
          <w:rFonts w:asciiTheme="majorHAnsi" w:hAnsiTheme="majorHAnsi"/>
          <w:sz w:val="19"/>
        </w:rPr>
        <w:t xml:space="preserve">  </w:t>
      </w:r>
      <w:proofErr w:type="gramStart"/>
      <w:r w:rsidRPr="00153FDD">
        <w:rPr>
          <w:rFonts w:asciiTheme="majorHAnsi" w:hAnsiTheme="majorHAnsi"/>
          <w:sz w:val="19"/>
        </w:rPr>
        <w:t>magnitude  (</w:t>
      </w:r>
      <w:proofErr w:type="gramEnd"/>
      <w:r w:rsidRPr="00153FDD">
        <w:rPr>
          <w:rFonts w:asciiTheme="majorHAnsi" w:hAnsiTheme="majorHAnsi"/>
          <w:sz w:val="19"/>
        </w:rPr>
        <w:t xml:space="preserve">Mw) estimates and associated </w:t>
      </w:r>
      <w:r w:rsidRPr="00153FDD">
        <w:rPr>
          <w:rFonts w:asciiTheme="majorHAnsi" w:hAnsiTheme="majorHAnsi"/>
          <w:spacing w:val="2"/>
          <w:sz w:val="19"/>
        </w:rPr>
        <w:t xml:space="preserve">uncertainties. </w:t>
      </w:r>
      <w:r w:rsidRPr="00153FDD">
        <w:rPr>
          <w:rFonts w:asciiTheme="majorHAnsi" w:hAnsiTheme="majorHAnsi"/>
          <w:sz w:val="19"/>
        </w:rPr>
        <w:t xml:space="preserve">The most recent version of </w:t>
      </w:r>
      <w:r w:rsidRPr="00153FDD">
        <w:rPr>
          <w:rFonts w:asciiTheme="majorHAnsi" w:hAnsiTheme="majorHAnsi"/>
          <w:spacing w:val="2"/>
          <w:sz w:val="19"/>
        </w:rPr>
        <w:t xml:space="preserve">the Italian earthquake </w:t>
      </w:r>
      <w:r w:rsidRPr="00153FDD">
        <w:rPr>
          <w:rFonts w:asciiTheme="majorHAnsi" w:hAnsiTheme="majorHAnsi"/>
          <w:sz w:val="19"/>
        </w:rPr>
        <w:t>catalogue (</w:t>
      </w:r>
      <w:hyperlink r:id="rId21">
        <w:r w:rsidRPr="00153FDD">
          <w:rPr>
            <w:rFonts w:asciiTheme="majorHAnsi" w:hAnsiTheme="majorHAnsi"/>
            <w:color w:val="0000FF"/>
            <w:sz w:val="19"/>
          </w:rPr>
          <w:t>http://emidius.mi.ingv.it/CPTI15-DBMI15/</w:t>
        </w:r>
      </w:hyperlink>
      <w:r w:rsidRPr="00153FDD">
        <w:rPr>
          <w:rFonts w:asciiTheme="majorHAnsi" w:hAnsiTheme="majorHAnsi"/>
          <w:sz w:val="19"/>
        </w:rPr>
        <w:t xml:space="preserve">) was </w:t>
      </w:r>
      <w:r w:rsidRPr="00153FDD">
        <w:rPr>
          <w:rFonts w:asciiTheme="majorHAnsi" w:hAnsiTheme="majorHAnsi"/>
          <w:spacing w:val="2"/>
          <w:sz w:val="19"/>
        </w:rPr>
        <w:t xml:space="preserve">integrated within the </w:t>
      </w:r>
      <w:r w:rsidRPr="00153FDD">
        <w:rPr>
          <w:rFonts w:asciiTheme="majorHAnsi" w:hAnsiTheme="majorHAnsi"/>
          <w:sz w:val="19"/>
        </w:rPr>
        <w:t>GIS</w:t>
      </w:r>
      <w:r w:rsidRPr="00153FDD">
        <w:rPr>
          <w:rFonts w:asciiTheme="majorHAnsi" w:hAnsiTheme="majorHAnsi"/>
          <w:spacing w:val="31"/>
          <w:sz w:val="19"/>
        </w:rPr>
        <w:t xml:space="preserve"> </w:t>
      </w:r>
      <w:r w:rsidRPr="00153FDD">
        <w:rPr>
          <w:rFonts w:asciiTheme="majorHAnsi" w:hAnsiTheme="majorHAnsi"/>
          <w:sz w:val="19"/>
        </w:rPr>
        <w:t>platform.</w:t>
      </w:r>
    </w:p>
    <w:p w14:paraId="1F065A3E" w14:textId="77777777" w:rsidR="0079099D" w:rsidRPr="00153FDD" w:rsidRDefault="00000000" w:rsidP="00153FDD">
      <w:pPr>
        <w:pStyle w:val="Paragrafoelenco"/>
        <w:numPr>
          <w:ilvl w:val="0"/>
          <w:numId w:val="4"/>
        </w:numPr>
        <w:tabs>
          <w:tab w:val="left" w:pos="380"/>
        </w:tabs>
        <w:spacing w:line="252" w:lineRule="auto"/>
        <w:ind w:left="379" w:right="110" w:hanging="264"/>
        <w:rPr>
          <w:rFonts w:asciiTheme="majorHAnsi" w:hAnsiTheme="majorHAnsi"/>
          <w:sz w:val="19"/>
        </w:rPr>
      </w:pPr>
      <w:r w:rsidRPr="00153FDD">
        <w:rPr>
          <w:rFonts w:asciiTheme="majorHAnsi" w:hAnsiTheme="majorHAnsi"/>
          <w:sz w:val="19"/>
        </w:rPr>
        <w:lastRenderedPageBreak/>
        <w:t xml:space="preserve">European database of active faults and </w:t>
      </w:r>
      <w:proofErr w:type="spellStart"/>
      <w:r w:rsidRPr="00153FDD">
        <w:rPr>
          <w:rFonts w:asciiTheme="majorHAnsi" w:hAnsiTheme="majorHAnsi"/>
          <w:sz w:val="19"/>
        </w:rPr>
        <w:t>seismogenic</w:t>
      </w:r>
      <w:proofErr w:type="spellEnd"/>
      <w:r w:rsidRPr="00153FDD">
        <w:rPr>
          <w:rFonts w:asciiTheme="majorHAnsi" w:hAnsiTheme="majorHAnsi"/>
          <w:sz w:val="19"/>
        </w:rPr>
        <w:t xml:space="preserve"> sources. This digital archive of homogenized European Seismic Source Zone Model (SSZM), featuring over </w:t>
      </w:r>
      <w:r w:rsidRPr="00153FDD">
        <w:rPr>
          <w:rFonts w:asciiTheme="majorHAnsi" w:hAnsiTheme="majorHAnsi"/>
          <w:spacing w:val="2"/>
          <w:sz w:val="19"/>
        </w:rPr>
        <w:t xml:space="preserve">400 </w:t>
      </w:r>
      <w:proofErr w:type="gramStart"/>
      <w:r w:rsidRPr="00153FDD">
        <w:rPr>
          <w:rFonts w:asciiTheme="majorHAnsi" w:hAnsiTheme="majorHAnsi"/>
          <w:sz w:val="19"/>
        </w:rPr>
        <w:t>source  zones</w:t>
      </w:r>
      <w:proofErr w:type="gramEnd"/>
      <w:r w:rsidRPr="00153FDD">
        <w:rPr>
          <w:rFonts w:asciiTheme="majorHAnsi" w:hAnsiTheme="majorHAnsi"/>
          <w:sz w:val="19"/>
        </w:rPr>
        <w:t xml:space="preserve">  </w:t>
      </w:r>
      <w:proofErr w:type="gramStart"/>
      <w:r w:rsidRPr="00153FDD">
        <w:rPr>
          <w:rFonts w:asciiTheme="majorHAnsi" w:hAnsiTheme="majorHAnsi"/>
          <w:sz w:val="19"/>
        </w:rPr>
        <w:t>was  recently</w:t>
      </w:r>
      <w:proofErr w:type="gramEnd"/>
      <w:r w:rsidRPr="00153FDD">
        <w:rPr>
          <w:rFonts w:asciiTheme="majorHAnsi" w:hAnsiTheme="majorHAnsi"/>
          <w:sz w:val="19"/>
        </w:rPr>
        <w:t xml:space="preserve">  </w:t>
      </w:r>
      <w:proofErr w:type="gramStart"/>
      <w:r w:rsidRPr="00153FDD">
        <w:rPr>
          <w:rFonts w:asciiTheme="majorHAnsi" w:hAnsiTheme="majorHAnsi"/>
          <w:sz w:val="19"/>
        </w:rPr>
        <w:t xml:space="preserve">adjusted  </w:t>
      </w:r>
      <w:r w:rsidRPr="00153FDD">
        <w:rPr>
          <w:rFonts w:asciiTheme="majorHAnsi" w:hAnsiTheme="majorHAnsi"/>
          <w:spacing w:val="2"/>
          <w:sz w:val="19"/>
        </w:rPr>
        <w:t>within</w:t>
      </w:r>
      <w:proofErr w:type="gramEnd"/>
      <w:r w:rsidRPr="00153FDD">
        <w:rPr>
          <w:rFonts w:asciiTheme="majorHAnsi" w:hAnsiTheme="majorHAnsi"/>
          <w:spacing w:val="2"/>
          <w:sz w:val="19"/>
        </w:rPr>
        <w:t xml:space="preserve">  </w:t>
      </w:r>
      <w:proofErr w:type="gramStart"/>
      <w:r w:rsidRPr="00153FDD">
        <w:rPr>
          <w:rFonts w:asciiTheme="majorHAnsi" w:hAnsiTheme="majorHAnsi"/>
          <w:spacing w:val="2"/>
          <w:sz w:val="19"/>
        </w:rPr>
        <w:t xml:space="preserve">the  </w:t>
      </w:r>
      <w:r w:rsidRPr="00153FDD">
        <w:rPr>
          <w:rFonts w:asciiTheme="majorHAnsi" w:hAnsiTheme="majorHAnsi"/>
          <w:sz w:val="19"/>
        </w:rPr>
        <w:t>European</w:t>
      </w:r>
      <w:proofErr w:type="gramEnd"/>
      <w:r w:rsidRPr="00153FDD">
        <w:rPr>
          <w:rFonts w:asciiTheme="majorHAnsi" w:hAnsiTheme="majorHAnsi"/>
          <w:sz w:val="19"/>
        </w:rPr>
        <w:t xml:space="preserve">  </w:t>
      </w:r>
      <w:proofErr w:type="gramStart"/>
      <w:r w:rsidRPr="00153FDD">
        <w:rPr>
          <w:rFonts w:asciiTheme="majorHAnsi" w:hAnsiTheme="majorHAnsi"/>
          <w:sz w:val="19"/>
        </w:rPr>
        <w:t xml:space="preserve">SHARE  project  </w:t>
      </w:r>
      <w:r w:rsidRPr="00153FDD">
        <w:rPr>
          <w:rFonts w:asciiTheme="majorHAnsi" w:hAnsiTheme="majorHAnsi"/>
          <w:spacing w:val="12"/>
          <w:sz w:val="19"/>
        </w:rPr>
        <w:t xml:space="preserve"> </w:t>
      </w:r>
      <w:r w:rsidRPr="00153FDD">
        <w:rPr>
          <w:rFonts w:asciiTheme="majorHAnsi" w:hAnsiTheme="majorHAnsi"/>
          <w:sz w:val="19"/>
        </w:rPr>
        <w:t>(</w:t>
      </w:r>
      <w:proofErr w:type="gramEnd"/>
      <w:r w:rsidRPr="00153FDD">
        <w:rPr>
          <w:rFonts w:asciiTheme="majorHAnsi" w:hAnsiTheme="majorHAnsi"/>
        </w:rPr>
        <w:fldChar w:fldCharType="begin"/>
      </w:r>
      <w:r w:rsidRPr="00153FDD">
        <w:rPr>
          <w:rFonts w:asciiTheme="majorHAnsi" w:hAnsiTheme="majorHAnsi"/>
        </w:rPr>
        <w:instrText>HYPERLINK "http://www.share-eu.org/" \h</w:instrText>
      </w:r>
      <w:r w:rsidRPr="00153FDD">
        <w:rPr>
          <w:rFonts w:asciiTheme="majorHAnsi" w:hAnsiTheme="majorHAnsi"/>
        </w:rPr>
      </w:r>
      <w:r w:rsidRPr="00153FDD">
        <w:rPr>
          <w:rFonts w:asciiTheme="majorHAnsi" w:hAnsiTheme="majorHAnsi"/>
        </w:rPr>
        <w:fldChar w:fldCharType="separate"/>
      </w:r>
      <w:r w:rsidRPr="00153FDD">
        <w:rPr>
          <w:rFonts w:asciiTheme="majorHAnsi" w:hAnsiTheme="majorHAnsi"/>
          <w:color w:val="0000FF"/>
          <w:sz w:val="19"/>
        </w:rPr>
        <w:t>http://</w:t>
      </w:r>
      <w:r w:rsidRPr="00153FDD">
        <w:rPr>
          <w:rFonts w:asciiTheme="majorHAnsi" w:hAnsiTheme="majorHAnsi"/>
        </w:rPr>
        <w:fldChar w:fldCharType="end"/>
      </w:r>
    </w:p>
    <w:p w14:paraId="51C0CF65" w14:textId="77777777" w:rsidR="0079099D" w:rsidRPr="00153FDD" w:rsidRDefault="0079099D" w:rsidP="00153FDD">
      <w:pPr>
        <w:spacing w:line="252" w:lineRule="auto"/>
        <w:jc w:val="both"/>
        <w:rPr>
          <w:rFonts w:asciiTheme="majorHAnsi" w:hAnsiTheme="majorHAnsi"/>
          <w:sz w:val="19"/>
        </w:rPr>
        <w:sectPr w:rsidR="0079099D" w:rsidRPr="00153FDD">
          <w:pgSz w:w="8790" w:h="13330"/>
          <w:pgMar w:top="900" w:right="820" w:bottom="620" w:left="820" w:header="646" w:footer="436" w:gutter="0"/>
          <w:cols w:space="720"/>
        </w:sectPr>
      </w:pPr>
    </w:p>
    <w:p w14:paraId="6CE12B7B" w14:textId="77777777" w:rsidR="0079099D" w:rsidRPr="00153FDD" w:rsidRDefault="00000000" w:rsidP="00153FDD">
      <w:pPr>
        <w:pStyle w:val="Corpotesto"/>
        <w:spacing w:before="206" w:line="252" w:lineRule="auto"/>
        <w:ind w:left="379" w:right="110"/>
        <w:jc w:val="both"/>
        <w:rPr>
          <w:rFonts w:asciiTheme="majorHAnsi" w:hAnsiTheme="majorHAnsi"/>
        </w:rPr>
      </w:pPr>
      <w:hyperlink r:id="rId22">
        <w:r w:rsidRPr="00153FDD">
          <w:rPr>
            <w:rFonts w:asciiTheme="majorHAnsi" w:hAnsiTheme="majorHAnsi"/>
            <w:color w:val="0000FF"/>
          </w:rPr>
          <w:t>www.share-eu.org/</w:t>
        </w:r>
      </w:hyperlink>
      <w:r w:rsidRPr="00153FDD">
        <w:rPr>
          <w:rFonts w:asciiTheme="majorHAnsi" w:hAnsiTheme="majorHAnsi"/>
        </w:rPr>
        <w:t>) to accommodate differences and inconsistencies across national boundaries.</w:t>
      </w:r>
    </w:p>
    <w:p w14:paraId="154E0D11" w14:textId="77777777" w:rsidR="0079099D" w:rsidRPr="00153FDD" w:rsidRDefault="0079099D" w:rsidP="00153FDD">
      <w:pPr>
        <w:pStyle w:val="Corpotesto"/>
        <w:jc w:val="both"/>
        <w:rPr>
          <w:rFonts w:asciiTheme="majorHAnsi" w:hAnsiTheme="majorHAnsi"/>
          <w:sz w:val="25"/>
        </w:rPr>
      </w:pPr>
    </w:p>
    <w:p w14:paraId="6E57F08F" w14:textId="77777777" w:rsidR="0079099D" w:rsidRPr="00153FDD" w:rsidRDefault="00000000" w:rsidP="00153FDD">
      <w:pPr>
        <w:pStyle w:val="Titolo2"/>
        <w:numPr>
          <w:ilvl w:val="1"/>
          <w:numId w:val="3"/>
        </w:numPr>
        <w:tabs>
          <w:tab w:val="left" w:pos="473"/>
        </w:tabs>
        <w:jc w:val="both"/>
        <w:rPr>
          <w:rFonts w:asciiTheme="majorHAnsi" w:hAnsiTheme="majorHAnsi"/>
        </w:rPr>
      </w:pPr>
      <w:bookmarkStart w:id="10" w:name="3.2_European_catalogue_of_earthquake-ind"/>
      <w:bookmarkStart w:id="11" w:name="_bookmark2"/>
      <w:bookmarkEnd w:id="10"/>
      <w:bookmarkEnd w:id="11"/>
      <w:r w:rsidRPr="00153FDD">
        <w:rPr>
          <w:rFonts w:asciiTheme="majorHAnsi" w:hAnsiTheme="majorHAnsi"/>
          <w:w w:val="85"/>
        </w:rPr>
        <w:t>European</w:t>
      </w:r>
      <w:r w:rsidRPr="00153FDD">
        <w:rPr>
          <w:rFonts w:asciiTheme="majorHAnsi" w:hAnsiTheme="majorHAnsi"/>
          <w:spacing w:val="-27"/>
          <w:w w:val="85"/>
        </w:rPr>
        <w:t xml:space="preserve"> </w:t>
      </w:r>
      <w:r w:rsidRPr="00153FDD">
        <w:rPr>
          <w:rFonts w:asciiTheme="majorHAnsi" w:hAnsiTheme="majorHAnsi"/>
          <w:w w:val="85"/>
        </w:rPr>
        <w:t>catalogue</w:t>
      </w:r>
      <w:r w:rsidRPr="00153FDD">
        <w:rPr>
          <w:rFonts w:asciiTheme="majorHAnsi" w:hAnsiTheme="majorHAnsi"/>
          <w:spacing w:val="-27"/>
          <w:w w:val="85"/>
        </w:rPr>
        <w:t xml:space="preserve"> </w:t>
      </w:r>
      <w:r w:rsidRPr="00153FDD">
        <w:rPr>
          <w:rFonts w:asciiTheme="majorHAnsi" w:hAnsiTheme="majorHAnsi"/>
          <w:w w:val="85"/>
        </w:rPr>
        <w:t>of</w:t>
      </w:r>
      <w:r w:rsidRPr="00153FDD">
        <w:rPr>
          <w:rFonts w:asciiTheme="majorHAnsi" w:hAnsiTheme="majorHAnsi"/>
          <w:spacing w:val="-27"/>
          <w:w w:val="85"/>
        </w:rPr>
        <w:t xml:space="preserve"> </w:t>
      </w:r>
      <w:r w:rsidRPr="00153FDD">
        <w:rPr>
          <w:rFonts w:asciiTheme="majorHAnsi" w:hAnsiTheme="majorHAnsi"/>
          <w:w w:val="85"/>
        </w:rPr>
        <w:t>earthquake‑induced</w:t>
      </w:r>
      <w:r w:rsidRPr="00153FDD">
        <w:rPr>
          <w:rFonts w:asciiTheme="majorHAnsi" w:hAnsiTheme="majorHAnsi"/>
          <w:spacing w:val="-27"/>
          <w:w w:val="85"/>
        </w:rPr>
        <w:t xml:space="preserve"> </w:t>
      </w:r>
      <w:r w:rsidRPr="00153FDD">
        <w:rPr>
          <w:rFonts w:asciiTheme="majorHAnsi" w:hAnsiTheme="majorHAnsi"/>
          <w:w w:val="85"/>
        </w:rPr>
        <w:t>liquefaction</w:t>
      </w:r>
      <w:r w:rsidRPr="00153FDD">
        <w:rPr>
          <w:rFonts w:asciiTheme="majorHAnsi" w:hAnsiTheme="majorHAnsi"/>
          <w:spacing w:val="-27"/>
          <w:w w:val="85"/>
        </w:rPr>
        <w:t xml:space="preserve"> </w:t>
      </w:r>
      <w:r w:rsidRPr="00153FDD">
        <w:rPr>
          <w:rFonts w:asciiTheme="majorHAnsi" w:hAnsiTheme="majorHAnsi"/>
          <w:w w:val="85"/>
        </w:rPr>
        <w:t>manifestations</w:t>
      </w:r>
    </w:p>
    <w:p w14:paraId="3EB47E4F" w14:textId="77777777" w:rsidR="0079099D" w:rsidRPr="00153FDD" w:rsidRDefault="0079099D" w:rsidP="00153FDD">
      <w:pPr>
        <w:pStyle w:val="Corpotesto"/>
        <w:spacing w:before="9"/>
        <w:jc w:val="both"/>
        <w:rPr>
          <w:rFonts w:asciiTheme="majorHAnsi" w:hAnsiTheme="majorHAnsi"/>
          <w:b/>
          <w:sz w:val="20"/>
        </w:rPr>
      </w:pPr>
    </w:p>
    <w:p w14:paraId="2D5E66F4" w14:textId="77777777" w:rsidR="0079099D" w:rsidRPr="00153FDD" w:rsidRDefault="00000000" w:rsidP="00153FDD">
      <w:pPr>
        <w:pStyle w:val="Corpotesto"/>
        <w:spacing w:before="1" w:line="252" w:lineRule="auto"/>
        <w:ind w:left="115" w:right="110"/>
        <w:jc w:val="both"/>
        <w:rPr>
          <w:rFonts w:asciiTheme="majorHAnsi" w:hAnsiTheme="majorHAnsi"/>
        </w:rPr>
      </w:pPr>
      <w:r w:rsidRPr="00153FDD">
        <w:rPr>
          <w:rFonts w:asciiTheme="majorHAnsi" w:hAnsiTheme="majorHAnsi"/>
        </w:rPr>
        <w:t xml:space="preserve">One of </w:t>
      </w:r>
      <w:r w:rsidRPr="00153FDD">
        <w:rPr>
          <w:rFonts w:asciiTheme="majorHAnsi" w:hAnsiTheme="majorHAnsi"/>
          <w:spacing w:val="2"/>
        </w:rPr>
        <w:t xml:space="preserve">the </w:t>
      </w:r>
      <w:r w:rsidRPr="00153FDD">
        <w:rPr>
          <w:rFonts w:asciiTheme="majorHAnsi" w:hAnsiTheme="majorHAnsi"/>
        </w:rPr>
        <w:t xml:space="preserve">most </w:t>
      </w:r>
      <w:r w:rsidRPr="00153FDD">
        <w:rPr>
          <w:rFonts w:asciiTheme="majorHAnsi" w:hAnsiTheme="majorHAnsi"/>
          <w:spacing w:val="2"/>
        </w:rPr>
        <w:t xml:space="preserve">important </w:t>
      </w:r>
      <w:r w:rsidRPr="00153FDD">
        <w:rPr>
          <w:rFonts w:asciiTheme="majorHAnsi" w:hAnsiTheme="majorHAnsi"/>
        </w:rPr>
        <w:t xml:space="preserve">outcomes of </w:t>
      </w:r>
      <w:r w:rsidRPr="00153FDD">
        <w:rPr>
          <w:rFonts w:asciiTheme="majorHAnsi" w:hAnsiTheme="majorHAnsi"/>
          <w:spacing w:val="2"/>
        </w:rPr>
        <w:t xml:space="preserve">the </w:t>
      </w:r>
      <w:r w:rsidRPr="00153FDD">
        <w:rPr>
          <w:rFonts w:asciiTheme="majorHAnsi" w:hAnsiTheme="majorHAnsi"/>
        </w:rPr>
        <w:t xml:space="preserve">LIQUEFACT project was </w:t>
      </w:r>
      <w:r w:rsidRPr="00153FDD">
        <w:rPr>
          <w:rFonts w:asciiTheme="majorHAnsi" w:hAnsiTheme="majorHAnsi"/>
          <w:spacing w:val="2"/>
        </w:rPr>
        <w:t xml:space="preserve">the </w:t>
      </w:r>
      <w:proofErr w:type="spellStart"/>
      <w:r w:rsidRPr="00153FDD">
        <w:rPr>
          <w:rFonts w:asciiTheme="majorHAnsi" w:hAnsiTheme="majorHAnsi"/>
          <w:spacing w:val="2"/>
        </w:rPr>
        <w:t>construc</w:t>
      </w:r>
      <w:proofErr w:type="spellEnd"/>
      <w:r w:rsidRPr="00153FDD">
        <w:rPr>
          <w:rFonts w:asciiTheme="majorHAnsi" w:hAnsiTheme="majorHAnsi"/>
          <w:spacing w:val="2"/>
        </w:rPr>
        <w:t xml:space="preserve">-    </w:t>
      </w:r>
      <w:r w:rsidRPr="00153FDD">
        <w:rPr>
          <w:rFonts w:asciiTheme="majorHAnsi" w:hAnsiTheme="majorHAnsi"/>
          <w:spacing w:val="51"/>
        </w:rPr>
        <w:t xml:space="preserve"> </w:t>
      </w:r>
      <w:proofErr w:type="spellStart"/>
      <w:r w:rsidRPr="00153FDD">
        <w:rPr>
          <w:rFonts w:asciiTheme="majorHAnsi" w:hAnsiTheme="majorHAnsi"/>
        </w:rPr>
        <w:t>tion</w:t>
      </w:r>
      <w:proofErr w:type="spellEnd"/>
      <w:r w:rsidRPr="00153FDD">
        <w:rPr>
          <w:rFonts w:asciiTheme="majorHAnsi" w:hAnsiTheme="majorHAnsi"/>
        </w:rPr>
        <w:t xml:space="preserve"> of a GIS-based catalogue of </w:t>
      </w:r>
      <w:r w:rsidRPr="00153FDD">
        <w:rPr>
          <w:rFonts w:asciiTheme="majorHAnsi" w:hAnsiTheme="majorHAnsi"/>
          <w:spacing w:val="2"/>
        </w:rPr>
        <w:t xml:space="preserve">historical </w:t>
      </w:r>
      <w:r w:rsidRPr="00153FDD">
        <w:rPr>
          <w:rFonts w:asciiTheme="majorHAnsi" w:hAnsiTheme="majorHAnsi"/>
        </w:rPr>
        <w:t xml:space="preserve">liquefaction </w:t>
      </w:r>
      <w:r w:rsidRPr="00153FDD">
        <w:rPr>
          <w:rFonts w:asciiTheme="majorHAnsi" w:hAnsiTheme="majorHAnsi"/>
          <w:spacing w:val="2"/>
        </w:rPr>
        <w:t xml:space="preserve">occurrences </w:t>
      </w:r>
      <w:r w:rsidRPr="00153FDD">
        <w:rPr>
          <w:rFonts w:asciiTheme="majorHAnsi" w:hAnsiTheme="majorHAnsi"/>
        </w:rPr>
        <w:t xml:space="preserve">in Europe. In </w:t>
      </w:r>
      <w:proofErr w:type="gramStart"/>
      <w:r w:rsidRPr="00153FDD">
        <w:rPr>
          <w:rFonts w:asciiTheme="majorHAnsi" w:hAnsiTheme="majorHAnsi"/>
          <w:spacing w:val="2"/>
        </w:rPr>
        <w:t xml:space="preserve">this  </w:t>
      </w:r>
      <w:r w:rsidRPr="00153FDD">
        <w:rPr>
          <w:rFonts w:asciiTheme="majorHAnsi" w:hAnsiTheme="majorHAnsi"/>
        </w:rPr>
        <w:t>framework</w:t>
      </w:r>
      <w:proofErr w:type="gramEnd"/>
      <w:r w:rsidRPr="00153FDD">
        <w:rPr>
          <w:rFonts w:asciiTheme="majorHAnsi" w:hAnsiTheme="majorHAnsi"/>
        </w:rPr>
        <w:t xml:space="preserve">, a database containing </w:t>
      </w:r>
      <w:r w:rsidRPr="00153FDD">
        <w:rPr>
          <w:rFonts w:asciiTheme="majorHAnsi" w:hAnsiTheme="majorHAnsi"/>
          <w:spacing w:val="2"/>
        </w:rPr>
        <w:t xml:space="preserve">historical </w:t>
      </w:r>
      <w:r w:rsidRPr="00153FDD">
        <w:rPr>
          <w:rFonts w:asciiTheme="majorHAnsi" w:hAnsiTheme="majorHAnsi"/>
        </w:rPr>
        <w:t xml:space="preserve">information regarding liquefaction-related phenomena </w:t>
      </w:r>
      <w:r w:rsidRPr="00153FDD">
        <w:rPr>
          <w:rFonts w:asciiTheme="majorHAnsi" w:hAnsiTheme="majorHAnsi"/>
          <w:spacing w:val="2"/>
        </w:rPr>
        <w:t xml:space="preserve">occurred </w:t>
      </w:r>
      <w:r w:rsidRPr="00153FDD">
        <w:rPr>
          <w:rFonts w:asciiTheme="majorHAnsi" w:hAnsiTheme="majorHAnsi"/>
        </w:rPr>
        <w:t xml:space="preserve">in Europe, including sand ejects and boils, </w:t>
      </w:r>
      <w:proofErr w:type="gramStart"/>
      <w:r w:rsidRPr="00153FDD">
        <w:rPr>
          <w:rFonts w:asciiTheme="majorHAnsi" w:hAnsiTheme="majorHAnsi"/>
        </w:rPr>
        <w:t>soil  settlements</w:t>
      </w:r>
      <w:proofErr w:type="gramEnd"/>
      <w:r w:rsidRPr="00153FDD">
        <w:rPr>
          <w:rFonts w:asciiTheme="majorHAnsi" w:hAnsiTheme="majorHAnsi"/>
        </w:rPr>
        <w:t xml:space="preserve">  </w:t>
      </w:r>
      <w:r w:rsidRPr="00153FDD">
        <w:rPr>
          <w:rFonts w:asciiTheme="majorHAnsi" w:hAnsiTheme="majorHAnsi"/>
          <w:spacing w:val="2"/>
        </w:rPr>
        <w:t xml:space="preserve">and </w:t>
      </w:r>
      <w:r w:rsidRPr="00153FDD">
        <w:rPr>
          <w:rFonts w:asciiTheme="majorHAnsi" w:hAnsiTheme="majorHAnsi"/>
        </w:rPr>
        <w:t xml:space="preserve">lateral spreading, ground and </w:t>
      </w:r>
      <w:r w:rsidRPr="00153FDD">
        <w:rPr>
          <w:rFonts w:asciiTheme="majorHAnsi" w:hAnsiTheme="majorHAnsi"/>
          <w:spacing w:val="2"/>
        </w:rPr>
        <w:t xml:space="preserve">structural </w:t>
      </w:r>
      <w:r w:rsidRPr="00153FDD">
        <w:rPr>
          <w:rFonts w:asciiTheme="majorHAnsi" w:hAnsiTheme="majorHAnsi"/>
        </w:rPr>
        <w:t xml:space="preserve">failures, was built. To do so, a </w:t>
      </w:r>
      <w:r w:rsidRPr="00153FDD">
        <w:rPr>
          <w:rFonts w:asciiTheme="majorHAnsi" w:hAnsiTheme="majorHAnsi"/>
          <w:spacing w:val="2"/>
        </w:rPr>
        <w:t xml:space="preserve">critical </w:t>
      </w:r>
      <w:r w:rsidRPr="00153FDD">
        <w:rPr>
          <w:rFonts w:asciiTheme="majorHAnsi" w:hAnsiTheme="majorHAnsi"/>
        </w:rPr>
        <w:t xml:space="preserve">biblio- graphic review was </w:t>
      </w:r>
      <w:r w:rsidRPr="00153FDD">
        <w:rPr>
          <w:rFonts w:asciiTheme="majorHAnsi" w:hAnsiTheme="majorHAnsi"/>
          <w:spacing w:val="3"/>
        </w:rPr>
        <w:t xml:space="preserve">carried </w:t>
      </w:r>
      <w:r w:rsidRPr="00153FDD">
        <w:rPr>
          <w:rFonts w:asciiTheme="majorHAnsi" w:hAnsiTheme="majorHAnsi"/>
        </w:rPr>
        <w:t xml:space="preserve">out to identify </w:t>
      </w:r>
      <w:r w:rsidRPr="00153FDD">
        <w:rPr>
          <w:rFonts w:asciiTheme="majorHAnsi" w:hAnsiTheme="majorHAnsi"/>
          <w:spacing w:val="2"/>
        </w:rPr>
        <w:t xml:space="preserve">the </w:t>
      </w:r>
      <w:r w:rsidRPr="00153FDD">
        <w:rPr>
          <w:rFonts w:asciiTheme="majorHAnsi" w:hAnsiTheme="majorHAnsi"/>
        </w:rPr>
        <w:t xml:space="preserve">most suitable sources of information </w:t>
      </w:r>
      <w:proofErr w:type="gramStart"/>
      <w:r w:rsidRPr="00153FDD">
        <w:rPr>
          <w:rFonts w:asciiTheme="majorHAnsi" w:hAnsiTheme="majorHAnsi"/>
        </w:rPr>
        <w:t>such  as</w:t>
      </w:r>
      <w:proofErr w:type="gramEnd"/>
      <w:r w:rsidRPr="00153FDD">
        <w:rPr>
          <w:rFonts w:asciiTheme="majorHAnsi" w:hAnsiTheme="majorHAnsi"/>
        </w:rPr>
        <w:t xml:space="preserve"> existing databases for specific </w:t>
      </w:r>
      <w:r w:rsidRPr="00153FDD">
        <w:rPr>
          <w:rFonts w:asciiTheme="majorHAnsi" w:hAnsiTheme="majorHAnsi"/>
          <w:spacing w:val="2"/>
        </w:rPr>
        <w:t xml:space="preserve">countries, </w:t>
      </w:r>
      <w:r w:rsidRPr="00153FDD">
        <w:rPr>
          <w:rFonts w:asciiTheme="majorHAnsi" w:hAnsiTheme="majorHAnsi"/>
        </w:rPr>
        <w:t xml:space="preserve">seismic bulletins, </w:t>
      </w:r>
      <w:r w:rsidRPr="00153FDD">
        <w:rPr>
          <w:rFonts w:asciiTheme="majorHAnsi" w:hAnsiTheme="majorHAnsi"/>
          <w:spacing w:val="2"/>
        </w:rPr>
        <w:t xml:space="preserve">reports, </w:t>
      </w:r>
      <w:r w:rsidRPr="00153FDD">
        <w:rPr>
          <w:rFonts w:asciiTheme="majorHAnsi" w:hAnsiTheme="majorHAnsi"/>
        </w:rPr>
        <w:t xml:space="preserve">special studies, chronicles, </w:t>
      </w:r>
      <w:r w:rsidRPr="00153FDD">
        <w:rPr>
          <w:rFonts w:asciiTheme="majorHAnsi" w:hAnsiTheme="majorHAnsi"/>
          <w:spacing w:val="2"/>
        </w:rPr>
        <w:t xml:space="preserve">diaries, </w:t>
      </w:r>
      <w:r w:rsidRPr="00153FDD">
        <w:rPr>
          <w:rFonts w:asciiTheme="majorHAnsi" w:hAnsiTheme="majorHAnsi"/>
        </w:rPr>
        <w:t xml:space="preserve">archival </w:t>
      </w:r>
      <w:r w:rsidRPr="00153FDD">
        <w:rPr>
          <w:rFonts w:asciiTheme="majorHAnsi" w:hAnsiTheme="majorHAnsi"/>
          <w:spacing w:val="2"/>
        </w:rPr>
        <w:t xml:space="preserve">documentation </w:t>
      </w:r>
      <w:r w:rsidRPr="00153FDD">
        <w:rPr>
          <w:rFonts w:asciiTheme="majorHAnsi" w:hAnsiTheme="majorHAnsi"/>
        </w:rPr>
        <w:t xml:space="preserve">and tales </w:t>
      </w:r>
      <w:r w:rsidRPr="00153FDD">
        <w:rPr>
          <w:rFonts w:asciiTheme="majorHAnsi" w:hAnsiTheme="majorHAnsi"/>
          <w:spacing w:val="2"/>
        </w:rPr>
        <w:t xml:space="preserve">concerning earthquake-induced </w:t>
      </w:r>
      <w:r w:rsidRPr="00153FDD">
        <w:rPr>
          <w:rFonts w:asciiTheme="majorHAnsi" w:hAnsiTheme="majorHAnsi"/>
        </w:rPr>
        <w:t xml:space="preserve">liquefaction manifestations in European </w:t>
      </w:r>
      <w:r w:rsidRPr="00153FDD">
        <w:rPr>
          <w:rFonts w:asciiTheme="majorHAnsi" w:hAnsiTheme="majorHAnsi"/>
          <w:spacing w:val="2"/>
        </w:rPr>
        <w:t xml:space="preserve">countries. </w:t>
      </w:r>
      <w:r w:rsidRPr="00153FDD">
        <w:rPr>
          <w:rFonts w:asciiTheme="majorHAnsi" w:hAnsiTheme="majorHAnsi"/>
        </w:rPr>
        <w:t xml:space="preserve">In this </w:t>
      </w:r>
      <w:r w:rsidRPr="00153FDD">
        <w:rPr>
          <w:rFonts w:asciiTheme="majorHAnsi" w:hAnsiTheme="majorHAnsi"/>
          <w:spacing w:val="2"/>
        </w:rPr>
        <w:t xml:space="preserve">effort, the starting </w:t>
      </w:r>
      <w:r w:rsidRPr="00153FDD">
        <w:rPr>
          <w:rFonts w:asciiTheme="majorHAnsi" w:hAnsiTheme="majorHAnsi"/>
        </w:rPr>
        <w:t xml:space="preserve">step was represented by </w:t>
      </w:r>
      <w:r w:rsidRPr="00153FDD">
        <w:rPr>
          <w:rFonts w:asciiTheme="majorHAnsi" w:hAnsiTheme="majorHAnsi"/>
          <w:spacing w:val="2"/>
        </w:rPr>
        <w:t xml:space="preserve">the earthquake </w:t>
      </w:r>
      <w:r w:rsidRPr="00153FDD">
        <w:rPr>
          <w:rFonts w:asciiTheme="majorHAnsi" w:hAnsiTheme="majorHAnsi"/>
        </w:rPr>
        <w:t xml:space="preserve">catalogue set up for </w:t>
      </w:r>
      <w:r w:rsidRPr="00153FDD">
        <w:rPr>
          <w:rFonts w:asciiTheme="majorHAnsi" w:hAnsiTheme="majorHAnsi"/>
          <w:spacing w:val="2"/>
        </w:rPr>
        <w:t xml:space="preserve">the </w:t>
      </w:r>
      <w:r w:rsidRPr="00153FDD">
        <w:rPr>
          <w:rFonts w:asciiTheme="majorHAnsi" w:hAnsiTheme="majorHAnsi"/>
        </w:rPr>
        <w:t xml:space="preserve">European </w:t>
      </w:r>
      <w:r w:rsidRPr="00153FDD">
        <w:rPr>
          <w:rFonts w:asciiTheme="majorHAnsi" w:hAnsiTheme="majorHAnsi"/>
          <w:spacing w:val="3"/>
        </w:rPr>
        <w:t xml:space="preserve">territory </w:t>
      </w:r>
      <w:r w:rsidRPr="00153FDD">
        <w:rPr>
          <w:rFonts w:asciiTheme="majorHAnsi" w:hAnsiTheme="majorHAnsi"/>
        </w:rPr>
        <w:t xml:space="preserve">by </w:t>
      </w:r>
      <w:r w:rsidRPr="00153FDD">
        <w:rPr>
          <w:rFonts w:asciiTheme="majorHAnsi" w:hAnsiTheme="majorHAnsi"/>
          <w:spacing w:val="2"/>
        </w:rPr>
        <w:t xml:space="preserve">the </w:t>
      </w:r>
      <w:r w:rsidRPr="00153FDD">
        <w:rPr>
          <w:rFonts w:asciiTheme="majorHAnsi" w:hAnsiTheme="majorHAnsi"/>
        </w:rPr>
        <w:t xml:space="preserve">SHARE project </w:t>
      </w:r>
      <w:r w:rsidRPr="00153FDD">
        <w:rPr>
          <w:rFonts w:asciiTheme="majorHAnsi" w:hAnsiTheme="majorHAnsi"/>
          <w:spacing w:val="2"/>
        </w:rPr>
        <w:t>(</w:t>
      </w:r>
      <w:hyperlink r:id="rId23">
        <w:r w:rsidRPr="00153FDD">
          <w:rPr>
            <w:rFonts w:asciiTheme="majorHAnsi" w:hAnsiTheme="majorHAnsi"/>
            <w:color w:val="0000FF"/>
            <w:spacing w:val="2"/>
          </w:rPr>
          <w:t>http://portal.share-eu.org</w:t>
        </w:r>
      </w:hyperlink>
      <w:r w:rsidRPr="00153FDD">
        <w:rPr>
          <w:rFonts w:asciiTheme="majorHAnsi" w:hAnsiTheme="majorHAnsi"/>
          <w:spacing w:val="2"/>
        </w:rPr>
        <w:t xml:space="preserve">). </w:t>
      </w:r>
      <w:r w:rsidRPr="00153FDD">
        <w:rPr>
          <w:rFonts w:asciiTheme="majorHAnsi" w:hAnsiTheme="majorHAnsi"/>
        </w:rPr>
        <w:t xml:space="preserve">Detailed </w:t>
      </w:r>
      <w:r w:rsidRPr="00153FDD">
        <w:rPr>
          <w:rFonts w:asciiTheme="majorHAnsi" w:hAnsiTheme="majorHAnsi"/>
          <w:spacing w:val="2"/>
        </w:rPr>
        <w:t xml:space="preserve">descriptions </w:t>
      </w:r>
      <w:r w:rsidRPr="00153FDD">
        <w:rPr>
          <w:rFonts w:asciiTheme="majorHAnsi" w:hAnsiTheme="majorHAnsi"/>
        </w:rPr>
        <w:t xml:space="preserve">of liquefaction manifestations triggered by </w:t>
      </w:r>
      <w:r w:rsidRPr="00153FDD">
        <w:rPr>
          <w:rFonts w:asciiTheme="majorHAnsi" w:hAnsiTheme="majorHAnsi"/>
          <w:spacing w:val="2"/>
        </w:rPr>
        <w:t xml:space="preserve">earthquakes </w:t>
      </w:r>
      <w:r w:rsidRPr="00153FDD">
        <w:rPr>
          <w:rFonts w:asciiTheme="majorHAnsi" w:hAnsiTheme="majorHAnsi"/>
        </w:rPr>
        <w:t xml:space="preserve">were gathered from </w:t>
      </w:r>
      <w:r w:rsidRPr="00153FDD">
        <w:rPr>
          <w:rFonts w:asciiTheme="majorHAnsi" w:hAnsiTheme="majorHAnsi"/>
          <w:spacing w:val="2"/>
        </w:rPr>
        <w:t xml:space="preserve">the </w:t>
      </w:r>
      <w:r w:rsidRPr="00153FDD">
        <w:rPr>
          <w:rFonts w:asciiTheme="majorHAnsi" w:hAnsiTheme="majorHAnsi"/>
        </w:rPr>
        <w:t>collected references and used to con</w:t>
      </w:r>
      <w:proofErr w:type="gramStart"/>
      <w:r w:rsidRPr="00153FDD">
        <w:rPr>
          <w:rFonts w:asciiTheme="majorHAnsi" w:hAnsiTheme="majorHAnsi"/>
        </w:rPr>
        <w:t xml:space="preserve">- </w:t>
      </w:r>
      <w:r w:rsidRPr="00153FDD">
        <w:rPr>
          <w:rFonts w:asciiTheme="majorHAnsi" w:hAnsiTheme="majorHAnsi"/>
          <w:spacing w:val="2"/>
        </w:rPr>
        <w:t>struct</w:t>
      </w:r>
      <w:proofErr w:type="gramEnd"/>
      <w:r w:rsidRPr="00153FDD">
        <w:rPr>
          <w:rFonts w:asciiTheme="majorHAnsi" w:hAnsiTheme="majorHAnsi"/>
          <w:spacing w:val="2"/>
        </w:rPr>
        <w:t xml:space="preserve"> </w:t>
      </w:r>
      <w:r w:rsidRPr="00153FDD">
        <w:rPr>
          <w:rFonts w:asciiTheme="majorHAnsi" w:hAnsiTheme="majorHAnsi"/>
        </w:rPr>
        <w:t xml:space="preserve">a European database under a GIS environment. The catalogue includes two </w:t>
      </w:r>
      <w:proofErr w:type="gramStart"/>
      <w:r w:rsidRPr="00153FDD">
        <w:rPr>
          <w:rFonts w:asciiTheme="majorHAnsi" w:hAnsiTheme="majorHAnsi"/>
          <w:spacing w:val="2"/>
        </w:rPr>
        <w:t xml:space="preserve">pieces  </w:t>
      </w:r>
      <w:r w:rsidRPr="00153FDD">
        <w:rPr>
          <w:rFonts w:asciiTheme="majorHAnsi" w:hAnsiTheme="majorHAnsi"/>
        </w:rPr>
        <w:t>of</w:t>
      </w:r>
      <w:proofErr w:type="gramEnd"/>
      <w:r w:rsidRPr="00153FDD">
        <w:rPr>
          <w:rFonts w:asciiTheme="majorHAnsi" w:hAnsiTheme="majorHAnsi"/>
        </w:rPr>
        <w:t xml:space="preserve"> information: </w:t>
      </w:r>
      <w:r w:rsidRPr="00153FDD">
        <w:rPr>
          <w:rFonts w:asciiTheme="majorHAnsi" w:hAnsiTheme="majorHAnsi"/>
          <w:spacing w:val="2"/>
        </w:rPr>
        <w:t xml:space="preserve">the </w:t>
      </w:r>
      <w:r w:rsidRPr="00153FDD">
        <w:rPr>
          <w:rFonts w:asciiTheme="majorHAnsi" w:hAnsiTheme="majorHAnsi"/>
        </w:rPr>
        <w:t xml:space="preserve">main seismological features of each seismic event (e.g. date, geo- graphic coordinates, magnitude, focal mechanism if known) and liquefaction site param- </w:t>
      </w:r>
      <w:proofErr w:type="spellStart"/>
      <w:r w:rsidRPr="00153FDD">
        <w:rPr>
          <w:rFonts w:asciiTheme="majorHAnsi" w:hAnsiTheme="majorHAnsi"/>
        </w:rPr>
        <w:t>eters</w:t>
      </w:r>
      <w:proofErr w:type="spellEnd"/>
      <w:r w:rsidRPr="00153FDD">
        <w:rPr>
          <w:rFonts w:asciiTheme="majorHAnsi" w:hAnsiTheme="majorHAnsi"/>
        </w:rPr>
        <w:t xml:space="preserve"> (i.e. epicentral distance, type of manifestations, etc.). In </w:t>
      </w:r>
      <w:r w:rsidRPr="00153FDD">
        <w:rPr>
          <w:rFonts w:asciiTheme="majorHAnsi" w:hAnsiTheme="majorHAnsi"/>
          <w:spacing w:val="2"/>
        </w:rPr>
        <w:t xml:space="preserve">the </w:t>
      </w:r>
      <w:r w:rsidRPr="00153FDD">
        <w:rPr>
          <w:rFonts w:asciiTheme="majorHAnsi" w:hAnsiTheme="majorHAnsi"/>
        </w:rPr>
        <w:t xml:space="preserve">GIS-based dataset, </w:t>
      </w:r>
      <w:proofErr w:type="gramStart"/>
      <w:r w:rsidRPr="00153FDD">
        <w:rPr>
          <w:rFonts w:asciiTheme="majorHAnsi" w:hAnsiTheme="majorHAnsi"/>
          <w:spacing w:val="2"/>
        </w:rPr>
        <w:t>all  the</w:t>
      </w:r>
      <w:proofErr w:type="gramEnd"/>
      <w:r w:rsidRPr="00153FDD">
        <w:rPr>
          <w:rFonts w:asciiTheme="majorHAnsi" w:hAnsiTheme="majorHAnsi"/>
          <w:spacing w:val="2"/>
        </w:rPr>
        <w:t xml:space="preserve"> </w:t>
      </w:r>
      <w:r w:rsidRPr="00153FDD">
        <w:rPr>
          <w:rFonts w:asciiTheme="majorHAnsi" w:hAnsiTheme="majorHAnsi"/>
        </w:rPr>
        <w:t xml:space="preserve">liquefaction cases were represented as point features associated with all </w:t>
      </w:r>
      <w:r w:rsidRPr="00153FDD">
        <w:rPr>
          <w:rFonts w:asciiTheme="majorHAnsi" w:hAnsiTheme="majorHAnsi"/>
          <w:spacing w:val="2"/>
        </w:rPr>
        <w:t xml:space="preserve">the </w:t>
      </w:r>
      <w:r w:rsidRPr="00153FDD">
        <w:rPr>
          <w:rFonts w:asciiTheme="majorHAnsi" w:hAnsiTheme="majorHAnsi"/>
        </w:rPr>
        <w:t xml:space="preserve">gathered information. </w:t>
      </w:r>
      <w:r w:rsidRPr="00153FDD">
        <w:rPr>
          <w:rFonts w:asciiTheme="majorHAnsi" w:hAnsiTheme="majorHAnsi"/>
          <w:spacing w:val="2"/>
        </w:rPr>
        <w:t xml:space="preserve">Further </w:t>
      </w:r>
      <w:r w:rsidRPr="00153FDD">
        <w:rPr>
          <w:rFonts w:asciiTheme="majorHAnsi" w:hAnsiTheme="majorHAnsi"/>
        </w:rPr>
        <w:t xml:space="preserve">details can be found in </w:t>
      </w:r>
      <w:r w:rsidRPr="00153FDD">
        <w:rPr>
          <w:rFonts w:asciiTheme="majorHAnsi" w:hAnsiTheme="majorHAnsi"/>
          <w:spacing w:val="2"/>
        </w:rPr>
        <w:t xml:space="preserve">the </w:t>
      </w:r>
      <w:proofErr w:type="gramStart"/>
      <w:r w:rsidRPr="00153FDD">
        <w:rPr>
          <w:rFonts w:asciiTheme="majorHAnsi" w:hAnsiTheme="majorHAnsi"/>
        </w:rPr>
        <w:t>deliverable</w:t>
      </w:r>
      <w:proofErr w:type="gramEnd"/>
      <w:r w:rsidRPr="00153FDD">
        <w:rPr>
          <w:rFonts w:asciiTheme="majorHAnsi" w:hAnsiTheme="majorHAnsi"/>
        </w:rPr>
        <w:t xml:space="preserve"> of </w:t>
      </w:r>
      <w:r w:rsidRPr="00153FDD">
        <w:rPr>
          <w:rFonts w:asciiTheme="majorHAnsi" w:hAnsiTheme="majorHAnsi"/>
          <w:spacing w:val="2"/>
        </w:rPr>
        <w:t xml:space="preserve">the </w:t>
      </w:r>
      <w:r w:rsidRPr="00153FDD">
        <w:rPr>
          <w:rFonts w:asciiTheme="majorHAnsi" w:hAnsiTheme="majorHAnsi"/>
        </w:rPr>
        <w:t xml:space="preserve">LIQUEFACT project (Lai et al. </w:t>
      </w:r>
      <w:hyperlink w:anchor="_bookmark40" w:history="1">
        <w:r w:rsidRPr="00153FDD">
          <w:rPr>
            <w:rFonts w:asciiTheme="majorHAnsi" w:hAnsiTheme="majorHAnsi"/>
            <w:color w:val="0000FF"/>
          </w:rPr>
          <w:t>2018</w:t>
        </w:r>
      </w:hyperlink>
      <w:r w:rsidRPr="00153FDD">
        <w:rPr>
          <w:rFonts w:asciiTheme="majorHAnsi" w:hAnsiTheme="majorHAnsi"/>
        </w:rPr>
        <w:t xml:space="preserve">), which illustrates </w:t>
      </w:r>
      <w:r w:rsidRPr="00153FDD">
        <w:rPr>
          <w:rFonts w:asciiTheme="majorHAnsi" w:hAnsiTheme="majorHAnsi"/>
          <w:spacing w:val="2"/>
        </w:rPr>
        <w:t xml:space="preserve">the </w:t>
      </w:r>
      <w:r w:rsidRPr="00153FDD">
        <w:rPr>
          <w:rFonts w:asciiTheme="majorHAnsi" w:hAnsiTheme="majorHAnsi"/>
        </w:rPr>
        <w:t xml:space="preserve">catalogue spanning </w:t>
      </w:r>
      <w:proofErr w:type="gramStart"/>
      <w:r w:rsidRPr="00153FDD">
        <w:rPr>
          <w:rFonts w:asciiTheme="majorHAnsi" w:hAnsiTheme="majorHAnsi"/>
        </w:rPr>
        <w:t xml:space="preserve">a time </w:t>
      </w:r>
      <w:r w:rsidRPr="00153FDD">
        <w:rPr>
          <w:rFonts w:asciiTheme="majorHAnsi" w:hAnsiTheme="majorHAnsi"/>
          <w:spacing w:val="2"/>
        </w:rPr>
        <w:t>period</w:t>
      </w:r>
      <w:proofErr w:type="gramEnd"/>
      <w:r w:rsidRPr="00153FDD">
        <w:rPr>
          <w:rFonts w:asciiTheme="majorHAnsi" w:hAnsiTheme="majorHAnsi"/>
          <w:spacing w:val="2"/>
        </w:rPr>
        <w:t xml:space="preserve"> </w:t>
      </w:r>
      <w:r w:rsidRPr="00153FDD">
        <w:rPr>
          <w:rFonts w:asciiTheme="majorHAnsi" w:hAnsiTheme="majorHAnsi"/>
        </w:rPr>
        <w:t xml:space="preserve">from 1117 to   2015 AD. It includes over 920 cases of liquefaction manifestations, induced by </w:t>
      </w:r>
      <w:r w:rsidRPr="00153FDD">
        <w:rPr>
          <w:rFonts w:asciiTheme="majorHAnsi" w:hAnsiTheme="majorHAnsi"/>
          <w:spacing w:val="2"/>
        </w:rPr>
        <w:t xml:space="preserve">earth- </w:t>
      </w:r>
      <w:r w:rsidRPr="00153FDD">
        <w:rPr>
          <w:rFonts w:asciiTheme="majorHAnsi" w:hAnsiTheme="majorHAnsi"/>
        </w:rPr>
        <w:t xml:space="preserve">quakes with moment magnitude Mw ranging from about 4.5 to about 8 and epicentral distances up to about 490 km. The catalogue only includes well-documented cases of liquefaction </w:t>
      </w:r>
      <w:r w:rsidRPr="00153FDD">
        <w:rPr>
          <w:rFonts w:asciiTheme="majorHAnsi" w:hAnsiTheme="majorHAnsi"/>
          <w:spacing w:val="2"/>
        </w:rPr>
        <w:t xml:space="preserve">occurrences </w:t>
      </w:r>
      <w:r w:rsidRPr="00153FDD">
        <w:rPr>
          <w:rFonts w:asciiTheme="majorHAnsi" w:hAnsiTheme="majorHAnsi"/>
        </w:rPr>
        <w:t xml:space="preserve">with </w:t>
      </w:r>
      <w:r w:rsidRPr="00153FDD">
        <w:rPr>
          <w:rFonts w:asciiTheme="majorHAnsi" w:hAnsiTheme="majorHAnsi"/>
          <w:spacing w:val="2"/>
        </w:rPr>
        <w:t xml:space="preserve">the </w:t>
      </w:r>
      <w:r w:rsidRPr="00153FDD">
        <w:rPr>
          <w:rFonts w:asciiTheme="majorHAnsi" w:hAnsiTheme="majorHAnsi"/>
        </w:rPr>
        <w:t xml:space="preserve">sites localized through geographical  </w:t>
      </w:r>
      <w:r w:rsidRPr="00153FDD">
        <w:rPr>
          <w:rFonts w:asciiTheme="majorHAnsi" w:hAnsiTheme="majorHAnsi"/>
          <w:spacing w:val="25"/>
        </w:rPr>
        <w:t xml:space="preserve"> </w:t>
      </w:r>
      <w:r w:rsidRPr="00153FDD">
        <w:rPr>
          <w:rFonts w:asciiTheme="majorHAnsi" w:hAnsiTheme="majorHAnsi"/>
          <w:spacing w:val="2"/>
        </w:rPr>
        <w:t>coordinates.</w:t>
      </w:r>
    </w:p>
    <w:p w14:paraId="19A078B5" w14:textId="77777777" w:rsidR="0079099D" w:rsidRPr="00153FDD" w:rsidRDefault="0079099D" w:rsidP="00153FDD">
      <w:pPr>
        <w:pStyle w:val="Corpotesto"/>
        <w:jc w:val="both"/>
        <w:rPr>
          <w:rFonts w:asciiTheme="majorHAnsi" w:hAnsiTheme="majorHAnsi"/>
          <w:sz w:val="28"/>
        </w:rPr>
      </w:pPr>
    </w:p>
    <w:p w14:paraId="3C4377F8" w14:textId="77777777" w:rsidR="0079099D" w:rsidRPr="00153FDD" w:rsidRDefault="00000000" w:rsidP="00153FDD">
      <w:pPr>
        <w:pStyle w:val="Titolo2"/>
        <w:numPr>
          <w:ilvl w:val="1"/>
          <w:numId w:val="3"/>
        </w:numPr>
        <w:tabs>
          <w:tab w:val="left" w:pos="473"/>
        </w:tabs>
        <w:spacing w:before="214"/>
        <w:jc w:val="both"/>
        <w:rPr>
          <w:rFonts w:asciiTheme="majorHAnsi" w:hAnsiTheme="majorHAnsi"/>
        </w:rPr>
      </w:pPr>
      <w:bookmarkStart w:id="12" w:name="3.3_Geospatial_explanatory_variables"/>
      <w:bookmarkEnd w:id="12"/>
      <w:r w:rsidRPr="00153FDD">
        <w:rPr>
          <w:rFonts w:asciiTheme="majorHAnsi" w:hAnsiTheme="majorHAnsi"/>
          <w:w w:val="85"/>
        </w:rPr>
        <w:t>Geospatial</w:t>
      </w:r>
      <w:r w:rsidRPr="00153FDD">
        <w:rPr>
          <w:rFonts w:asciiTheme="majorHAnsi" w:hAnsiTheme="majorHAnsi"/>
          <w:spacing w:val="-35"/>
          <w:w w:val="85"/>
        </w:rPr>
        <w:t xml:space="preserve"> </w:t>
      </w:r>
      <w:r w:rsidRPr="00153FDD">
        <w:rPr>
          <w:rFonts w:asciiTheme="majorHAnsi" w:hAnsiTheme="majorHAnsi"/>
          <w:w w:val="85"/>
        </w:rPr>
        <w:t>explanatory</w:t>
      </w:r>
      <w:r w:rsidRPr="00153FDD">
        <w:rPr>
          <w:rFonts w:asciiTheme="majorHAnsi" w:hAnsiTheme="majorHAnsi"/>
          <w:spacing w:val="-35"/>
          <w:w w:val="85"/>
        </w:rPr>
        <w:t xml:space="preserve"> </w:t>
      </w:r>
      <w:r w:rsidRPr="00153FDD">
        <w:rPr>
          <w:rFonts w:asciiTheme="majorHAnsi" w:hAnsiTheme="majorHAnsi"/>
          <w:w w:val="85"/>
        </w:rPr>
        <w:t>variables</w:t>
      </w:r>
    </w:p>
    <w:p w14:paraId="035E3220" w14:textId="77777777" w:rsidR="0079099D" w:rsidRPr="00153FDD" w:rsidRDefault="0079099D" w:rsidP="00153FDD">
      <w:pPr>
        <w:pStyle w:val="Corpotesto"/>
        <w:spacing w:before="9"/>
        <w:jc w:val="both"/>
        <w:rPr>
          <w:rFonts w:asciiTheme="majorHAnsi" w:hAnsiTheme="majorHAnsi"/>
          <w:b/>
          <w:sz w:val="20"/>
        </w:rPr>
      </w:pPr>
    </w:p>
    <w:p w14:paraId="4FB59E9C" w14:textId="77777777" w:rsidR="0079099D" w:rsidRPr="00153FDD" w:rsidRDefault="00000000" w:rsidP="00153FDD">
      <w:pPr>
        <w:pStyle w:val="Corpotesto"/>
        <w:spacing w:line="252" w:lineRule="auto"/>
        <w:ind w:left="115" w:right="110"/>
        <w:jc w:val="both"/>
        <w:rPr>
          <w:rFonts w:asciiTheme="majorHAnsi" w:hAnsiTheme="majorHAnsi"/>
        </w:rPr>
      </w:pPr>
      <w:r w:rsidRPr="00153FDD">
        <w:rPr>
          <w:rFonts w:asciiTheme="majorHAnsi" w:hAnsiTheme="majorHAnsi"/>
        </w:rPr>
        <w:t xml:space="preserve">Similarly to </w:t>
      </w:r>
      <w:r w:rsidRPr="00153FDD">
        <w:rPr>
          <w:rFonts w:asciiTheme="majorHAnsi" w:hAnsiTheme="majorHAnsi"/>
          <w:spacing w:val="2"/>
        </w:rPr>
        <w:t xml:space="preserve">the </w:t>
      </w:r>
      <w:r w:rsidRPr="00153FDD">
        <w:rPr>
          <w:rFonts w:asciiTheme="majorHAnsi" w:hAnsiTheme="majorHAnsi"/>
        </w:rPr>
        <w:t>approach used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w:t>
      </w:r>
      <w:hyperlink w:anchor="_bookmark61" w:history="1">
        <w:r w:rsidRPr="00153FDD">
          <w:rPr>
            <w:rFonts w:asciiTheme="majorHAnsi" w:hAnsiTheme="majorHAnsi"/>
            <w:color w:val="0000FF"/>
          </w:rPr>
          <w:t>2017</w:t>
        </w:r>
      </w:hyperlink>
      <w:r w:rsidRPr="00153FDD">
        <w:rPr>
          <w:rFonts w:asciiTheme="majorHAnsi" w:hAnsiTheme="majorHAnsi"/>
        </w:rPr>
        <w:t xml:space="preserve">), </w:t>
      </w:r>
      <w:r w:rsidRPr="00153FDD">
        <w:rPr>
          <w:rFonts w:asciiTheme="majorHAnsi" w:hAnsiTheme="majorHAnsi"/>
          <w:spacing w:val="2"/>
        </w:rPr>
        <w:t xml:space="preserve">the </w:t>
      </w:r>
      <w:r w:rsidRPr="00153FDD">
        <w:rPr>
          <w:rFonts w:asciiTheme="majorHAnsi" w:hAnsiTheme="majorHAnsi"/>
        </w:rPr>
        <w:t xml:space="preserve">geospatial predictors for liquefaction </w:t>
      </w:r>
      <w:r w:rsidRPr="00153FDD">
        <w:rPr>
          <w:rFonts w:asciiTheme="majorHAnsi" w:hAnsiTheme="majorHAnsi"/>
          <w:spacing w:val="2"/>
        </w:rPr>
        <w:t xml:space="preserve">occurrence </w:t>
      </w:r>
      <w:r w:rsidRPr="00153FDD">
        <w:rPr>
          <w:rFonts w:asciiTheme="majorHAnsi" w:hAnsiTheme="majorHAnsi"/>
        </w:rPr>
        <w:t xml:space="preserve">(hereinafter named explanatory variables) considered in  </w:t>
      </w:r>
      <w:r w:rsidRPr="00153FDD">
        <w:rPr>
          <w:rFonts w:asciiTheme="majorHAnsi" w:hAnsiTheme="majorHAnsi"/>
          <w:spacing w:val="2"/>
        </w:rPr>
        <w:t xml:space="preserve">this  </w:t>
      </w:r>
      <w:r w:rsidRPr="00153FDD">
        <w:rPr>
          <w:rFonts w:asciiTheme="majorHAnsi" w:hAnsiTheme="majorHAnsi"/>
        </w:rPr>
        <w:t xml:space="preserve">study are </w:t>
      </w:r>
      <w:r w:rsidRPr="00153FDD">
        <w:rPr>
          <w:rFonts w:asciiTheme="majorHAnsi" w:hAnsiTheme="majorHAnsi"/>
          <w:spacing w:val="2"/>
        </w:rPr>
        <w:t>the</w:t>
      </w:r>
      <w:r w:rsidRPr="00153FDD">
        <w:rPr>
          <w:rFonts w:asciiTheme="majorHAnsi" w:hAnsiTheme="majorHAnsi"/>
          <w:spacing w:val="36"/>
        </w:rPr>
        <w:t xml:space="preserve"> </w:t>
      </w:r>
      <w:r w:rsidRPr="00153FDD">
        <w:rPr>
          <w:rFonts w:asciiTheme="majorHAnsi" w:hAnsiTheme="majorHAnsi"/>
        </w:rPr>
        <w:t>following:</w:t>
      </w:r>
    </w:p>
    <w:p w14:paraId="0592AE3A" w14:textId="77777777" w:rsidR="0079099D" w:rsidRPr="00153FDD" w:rsidRDefault="00000000" w:rsidP="00153FDD">
      <w:pPr>
        <w:pStyle w:val="Paragrafoelenco"/>
        <w:numPr>
          <w:ilvl w:val="0"/>
          <w:numId w:val="4"/>
        </w:numPr>
        <w:tabs>
          <w:tab w:val="left" w:pos="396"/>
        </w:tabs>
        <w:spacing w:before="229" w:line="252" w:lineRule="auto"/>
        <w:ind w:right="110"/>
        <w:rPr>
          <w:rFonts w:asciiTheme="majorHAnsi" w:hAnsiTheme="majorHAnsi"/>
          <w:sz w:val="19"/>
        </w:rPr>
      </w:pPr>
      <w:r w:rsidRPr="00153FDD">
        <w:rPr>
          <w:rFonts w:asciiTheme="majorHAnsi" w:hAnsiTheme="majorHAnsi"/>
          <w:sz w:val="19"/>
        </w:rPr>
        <w:t xml:space="preserve">PGA, peak ground acceleration </w:t>
      </w:r>
      <w:r w:rsidRPr="00153FDD">
        <w:rPr>
          <w:rFonts w:asciiTheme="majorHAnsi" w:hAnsiTheme="majorHAnsi"/>
          <w:spacing w:val="2"/>
          <w:sz w:val="19"/>
        </w:rPr>
        <w:t xml:space="preserve">(horizontal </w:t>
      </w:r>
      <w:r w:rsidRPr="00153FDD">
        <w:rPr>
          <w:rFonts w:asciiTheme="majorHAnsi" w:hAnsiTheme="majorHAnsi"/>
          <w:sz w:val="19"/>
        </w:rPr>
        <w:t xml:space="preserve">component), referred to three different </w:t>
      </w:r>
      <w:r w:rsidRPr="00153FDD">
        <w:rPr>
          <w:rFonts w:asciiTheme="majorHAnsi" w:hAnsiTheme="majorHAnsi"/>
          <w:spacing w:val="2"/>
          <w:sz w:val="19"/>
        </w:rPr>
        <w:t xml:space="preserve">return periods: </w:t>
      </w:r>
      <w:r w:rsidRPr="00153FDD">
        <w:rPr>
          <w:rFonts w:asciiTheme="majorHAnsi" w:hAnsiTheme="majorHAnsi"/>
          <w:sz w:val="19"/>
        </w:rPr>
        <w:t xml:space="preserve">475, 975 and 2475 years. The values  of  peak  ground  </w:t>
      </w:r>
      <w:r w:rsidRPr="00153FDD">
        <w:rPr>
          <w:rFonts w:asciiTheme="majorHAnsi" w:hAnsiTheme="majorHAnsi"/>
          <w:spacing w:val="2"/>
          <w:sz w:val="19"/>
        </w:rPr>
        <w:t xml:space="preserve">acceleration </w:t>
      </w:r>
      <w:r w:rsidRPr="00153FDD">
        <w:rPr>
          <w:rFonts w:asciiTheme="majorHAnsi" w:hAnsiTheme="majorHAnsi"/>
          <w:sz w:val="19"/>
        </w:rPr>
        <w:t xml:space="preserve">with reference to standard ground conditions (outcropping bedrock and level site) extracted from </w:t>
      </w:r>
      <w:r w:rsidRPr="00153FDD">
        <w:rPr>
          <w:rFonts w:asciiTheme="majorHAnsi" w:hAnsiTheme="majorHAnsi"/>
          <w:spacing w:val="2"/>
          <w:sz w:val="19"/>
        </w:rPr>
        <w:t xml:space="preserve">the </w:t>
      </w:r>
      <w:r w:rsidRPr="00153FDD">
        <w:rPr>
          <w:rFonts w:asciiTheme="majorHAnsi" w:hAnsiTheme="majorHAnsi"/>
          <w:sz w:val="19"/>
        </w:rPr>
        <w:t xml:space="preserve">deliverables of </w:t>
      </w:r>
      <w:r w:rsidRPr="00153FDD">
        <w:rPr>
          <w:rFonts w:asciiTheme="majorHAnsi" w:hAnsiTheme="majorHAnsi"/>
          <w:spacing w:val="2"/>
          <w:sz w:val="19"/>
        </w:rPr>
        <w:t xml:space="preserve">the </w:t>
      </w:r>
      <w:r w:rsidRPr="00153FDD">
        <w:rPr>
          <w:rFonts w:asciiTheme="majorHAnsi" w:hAnsiTheme="majorHAnsi"/>
          <w:sz w:val="19"/>
        </w:rPr>
        <w:t xml:space="preserve">SHARE project were multiplied by </w:t>
      </w:r>
      <w:r w:rsidRPr="00153FDD">
        <w:rPr>
          <w:rFonts w:asciiTheme="majorHAnsi" w:hAnsiTheme="majorHAnsi"/>
          <w:spacing w:val="2"/>
          <w:sz w:val="19"/>
        </w:rPr>
        <w:t xml:space="preserve">the </w:t>
      </w:r>
      <w:r w:rsidRPr="00153FDD">
        <w:rPr>
          <w:rFonts w:asciiTheme="majorHAnsi" w:hAnsiTheme="majorHAnsi"/>
          <w:sz w:val="19"/>
        </w:rPr>
        <w:t xml:space="preserve">soil coefficient of Eurocode 8 </w:t>
      </w:r>
      <w:r w:rsidRPr="00153FDD">
        <w:rPr>
          <w:rFonts w:asciiTheme="majorHAnsi" w:hAnsiTheme="majorHAnsi"/>
          <w:spacing w:val="2"/>
          <w:sz w:val="19"/>
        </w:rPr>
        <w:t xml:space="preserve">Part </w:t>
      </w:r>
      <w:r w:rsidRPr="00153FDD">
        <w:rPr>
          <w:rFonts w:asciiTheme="majorHAnsi" w:hAnsiTheme="majorHAnsi"/>
          <w:sz w:val="19"/>
        </w:rPr>
        <w:t xml:space="preserve">1 (CEN </w:t>
      </w:r>
      <w:hyperlink w:anchor="_bookmark27" w:history="1">
        <w:r w:rsidRPr="00153FDD">
          <w:rPr>
            <w:rFonts w:asciiTheme="majorHAnsi" w:hAnsiTheme="majorHAnsi"/>
            <w:color w:val="0000FF"/>
            <w:sz w:val="19"/>
          </w:rPr>
          <w:t>2004</w:t>
        </w:r>
      </w:hyperlink>
      <w:r w:rsidRPr="00153FDD">
        <w:rPr>
          <w:rFonts w:asciiTheme="majorHAnsi" w:hAnsiTheme="majorHAnsi"/>
          <w:sz w:val="19"/>
        </w:rPr>
        <w:t>; hereinafter, EC8) to take into account  site</w:t>
      </w:r>
      <w:r w:rsidRPr="00153FDD">
        <w:rPr>
          <w:rFonts w:asciiTheme="majorHAnsi" w:hAnsiTheme="majorHAnsi"/>
          <w:spacing w:val="32"/>
          <w:sz w:val="19"/>
        </w:rPr>
        <w:t xml:space="preserve"> </w:t>
      </w:r>
      <w:r w:rsidRPr="00153FDD">
        <w:rPr>
          <w:rFonts w:asciiTheme="majorHAnsi" w:hAnsiTheme="majorHAnsi"/>
          <w:sz w:val="19"/>
        </w:rPr>
        <w:t>effects</w:t>
      </w:r>
      <w:r w:rsidRPr="00153FDD">
        <w:rPr>
          <w:rFonts w:asciiTheme="majorHAnsi" w:hAnsiTheme="majorHAnsi"/>
          <w:spacing w:val="32"/>
          <w:sz w:val="19"/>
        </w:rPr>
        <w:t xml:space="preserve"> </w:t>
      </w:r>
      <w:r w:rsidRPr="00153FDD">
        <w:rPr>
          <w:rFonts w:asciiTheme="majorHAnsi" w:hAnsiTheme="majorHAnsi"/>
          <w:sz w:val="19"/>
        </w:rPr>
        <w:t>Ground</w:t>
      </w:r>
      <w:r w:rsidRPr="00153FDD">
        <w:rPr>
          <w:rFonts w:asciiTheme="majorHAnsi" w:hAnsiTheme="majorHAnsi"/>
          <w:spacing w:val="32"/>
          <w:sz w:val="19"/>
        </w:rPr>
        <w:t xml:space="preserve"> </w:t>
      </w:r>
      <w:r w:rsidRPr="00153FDD">
        <w:rPr>
          <w:rFonts w:asciiTheme="majorHAnsi" w:hAnsiTheme="majorHAnsi"/>
          <w:spacing w:val="2"/>
          <w:sz w:val="19"/>
        </w:rPr>
        <w:t>categories</w:t>
      </w:r>
      <w:r w:rsidRPr="00153FDD">
        <w:rPr>
          <w:rFonts w:asciiTheme="majorHAnsi" w:hAnsiTheme="majorHAnsi"/>
          <w:spacing w:val="32"/>
          <w:sz w:val="19"/>
        </w:rPr>
        <w:t xml:space="preserve"> </w:t>
      </w:r>
      <w:r w:rsidRPr="00153FDD">
        <w:rPr>
          <w:rFonts w:asciiTheme="majorHAnsi" w:hAnsiTheme="majorHAnsi"/>
          <w:sz w:val="19"/>
        </w:rPr>
        <w:t>of</w:t>
      </w:r>
      <w:r w:rsidRPr="00153FDD">
        <w:rPr>
          <w:rFonts w:asciiTheme="majorHAnsi" w:hAnsiTheme="majorHAnsi"/>
          <w:spacing w:val="32"/>
          <w:sz w:val="19"/>
        </w:rPr>
        <w:t xml:space="preserve"> </w:t>
      </w:r>
      <w:r w:rsidRPr="00153FDD">
        <w:rPr>
          <w:rFonts w:asciiTheme="majorHAnsi" w:hAnsiTheme="majorHAnsi"/>
          <w:sz w:val="19"/>
        </w:rPr>
        <w:t>EC8</w:t>
      </w:r>
      <w:r w:rsidRPr="00153FDD">
        <w:rPr>
          <w:rFonts w:asciiTheme="majorHAnsi" w:hAnsiTheme="majorHAnsi"/>
          <w:spacing w:val="32"/>
          <w:sz w:val="19"/>
        </w:rPr>
        <w:t xml:space="preserve"> </w:t>
      </w:r>
      <w:r w:rsidRPr="00153FDD">
        <w:rPr>
          <w:rFonts w:asciiTheme="majorHAnsi" w:hAnsiTheme="majorHAnsi"/>
          <w:sz w:val="19"/>
        </w:rPr>
        <w:t>were</w:t>
      </w:r>
      <w:r w:rsidRPr="00153FDD">
        <w:rPr>
          <w:rFonts w:asciiTheme="majorHAnsi" w:hAnsiTheme="majorHAnsi"/>
          <w:spacing w:val="32"/>
          <w:sz w:val="19"/>
        </w:rPr>
        <w:t xml:space="preserve"> </w:t>
      </w:r>
      <w:r w:rsidRPr="00153FDD">
        <w:rPr>
          <w:rFonts w:asciiTheme="majorHAnsi" w:hAnsiTheme="majorHAnsi"/>
          <w:sz w:val="19"/>
        </w:rPr>
        <w:t>assigned</w:t>
      </w:r>
      <w:r w:rsidRPr="00153FDD">
        <w:rPr>
          <w:rFonts w:asciiTheme="majorHAnsi" w:hAnsiTheme="majorHAnsi"/>
          <w:spacing w:val="32"/>
          <w:sz w:val="19"/>
        </w:rPr>
        <w:t xml:space="preserve"> </w:t>
      </w:r>
      <w:r w:rsidRPr="00153FDD">
        <w:rPr>
          <w:rFonts w:asciiTheme="majorHAnsi" w:hAnsiTheme="majorHAnsi"/>
          <w:sz w:val="19"/>
        </w:rPr>
        <w:t>by</w:t>
      </w:r>
      <w:r w:rsidRPr="00153FDD">
        <w:rPr>
          <w:rFonts w:asciiTheme="majorHAnsi" w:hAnsiTheme="majorHAnsi"/>
          <w:spacing w:val="32"/>
          <w:sz w:val="19"/>
        </w:rPr>
        <w:t xml:space="preserve"> </w:t>
      </w:r>
      <w:r w:rsidRPr="00153FDD">
        <w:rPr>
          <w:rFonts w:asciiTheme="majorHAnsi" w:hAnsiTheme="majorHAnsi"/>
          <w:sz w:val="19"/>
        </w:rPr>
        <w:t>exploiting</w:t>
      </w:r>
      <w:r w:rsidRPr="00153FDD">
        <w:rPr>
          <w:rFonts w:asciiTheme="majorHAnsi" w:hAnsiTheme="majorHAnsi"/>
          <w:spacing w:val="32"/>
          <w:sz w:val="19"/>
        </w:rPr>
        <w:t xml:space="preserve"> </w:t>
      </w:r>
      <w:r w:rsidRPr="00153FDD">
        <w:rPr>
          <w:rFonts w:asciiTheme="majorHAnsi" w:hAnsiTheme="majorHAnsi"/>
          <w:spacing w:val="2"/>
          <w:sz w:val="19"/>
        </w:rPr>
        <w:t>the</w:t>
      </w:r>
      <w:r w:rsidRPr="00153FDD">
        <w:rPr>
          <w:rFonts w:asciiTheme="majorHAnsi" w:hAnsiTheme="majorHAnsi"/>
          <w:spacing w:val="32"/>
          <w:sz w:val="19"/>
        </w:rPr>
        <w:t xml:space="preserve"> </w:t>
      </w:r>
      <w:r w:rsidRPr="00153FDD">
        <w:rPr>
          <w:rFonts w:asciiTheme="majorHAnsi" w:hAnsiTheme="majorHAnsi"/>
          <w:sz w:val="19"/>
        </w:rPr>
        <w:t>global</w:t>
      </w:r>
      <w:r w:rsidRPr="00153FDD">
        <w:rPr>
          <w:rFonts w:asciiTheme="majorHAnsi" w:hAnsiTheme="majorHAnsi"/>
          <w:spacing w:val="32"/>
          <w:sz w:val="19"/>
        </w:rPr>
        <w:t xml:space="preserve"> </w:t>
      </w:r>
      <w:r w:rsidRPr="00153FDD">
        <w:rPr>
          <w:rFonts w:asciiTheme="majorHAnsi" w:hAnsiTheme="majorHAnsi"/>
          <w:sz w:val="19"/>
        </w:rPr>
        <w:t>top-</w:t>
      </w:r>
    </w:p>
    <w:p w14:paraId="67329B98" w14:textId="77777777" w:rsidR="0079099D" w:rsidRPr="00153FDD" w:rsidRDefault="00000000" w:rsidP="00153FDD">
      <w:pPr>
        <w:pStyle w:val="Corpotesto"/>
        <w:spacing w:before="5" w:line="232" w:lineRule="auto"/>
        <w:ind w:left="395" w:right="111"/>
        <w:jc w:val="both"/>
        <w:rPr>
          <w:rFonts w:asciiTheme="majorHAnsi" w:hAnsiTheme="majorHAnsi"/>
        </w:rPr>
      </w:pPr>
      <w:proofErr w:type="spellStart"/>
      <w:r w:rsidRPr="00153FDD">
        <w:rPr>
          <w:rFonts w:asciiTheme="majorHAnsi" w:hAnsiTheme="majorHAnsi"/>
        </w:rPr>
        <w:t>ographic</w:t>
      </w:r>
      <w:proofErr w:type="spellEnd"/>
      <w:r w:rsidRPr="00153FDD">
        <w:rPr>
          <w:rFonts w:asciiTheme="majorHAnsi" w:hAnsiTheme="majorHAnsi"/>
        </w:rPr>
        <w:t>-slope based V</w:t>
      </w:r>
      <w:r w:rsidRPr="00153FDD">
        <w:rPr>
          <w:rFonts w:asciiTheme="majorHAnsi" w:hAnsiTheme="majorHAnsi"/>
          <w:position w:val="-4"/>
          <w:sz w:val="13"/>
        </w:rPr>
        <w:t xml:space="preserve">S30 </w:t>
      </w:r>
      <w:r w:rsidRPr="00153FDD">
        <w:rPr>
          <w:rFonts w:asciiTheme="majorHAnsi" w:hAnsiTheme="majorHAnsi"/>
        </w:rPr>
        <w:t xml:space="preserve">chart. In doing so, only 1D </w:t>
      </w:r>
      <w:r w:rsidRPr="00153FDD">
        <w:rPr>
          <w:rFonts w:asciiTheme="majorHAnsi" w:hAnsiTheme="majorHAnsi"/>
          <w:spacing w:val="2"/>
        </w:rPr>
        <w:t xml:space="preserve">lithostratigraphic </w:t>
      </w:r>
      <w:proofErr w:type="spellStart"/>
      <w:r w:rsidRPr="00153FDD">
        <w:rPr>
          <w:rFonts w:asciiTheme="majorHAnsi" w:hAnsiTheme="majorHAnsi"/>
        </w:rPr>
        <w:t>amplifica</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rPr>
        <w:t xml:space="preserve"> is explicitly considered. Accounting for phenomena of 2D–3D ground response such</w:t>
      </w:r>
      <w:r w:rsidRPr="00153FDD">
        <w:rPr>
          <w:rFonts w:asciiTheme="majorHAnsi" w:hAnsiTheme="majorHAnsi"/>
          <w:spacing w:val="17"/>
        </w:rPr>
        <w:t xml:space="preserve"> </w:t>
      </w:r>
      <w:r w:rsidRPr="00153FDD">
        <w:rPr>
          <w:rFonts w:asciiTheme="majorHAnsi" w:hAnsiTheme="majorHAnsi"/>
        </w:rPr>
        <w:t>as</w:t>
      </w:r>
      <w:r w:rsidRPr="00153FDD">
        <w:rPr>
          <w:rFonts w:asciiTheme="majorHAnsi" w:hAnsiTheme="majorHAnsi"/>
          <w:spacing w:val="17"/>
        </w:rPr>
        <w:t xml:space="preserve"> </w:t>
      </w:r>
      <w:r w:rsidRPr="00153FDD">
        <w:rPr>
          <w:rFonts w:asciiTheme="majorHAnsi" w:hAnsiTheme="majorHAnsi"/>
        </w:rPr>
        <w:t>basin</w:t>
      </w:r>
      <w:r w:rsidRPr="00153FDD">
        <w:rPr>
          <w:rFonts w:asciiTheme="majorHAnsi" w:hAnsiTheme="majorHAnsi"/>
          <w:spacing w:val="17"/>
        </w:rPr>
        <w:t xml:space="preserve"> </w:t>
      </w:r>
      <w:r w:rsidRPr="00153FDD">
        <w:rPr>
          <w:rFonts w:asciiTheme="majorHAnsi" w:hAnsiTheme="majorHAnsi"/>
        </w:rPr>
        <w:t>effects</w:t>
      </w:r>
      <w:r w:rsidRPr="00153FDD">
        <w:rPr>
          <w:rFonts w:asciiTheme="majorHAnsi" w:hAnsiTheme="majorHAnsi"/>
          <w:spacing w:val="17"/>
        </w:rPr>
        <w:t xml:space="preserve"> </w:t>
      </w:r>
      <w:r w:rsidRPr="00153FDD">
        <w:rPr>
          <w:rFonts w:asciiTheme="majorHAnsi" w:hAnsiTheme="majorHAnsi"/>
        </w:rPr>
        <w:t>would</w:t>
      </w:r>
      <w:r w:rsidRPr="00153FDD">
        <w:rPr>
          <w:rFonts w:asciiTheme="majorHAnsi" w:hAnsiTheme="majorHAnsi"/>
          <w:spacing w:val="17"/>
        </w:rPr>
        <w:t xml:space="preserve"> </w:t>
      </w:r>
      <w:r w:rsidRPr="00153FDD">
        <w:rPr>
          <w:rFonts w:asciiTheme="majorHAnsi" w:hAnsiTheme="majorHAnsi"/>
        </w:rPr>
        <w:t>require</w:t>
      </w:r>
      <w:r w:rsidRPr="00153FDD">
        <w:rPr>
          <w:rFonts w:asciiTheme="majorHAnsi" w:hAnsiTheme="majorHAnsi"/>
          <w:spacing w:val="17"/>
        </w:rPr>
        <w:t xml:space="preserve"> </w:t>
      </w:r>
      <w:r w:rsidRPr="00153FDD">
        <w:rPr>
          <w:rFonts w:asciiTheme="majorHAnsi" w:hAnsiTheme="majorHAnsi"/>
          <w:spacing w:val="2"/>
        </w:rPr>
        <w:t>the</w:t>
      </w:r>
      <w:r w:rsidRPr="00153FDD">
        <w:rPr>
          <w:rFonts w:asciiTheme="majorHAnsi" w:hAnsiTheme="majorHAnsi"/>
          <w:spacing w:val="17"/>
        </w:rPr>
        <w:t xml:space="preserve"> </w:t>
      </w:r>
      <w:r w:rsidRPr="00153FDD">
        <w:rPr>
          <w:rFonts w:asciiTheme="majorHAnsi" w:hAnsiTheme="majorHAnsi"/>
        </w:rPr>
        <w:t>adoption</w:t>
      </w:r>
      <w:r w:rsidRPr="00153FDD">
        <w:rPr>
          <w:rFonts w:asciiTheme="majorHAnsi" w:hAnsiTheme="majorHAnsi"/>
          <w:spacing w:val="17"/>
        </w:rPr>
        <w:t xml:space="preserve"> </w:t>
      </w:r>
      <w:r w:rsidRPr="00153FDD">
        <w:rPr>
          <w:rFonts w:asciiTheme="majorHAnsi" w:hAnsiTheme="majorHAnsi"/>
        </w:rPr>
        <w:t>of</w:t>
      </w:r>
      <w:r w:rsidRPr="00153FDD">
        <w:rPr>
          <w:rFonts w:asciiTheme="majorHAnsi" w:hAnsiTheme="majorHAnsi"/>
          <w:spacing w:val="17"/>
        </w:rPr>
        <w:t xml:space="preserve"> </w:t>
      </w:r>
      <w:r w:rsidRPr="00153FDD">
        <w:rPr>
          <w:rFonts w:asciiTheme="majorHAnsi" w:hAnsiTheme="majorHAnsi"/>
        </w:rPr>
        <w:t>additional</w:t>
      </w:r>
      <w:r w:rsidRPr="00153FDD">
        <w:rPr>
          <w:rFonts w:asciiTheme="majorHAnsi" w:hAnsiTheme="majorHAnsi"/>
          <w:spacing w:val="17"/>
        </w:rPr>
        <w:t xml:space="preserve"> </w:t>
      </w:r>
      <w:r w:rsidRPr="00153FDD">
        <w:rPr>
          <w:rFonts w:asciiTheme="majorHAnsi" w:hAnsiTheme="majorHAnsi"/>
        </w:rPr>
        <w:t>explanatory</w:t>
      </w:r>
      <w:r w:rsidRPr="00153FDD">
        <w:rPr>
          <w:rFonts w:asciiTheme="majorHAnsi" w:hAnsiTheme="majorHAnsi"/>
          <w:spacing w:val="17"/>
        </w:rPr>
        <w:t xml:space="preserve"> </w:t>
      </w:r>
      <w:r w:rsidRPr="00153FDD">
        <w:rPr>
          <w:rFonts w:asciiTheme="majorHAnsi" w:hAnsiTheme="majorHAnsi"/>
        </w:rPr>
        <w:t>variables,</w:t>
      </w:r>
    </w:p>
    <w:p w14:paraId="1B87FCB9" w14:textId="77777777" w:rsidR="0079099D" w:rsidRPr="00153FDD" w:rsidRDefault="00000000" w:rsidP="00153FDD">
      <w:pPr>
        <w:pStyle w:val="Corpotesto"/>
        <w:spacing w:before="12" w:line="252" w:lineRule="auto"/>
        <w:ind w:left="395" w:right="112"/>
        <w:jc w:val="both"/>
        <w:rPr>
          <w:rFonts w:asciiTheme="majorHAnsi" w:hAnsiTheme="majorHAnsi"/>
        </w:rPr>
      </w:pPr>
      <w:r w:rsidRPr="00153FDD">
        <w:rPr>
          <w:rFonts w:asciiTheme="majorHAnsi" w:hAnsiTheme="majorHAnsi"/>
        </w:rPr>
        <w:lastRenderedPageBreak/>
        <w:t xml:space="preserve">which have been deliberately overlooked in this study because </w:t>
      </w:r>
      <w:r w:rsidRPr="00153FDD">
        <w:rPr>
          <w:rFonts w:asciiTheme="majorHAnsi" w:hAnsiTheme="majorHAnsi"/>
          <w:spacing w:val="2"/>
        </w:rPr>
        <w:t xml:space="preserve">the </w:t>
      </w:r>
      <w:r w:rsidRPr="00153FDD">
        <w:rPr>
          <w:rFonts w:asciiTheme="majorHAnsi" w:hAnsiTheme="majorHAnsi"/>
        </w:rPr>
        <w:t xml:space="preserve">subject is com-   plex and there is no consensus in </w:t>
      </w:r>
      <w:r w:rsidRPr="00153FDD">
        <w:rPr>
          <w:rFonts w:asciiTheme="majorHAnsi" w:hAnsiTheme="majorHAnsi"/>
          <w:spacing w:val="2"/>
        </w:rPr>
        <w:t xml:space="preserve">the </w:t>
      </w:r>
      <w:r w:rsidRPr="00153FDD">
        <w:rPr>
          <w:rFonts w:asciiTheme="majorHAnsi" w:hAnsiTheme="majorHAnsi"/>
        </w:rPr>
        <w:t xml:space="preserve">scientific community upon </w:t>
      </w:r>
      <w:r w:rsidRPr="00153FDD">
        <w:rPr>
          <w:rFonts w:asciiTheme="majorHAnsi" w:hAnsiTheme="majorHAnsi"/>
          <w:spacing w:val="2"/>
        </w:rPr>
        <w:t xml:space="preserve">the </w:t>
      </w:r>
      <w:r w:rsidRPr="00153FDD">
        <w:rPr>
          <w:rFonts w:asciiTheme="majorHAnsi" w:hAnsiTheme="majorHAnsi"/>
        </w:rPr>
        <w:t xml:space="preserve">best  </w:t>
      </w:r>
      <w:r w:rsidRPr="00153FDD">
        <w:rPr>
          <w:rFonts w:asciiTheme="majorHAnsi" w:hAnsiTheme="majorHAnsi"/>
          <w:spacing w:val="44"/>
        </w:rPr>
        <w:t xml:space="preserve"> </w:t>
      </w:r>
      <w:r w:rsidRPr="00153FDD">
        <w:rPr>
          <w:rFonts w:asciiTheme="majorHAnsi" w:hAnsiTheme="majorHAnsi"/>
        </w:rPr>
        <w:t>explanatory</w:t>
      </w:r>
    </w:p>
    <w:p w14:paraId="4AF70B44"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50" w:footer="436" w:gutter="0"/>
          <w:cols w:space="720"/>
        </w:sectPr>
      </w:pPr>
    </w:p>
    <w:p w14:paraId="0278032D" w14:textId="77777777" w:rsidR="0079099D" w:rsidRPr="00153FDD" w:rsidRDefault="00000000" w:rsidP="00153FDD">
      <w:pPr>
        <w:pStyle w:val="Corpotesto"/>
        <w:spacing w:before="205" w:line="252" w:lineRule="auto"/>
        <w:ind w:left="395" w:right="110"/>
        <w:jc w:val="both"/>
        <w:rPr>
          <w:rFonts w:asciiTheme="majorHAnsi" w:hAnsiTheme="majorHAnsi"/>
        </w:rPr>
      </w:pPr>
      <w:r w:rsidRPr="00153FDD">
        <w:rPr>
          <w:rFonts w:asciiTheme="majorHAnsi" w:hAnsiTheme="majorHAnsi"/>
        </w:rPr>
        <w:lastRenderedPageBreak/>
        <w:t xml:space="preserve">variables </w:t>
      </w:r>
      <w:r w:rsidRPr="00153FDD">
        <w:rPr>
          <w:rFonts w:asciiTheme="majorHAnsi" w:hAnsiTheme="majorHAnsi"/>
          <w:spacing w:val="2"/>
        </w:rPr>
        <w:t xml:space="preserve">capturing </w:t>
      </w:r>
      <w:r w:rsidRPr="00153FDD">
        <w:rPr>
          <w:rFonts w:asciiTheme="majorHAnsi" w:hAnsiTheme="majorHAnsi"/>
        </w:rPr>
        <w:t xml:space="preserve">these phenomena. Clearly, this approach causes an increase of     </w:t>
      </w:r>
      <w:r w:rsidRPr="00153FDD">
        <w:rPr>
          <w:rFonts w:asciiTheme="majorHAnsi" w:hAnsiTheme="majorHAnsi"/>
          <w:spacing w:val="2"/>
        </w:rPr>
        <w:t xml:space="preserve">the </w:t>
      </w:r>
      <w:r w:rsidRPr="00153FDD">
        <w:rPr>
          <w:rFonts w:asciiTheme="majorHAnsi" w:hAnsiTheme="majorHAnsi"/>
        </w:rPr>
        <w:t xml:space="preserve">epistemic </w:t>
      </w:r>
      <w:r w:rsidRPr="00153FDD">
        <w:rPr>
          <w:rFonts w:asciiTheme="majorHAnsi" w:hAnsiTheme="majorHAnsi"/>
          <w:spacing w:val="2"/>
        </w:rPr>
        <w:t xml:space="preserve">uncertainty </w:t>
      </w:r>
      <w:r w:rsidRPr="00153FDD">
        <w:rPr>
          <w:rFonts w:asciiTheme="majorHAnsi" w:hAnsiTheme="majorHAnsi"/>
        </w:rPr>
        <w:t xml:space="preserve">of </w:t>
      </w:r>
      <w:r w:rsidRPr="00153FDD">
        <w:rPr>
          <w:rFonts w:asciiTheme="majorHAnsi" w:hAnsiTheme="majorHAnsi"/>
          <w:spacing w:val="2"/>
        </w:rPr>
        <w:t xml:space="preserve">the corresponding </w:t>
      </w:r>
      <w:r w:rsidRPr="00153FDD">
        <w:rPr>
          <w:rFonts w:asciiTheme="majorHAnsi" w:hAnsiTheme="majorHAnsi"/>
        </w:rPr>
        <w:t xml:space="preserve">prediction </w:t>
      </w:r>
      <w:proofErr w:type="gramStart"/>
      <w:r w:rsidRPr="00153FDD">
        <w:rPr>
          <w:rFonts w:asciiTheme="majorHAnsi" w:hAnsiTheme="majorHAnsi"/>
        </w:rPr>
        <w:t>model</w:t>
      </w:r>
      <w:proofErr w:type="gramEnd"/>
      <w:r w:rsidRPr="00153FDD">
        <w:rPr>
          <w:rFonts w:asciiTheme="majorHAnsi" w:hAnsiTheme="majorHAnsi"/>
        </w:rPr>
        <w:t xml:space="preserve"> however it sets </w:t>
      </w:r>
      <w:r w:rsidRPr="00153FDD">
        <w:rPr>
          <w:rFonts w:asciiTheme="majorHAnsi" w:hAnsiTheme="majorHAnsi"/>
          <w:spacing w:val="2"/>
        </w:rPr>
        <w:t xml:space="preserve">the </w:t>
      </w:r>
      <w:r w:rsidRPr="00153FDD">
        <w:rPr>
          <w:rFonts w:asciiTheme="majorHAnsi" w:hAnsiTheme="majorHAnsi"/>
        </w:rPr>
        <w:t xml:space="preserve">ground for </w:t>
      </w:r>
      <w:r w:rsidRPr="00153FDD">
        <w:rPr>
          <w:rFonts w:asciiTheme="majorHAnsi" w:hAnsiTheme="majorHAnsi"/>
          <w:spacing w:val="2"/>
        </w:rPr>
        <w:t>further</w:t>
      </w:r>
      <w:r w:rsidRPr="00153FDD">
        <w:rPr>
          <w:rFonts w:asciiTheme="majorHAnsi" w:hAnsiTheme="majorHAnsi"/>
          <w:spacing w:val="43"/>
        </w:rPr>
        <w:t xml:space="preserve"> </w:t>
      </w:r>
      <w:r w:rsidRPr="00153FDD">
        <w:rPr>
          <w:rFonts w:asciiTheme="majorHAnsi" w:hAnsiTheme="majorHAnsi"/>
        </w:rPr>
        <w:t>studies.</w:t>
      </w:r>
    </w:p>
    <w:p w14:paraId="511E9629" w14:textId="77777777" w:rsidR="0079099D" w:rsidRPr="00153FDD" w:rsidRDefault="00000000" w:rsidP="00153FDD">
      <w:pPr>
        <w:pStyle w:val="Paragrafoelenco"/>
        <w:numPr>
          <w:ilvl w:val="0"/>
          <w:numId w:val="4"/>
        </w:numPr>
        <w:tabs>
          <w:tab w:val="left" w:pos="396"/>
        </w:tabs>
        <w:rPr>
          <w:rFonts w:asciiTheme="majorHAnsi" w:hAnsiTheme="majorHAnsi"/>
          <w:sz w:val="19"/>
        </w:rPr>
      </w:pPr>
      <w:proofErr w:type="spellStart"/>
      <w:r w:rsidRPr="00153FDD">
        <w:rPr>
          <w:rFonts w:asciiTheme="majorHAnsi" w:hAnsiTheme="majorHAnsi"/>
          <w:sz w:val="19"/>
        </w:rPr>
        <w:t>PGAm</w:t>
      </w:r>
      <w:proofErr w:type="spellEnd"/>
      <w:r w:rsidRPr="00153FDD">
        <w:rPr>
          <w:rFonts w:asciiTheme="majorHAnsi" w:hAnsiTheme="majorHAnsi"/>
          <w:sz w:val="19"/>
        </w:rPr>
        <w:t xml:space="preserve"> computed</w:t>
      </w:r>
      <w:r w:rsidRPr="00153FDD">
        <w:rPr>
          <w:rFonts w:asciiTheme="majorHAnsi" w:hAnsiTheme="majorHAnsi"/>
          <w:spacing w:val="-4"/>
          <w:sz w:val="19"/>
        </w:rPr>
        <w:t xml:space="preserve"> </w:t>
      </w:r>
      <w:r w:rsidRPr="00153FDD">
        <w:rPr>
          <w:rFonts w:asciiTheme="majorHAnsi" w:hAnsiTheme="majorHAnsi"/>
          <w:sz w:val="19"/>
        </w:rPr>
        <w:t>as:</w:t>
      </w:r>
    </w:p>
    <w:p w14:paraId="1D73814F" w14:textId="77777777" w:rsidR="0079099D" w:rsidRPr="00153FDD" w:rsidRDefault="0079099D" w:rsidP="00153FDD">
      <w:pPr>
        <w:jc w:val="both"/>
        <w:rPr>
          <w:rFonts w:asciiTheme="majorHAnsi" w:hAnsiTheme="majorHAnsi"/>
          <w:sz w:val="19"/>
        </w:rPr>
        <w:sectPr w:rsidR="0079099D" w:rsidRPr="00153FDD">
          <w:pgSz w:w="8790" w:h="13330"/>
          <w:pgMar w:top="900" w:right="820" w:bottom="620" w:left="820" w:header="646" w:footer="436" w:gutter="0"/>
          <w:cols w:space="720"/>
        </w:sectPr>
      </w:pPr>
    </w:p>
    <w:p w14:paraId="73347914" w14:textId="77777777" w:rsidR="0079099D" w:rsidRPr="00153FDD" w:rsidRDefault="00000000" w:rsidP="00153FDD">
      <w:pPr>
        <w:spacing w:before="107"/>
        <w:ind w:left="2126" w:right="2184"/>
        <w:jc w:val="both"/>
        <w:rPr>
          <w:rFonts w:asciiTheme="majorHAnsi" w:hAnsiTheme="majorHAnsi"/>
          <w:i/>
          <w:sz w:val="19"/>
        </w:rPr>
      </w:pPr>
      <w:proofErr w:type="spellStart"/>
      <w:r w:rsidRPr="00153FDD">
        <w:rPr>
          <w:rFonts w:asciiTheme="majorHAnsi" w:hAnsiTheme="majorHAnsi"/>
          <w:i/>
          <w:sz w:val="19"/>
        </w:rPr>
        <w:t>PGAm</w:t>
      </w:r>
      <w:proofErr w:type="spellEnd"/>
      <w:r w:rsidRPr="00153FDD">
        <w:rPr>
          <w:rFonts w:asciiTheme="majorHAnsi" w:hAnsiTheme="majorHAnsi"/>
          <w:i/>
          <w:sz w:val="19"/>
        </w:rPr>
        <w:t xml:space="preserve"> </w:t>
      </w:r>
      <w:r w:rsidRPr="00153FDD">
        <w:rPr>
          <w:rFonts w:asciiTheme="majorHAnsi" w:hAnsiTheme="majorHAnsi"/>
          <w:sz w:val="19"/>
        </w:rPr>
        <w:t xml:space="preserve">= </w:t>
      </w:r>
      <w:r w:rsidRPr="00153FDD">
        <w:rPr>
          <w:rFonts w:asciiTheme="majorHAnsi" w:hAnsiTheme="majorHAnsi"/>
          <w:i/>
          <w:sz w:val="19"/>
        </w:rPr>
        <w:t xml:space="preserve">PGA </w:t>
      </w:r>
      <w:r w:rsidRPr="00153FDD">
        <w:rPr>
          <w:rFonts w:asciiTheme="majorHAnsi" w:hAnsiTheme="majorHAnsi"/>
          <w:sz w:val="19"/>
        </w:rPr>
        <w:t xml:space="preserve">⋅ </w:t>
      </w:r>
      <w:r w:rsidRPr="00153FDD">
        <w:rPr>
          <w:rFonts w:asciiTheme="majorHAnsi" w:hAnsiTheme="majorHAnsi"/>
          <w:i/>
          <w:sz w:val="19"/>
        </w:rPr>
        <w:t>MWF</w:t>
      </w:r>
    </w:p>
    <w:p w14:paraId="3F15FC1C" w14:textId="77777777" w:rsidR="0079099D" w:rsidRPr="00153FDD" w:rsidRDefault="00000000" w:rsidP="00153FDD">
      <w:pPr>
        <w:pStyle w:val="Corpotesto"/>
        <w:spacing w:before="87"/>
        <w:ind w:left="395"/>
        <w:jc w:val="both"/>
        <w:rPr>
          <w:rFonts w:asciiTheme="majorHAnsi" w:hAnsiTheme="majorHAnsi"/>
        </w:rPr>
      </w:pPr>
      <w:r w:rsidRPr="00153FDD">
        <w:rPr>
          <w:rFonts w:asciiTheme="majorHAnsi" w:hAnsiTheme="majorHAnsi"/>
        </w:rPr>
        <w:t>where</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magnitude-weighting</w:t>
      </w:r>
      <w:r w:rsidRPr="00153FDD">
        <w:rPr>
          <w:rFonts w:asciiTheme="majorHAnsi" w:hAnsiTheme="majorHAnsi"/>
          <w:spacing w:val="-4"/>
        </w:rPr>
        <w:t xml:space="preserve"> </w:t>
      </w:r>
      <w:r w:rsidRPr="00153FDD">
        <w:rPr>
          <w:rFonts w:asciiTheme="majorHAnsi" w:hAnsiTheme="majorHAnsi"/>
        </w:rPr>
        <w:t>factor</w:t>
      </w:r>
      <w:r w:rsidRPr="00153FDD">
        <w:rPr>
          <w:rFonts w:asciiTheme="majorHAnsi" w:hAnsiTheme="majorHAnsi"/>
          <w:spacing w:val="-4"/>
        </w:rPr>
        <w:t xml:space="preserve"> </w:t>
      </w:r>
      <w:r w:rsidRPr="00153FDD">
        <w:rPr>
          <w:rFonts w:asciiTheme="majorHAnsi" w:hAnsiTheme="majorHAnsi"/>
        </w:rPr>
        <w:t>is</w:t>
      </w:r>
      <w:r w:rsidRPr="00153FDD">
        <w:rPr>
          <w:rFonts w:asciiTheme="majorHAnsi" w:hAnsiTheme="majorHAnsi"/>
          <w:spacing w:val="-4"/>
        </w:rPr>
        <w:t xml:space="preserve"> </w:t>
      </w:r>
      <w:r w:rsidRPr="00153FDD">
        <w:rPr>
          <w:rFonts w:asciiTheme="majorHAnsi" w:hAnsiTheme="majorHAnsi"/>
        </w:rPr>
        <w:t>defined</w:t>
      </w:r>
      <w:r w:rsidRPr="00153FDD">
        <w:rPr>
          <w:rFonts w:asciiTheme="majorHAnsi" w:hAnsiTheme="majorHAnsi"/>
          <w:spacing w:val="-4"/>
        </w:rPr>
        <w:t xml:space="preserve"> </w:t>
      </w:r>
      <w:r w:rsidRPr="00153FDD">
        <w:rPr>
          <w:rFonts w:asciiTheme="majorHAnsi" w:hAnsiTheme="majorHAnsi"/>
        </w:rPr>
        <w:t>in</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following</w:t>
      </w:r>
      <w:r w:rsidRPr="00153FDD">
        <w:rPr>
          <w:rFonts w:asciiTheme="majorHAnsi" w:hAnsiTheme="majorHAnsi"/>
          <w:spacing w:val="-4"/>
        </w:rPr>
        <w:t xml:space="preserve"> </w:t>
      </w:r>
      <w:r w:rsidRPr="00153FDD">
        <w:rPr>
          <w:rFonts w:asciiTheme="majorHAnsi" w:hAnsiTheme="majorHAnsi"/>
        </w:rPr>
        <w:t>equation:</w:t>
      </w:r>
    </w:p>
    <w:p w14:paraId="4975A426" w14:textId="77777777" w:rsidR="0079099D" w:rsidRPr="00153FDD" w:rsidRDefault="00000000" w:rsidP="00153FDD">
      <w:pPr>
        <w:spacing w:before="158" w:line="121" w:lineRule="exact"/>
        <w:ind w:left="2126" w:right="1203"/>
        <w:jc w:val="both"/>
        <w:rPr>
          <w:rFonts w:asciiTheme="majorHAnsi" w:hAnsiTheme="majorHAnsi"/>
          <w:sz w:val="13"/>
        </w:rPr>
      </w:pPr>
      <w:r w:rsidRPr="00153FDD">
        <w:rPr>
          <w:rFonts w:asciiTheme="majorHAnsi" w:hAnsiTheme="majorHAnsi"/>
        </w:rPr>
        <w:pict w14:anchorId="44670144">
          <v:shape id="_x0000_s2077" type="#_x0000_t202" style="position:absolute;left:0;text-align:left;margin-left:196.05pt;margin-top:8.05pt;width:14.3pt;height:9.55pt;z-index:-251656192;mso-position-horizontal-relative:page" filled="f" stroked="f">
            <v:textbox inset="0,0,0,0">
              <w:txbxContent>
                <w:p w14:paraId="7E35EA25" w14:textId="77777777" w:rsidR="0079099D" w:rsidRDefault="00000000">
                  <w:pPr>
                    <w:spacing w:before="8" w:line="182" w:lineRule="exact"/>
                    <w:rPr>
                      <w:i/>
                      <w:sz w:val="19"/>
                    </w:rPr>
                  </w:pPr>
                  <w:r>
                    <w:rPr>
                      <w:i/>
                      <w:sz w:val="19"/>
                    </w:rPr>
                    <w:t>Mw</w:t>
                  </w:r>
                </w:p>
              </w:txbxContent>
            </v:textbox>
            <w10:wrap anchorx="page"/>
          </v:shape>
        </w:pict>
      </w:r>
      <w:r w:rsidRPr="00153FDD">
        <w:rPr>
          <w:rFonts w:asciiTheme="majorHAnsi" w:hAnsiTheme="majorHAnsi"/>
          <w:sz w:val="13"/>
        </w:rPr>
        <w:t>2.56</w:t>
      </w:r>
    </w:p>
    <w:p w14:paraId="412727D0" w14:textId="77777777" w:rsidR="0079099D" w:rsidRPr="00153FDD" w:rsidRDefault="00000000" w:rsidP="00153FDD">
      <w:pPr>
        <w:spacing w:line="180" w:lineRule="exact"/>
        <w:ind w:left="1531" w:right="2184"/>
        <w:jc w:val="both"/>
        <w:rPr>
          <w:rFonts w:asciiTheme="majorHAnsi" w:hAnsiTheme="majorHAnsi"/>
          <w:sz w:val="19"/>
        </w:rPr>
      </w:pPr>
      <w:r w:rsidRPr="00153FDD">
        <w:rPr>
          <w:rFonts w:asciiTheme="majorHAnsi" w:hAnsiTheme="majorHAnsi"/>
        </w:rPr>
        <w:pict w14:anchorId="3EA866DE">
          <v:line id="_x0000_s2076" style="position:absolute;left:0;text-align:left;z-index:251658240;mso-position-horizontal-relative:page" from="196.05pt,6.45pt" to="222.45pt,6.45pt" strokeweight=".63pt">
            <w10:wrap anchorx="page"/>
          </v:line>
        </w:pict>
      </w:r>
      <w:r w:rsidRPr="00153FDD">
        <w:rPr>
          <w:rFonts w:asciiTheme="majorHAnsi" w:hAnsiTheme="majorHAnsi"/>
          <w:i/>
          <w:sz w:val="19"/>
        </w:rPr>
        <w:t xml:space="preserve">MWF </w:t>
      </w:r>
      <w:r w:rsidRPr="00153FDD">
        <w:rPr>
          <w:rFonts w:asciiTheme="majorHAnsi" w:hAnsiTheme="majorHAnsi"/>
          <w:sz w:val="19"/>
        </w:rPr>
        <w:t>=</w:t>
      </w:r>
    </w:p>
    <w:p w14:paraId="162F2085" w14:textId="77777777" w:rsidR="0079099D" w:rsidRPr="00153FDD" w:rsidRDefault="00000000" w:rsidP="00153FDD">
      <w:pPr>
        <w:spacing w:line="174" w:lineRule="exact"/>
        <w:ind w:left="2126" w:right="1488"/>
        <w:jc w:val="both"/>
        <w:rPr>
          <w:rFonts w:asciiTheme="majorHAnsi" w:hAnsiTheme="majorHAnsi"/>
          <w:sz w:val="13"/>
        </w:rPr>
      </w:pPr>
      <w:r w:rsidRPr="00153FDD">
        <w:rPr>
          <w:rFonts w:asciiTheme="majorHAnsi" w:hAnsiTheme="majorHAnsi"/>
          <w:position w:val="-4"/>
          <w:sz w:val="19"/>
        </w:rPr>
        <w:t>10</w:t>
      </w:r>
      <w:r w:rsidRPr="00153FDD">
        <w:rPr>
          <w:rFonts w:asciiTheme="majorHAnsi" w:hAnsiTheme="majorHAnsi"/>
          <w:sz w:val="13"/>
        </w:rPr>
        <w:t>2.24</w:t>
      </w:r>
    </w:p>
    <w:p w14:paraId="28FF4C82" w14:textId="77777777" w:rsidR="0079099D" w:rsidRPr="00153FDD" w:rsidRDefault="00000000" w:rsidP="00153FDD">
      <w:pPr>
        <w:spacing w:before="149"/>
        <w:ind w:left="395"/>
        <w:jc w:val="both"/>
        <w:rPr>
          <w:rFonts w:asciiTheme="majorHAnsi" w:hAnsiTheme="majorHAnsi"/>
          <w:sz w:val="19"/>
        </w:rPr>
      </w:pPr>
      <w:r w:rsidRPr="00153FDD">
        <w:rPr>
          <w:rFonts w:asciiTheme="majorHAnsi" w:hAnsiTheme="majorHAnsi"/>
        </w:rPr>
        <w:br w:type="column"/>
      </w:r>
      <w:r w:rsidRPr="00153FDD">
        <w:rPr>
          <w:rFonts w:asciiTheme="majorHAnsi" w:hAnsiTheme="majorHAnsi"/>
          <w:sz w:val="19"/>
        </w:rPr>
        <w:t>(1)</w:t>
      </w:r>
    </w:p>
    <w:p w14:paraId="6526E7EC" w14:textId="77777777" w:rsidR="0079099D" w:rsidRPr="00153FDD" w:rsidRDefault="0079099D" w:rsidP="00153FDD">
      <w:pPr>
        <w:pStyle w:val="Corpotesto"/>
        <w:jc w:val="both"/>
        <w:rPr>
          <w:rFonts w:asciiTheme="majorHAnsi" w:hAnsiTheme="majorHAnsi"/>
          <w:sz w:val="28"/>
        </w:rPr>
      </w:pPr>
    </w:p>
    <w:p w14:paraId="209C3AA1" w14:textId="77777777" w:rsidR="0079099D" w:rsidRPr="00153FDD" w:rsidRDefault="0079099D" w:rsidP="00153FDD">
      <w:pPr>
        <w:pStyle w:val="Corpotesto"/>
        <w:spacing w:before="3"/>
        <w:jc w:val="both"/>
        <w:rPr>
          <w:rFonts w:asciiTheme="majorHAnsi" w:hAnsiTheme="majorHAnsi"/>
          <w:sz w:val="26"/>
        </w:rPr>
      </w:pPr>
    </w:p>
    <w:p w14:paraId="2481E990" w14:textId="77777777" w:rsidR="0079099D" w:rsidRPr="00153FDD" w:rsidRDefault="00000000" w:rsidP="00153FDD">
      <w:pPr>
        <w:pStyle w:val="Corpotesto"/>
        <w:ind w:left="395"/>
        <w:jc w:val="both"/>
        <w:rPr>
          <w:rFonts w:asciiTheme="majorHAnsi" w:hAnsiTheme="majorHAnsi"/>
        </w:rPr>
      </w:pPr>
      <w:bookmarkStart w:id="13" w:name="_bookmark3"/>
      <w:bookmarkEnd w:id="13"/>
      <w:r w:rsidRPr="00153FDD">
        <w:rPr>
          <w:rFonts w:asciiTheme="majorHAnsi" w:hAnsiTheme="majorHAnsi"/>
        </w:rPr>
        <w:t>(2)</w:t>
      </w:r>
    </w:p>
    <w:p w14:paraId="26EA0032" w14:textId="77777777" w:rsidR="0079099D" w:rsidRPr="00153FDD" w:rsidRDefault="0079099D" w:rsidP="00153FDD">
      <w:pPr>
        <w:jc w:val="both"/>
        <w:rPr>
          <w:rFonts w:asciiTheme="majorHAnsi" w:hAnsiTheme="majorHAnsi"/>
        </w:rPr>
        <w:sectPr w:rsidR="0079099D" w:rsidRPr="00153FDD">
          <w:type w:val="continuous"/>
          <w:pgSz w:w="8790" w:h="13330"/>
          <w:pgMar w:top="820" w:right="820" w:bottom="620" w:left="820" w:header="720" w:footer="720" w:gutter="0"/>
          <w:cols w:num="2" w:space="720" w:equalWidth="0">
            <w:col w:w="6082" w:space="333"/>
            <w:col w:w="735"/>
          </w:cols>
        </w:sectPr>
      </w:pPr>
    </w:p>
    <w:p w14:paraId="7A16518E" w14:textId="77777777" w:rsidR="0079099D" w:rsidRPr="00153FDD" w:rsidRDefault="00000000" w:rsidP="00153FDD">
      <w:pPr>
        <w:pStyle w:val="Corpotesto"/>
        <w:spacing w:before="130" w:line="252" w:lineRule="auto"/>
        <w:ind w:left="395" w:right="112"/>
        <w:jc w:val="both"/>
        <w:rPr>
          <w:rFonts w:asciiTheme="majorHAnsi" w:hAnsiTheme="majorHAnsi"/>
        </w:rPr>
      </w:pPr>
      <w:r w:rsidRPr="00153FDD">
        <w:rPr>
          <w:rFonts w:asciiTheme="majorHAnsi" w:hAnsiTheme="majorHAnsi"/>
        </w:rPr>
        <w:t xml:space="preserve">Mw was defined by using the European </w:t>
      </w:r>
      <w:proofErr w:type="spellStart"/>
      <w:r w:rsidRPr="00153FDD">
        <w:rPr>
          <w:rFonts w:asciiTheme="majorHAnsi" w:hAnsiTheme="majorHAnsi"/>
        </w:rPr>
        <w:t>seismogenic</w:t>
      </w:r>
      <w:proofErr w:type="spellEnd"/>
      <w:r w:rsidRPr="00153FDD">
        <w:rPr>
          <w:rFonts w:asciiTheme="majorHAnsi" w:hAnsiTheme="majorHAnsi"/>
        </w:rPr>
        <w:t xml:space="preserve"> zoning (SSZM) proposed in the SHARE project. The MWF (Chen and Harmsen </w:t>
      </w:r>
      <w:hyperlink w:anchor="_bookmark29" w:history="1">
        <w:r w:rsidRPr="00153FDD">
          <w:rPr>
            <w:rFonts w:asciiTheme="majorHAnsi" w:hAnsiTheme="majorHAnsi"/>
            <w:color w:val="0000FF"/>
          </w:rPr>
          <w:t>2012</w:t>
        </w:r>
      </w:hyperlink>
      <w:r w:rsidRPr="00153FDD">
        <w:rPr>
          <w:rFonts w:asciiTheme="majorHAnsi" w:hAnsiTheme="majorHAnsi"/>
        </w:rPr>
        <w:t xml:space="preserve">) is the inverse of the magnitude- scaling factor (MSF). Indeed, MSF is typically used as a proxy </w:t>
      </w:r>
      <w:r w:rsidRPr="00153FDD">
        <w:rPr>
          <w:rFonts w:asciiTheme="majorHAnsi" w:hAnsiTheme="majorHAnsi"/>
          <w:spacing w:val="-3"/>
        </w:rPr>
        <w:t xml:space="preserve">for </w:t>
      </w:r>
      <w:r w:rsidRPr="00153FDD">
        <w:rPr>
          <w:rFonts w:asciiTheme="majorHAnsi" w:hAnsiTheme="majorHAnsi"/>
        </w:rPr>
        <w:t>earthquake</w:t>
      </w:r>
      <w:r w:rsidRPr="00153FDD">
        <w:rPr>
          <w:rFonts w:asciiTheme="majorHAnsi" w:hAnsiTheme="majorHAnsi"/>
          <w:spacing w:val="-26"/>
        </w:rPr>
        <w:t xml:space="preserve"> </w:t>
      </w:r>
      <w:r w:rsidRPr="00153FDD">
        <w:rPr>
          <w:rFonts w:asciiTheme="majorHAnsi" w:hAnsiTheme="majorHAnsi"/>
        </w:rPr>
        <w:t xml:space="preserve">duration, which plays a </w:t>
      </w:r>
      <w:r w:rsidRPr="00153FDD">
        <w:rPr>
          <w:rFonts w:asciiTheme="majorHAnsi" w:hAnsiTheme="majorHAnsi"/>
          <w:spacing w:val="-3"/>
        </w:rPr>
        <w:t xml:space="preserve">key </w:t>
      </w:r>
      <w:r w:rsidRPr="00153FDD">
        <w:rPr>
          <w:rFonts w:asciiTheme="majorHAnsi" w:hAnsiTheme="majorHAnsi"/>
        </w:rPr>
        <w:t xml:space="preserve">role in liquefaction occurrence. Different models are available in the literature to define the </w:t>
      </w:r>
      <w:r w:rsidRPr="00153FDD">
        <w:rPr>
          <w:rFonts w:asciiTheme="majorHAnsi" w:hAnsiTheme="majorHAnsi"/>
          <w:spacing w:val="-3"/>
        </w:rPr>
        <w:t xml:space="preserve">MSF. </w:t>
      </w:r>
      <w:r w:rsidRPr="00153FDD">
        <w:rPr>
          <w:rFonts w:asciiTheme="majorHAnsi" w:hAnsiTheme="majorHAnsi"/>
        </w:rPr>
        <w:t xml:space="preserve">Hereinafter, the model proposed by </w:t>
      </w:r>
      <w:r w:rsidRPr="00153FDD">
        <w:rPr>
          <w:rFonts w:asciiTheme="majorHAnsi" w:hAnsiTheme="majorHAnsi"/>
          <w:spacing w:val="-4"/>
        </w:rPr>
        <w:t xml:space="preserve">Youd </w:t>
      </w:r>
      <w:r w:rsidRPr="00153FDD">
        <w:rPr>
          <w:rFonts w:asciiTheme="majorHAnsi" w:hAnsiTheme="majorHAnsi"/>
        </w:rPr>
        <w:t>et al. (</w:t>
      </w:r>
      <w:hyperlink w:anchor="_bookmark59" w:history="1">
        <w:r w:rsidRPr="00153FDD">
          <w:rPr>
            <w:rFonts w:asciiTheme="majorHAnsi" w:hAnsiTheme="majorHAnsi"/>
            <w:color w:val="0000FF"/>
          </w:rPr>
          <w:t>2001</w:t>
        </w:r>
      </w:hyperlink>
      <w:r w:rsidRPr="00153FDD">
        <w:rPr>
          <w:rFonts w:asciiTheme="majorHAnsi" w:hAnsiTheme="majorHAnsi"/>
        </w:rPr>
        <w:t>) has been adopted. Due to the limitations of the dataset used in the current study (</w:t>
      </w:r>
      <w:proofErr w:type="spellStart"/>
      <w:r w:rsidRPr="00153FDD">
        <w:rPr>
          <w:rFonts w:asciiTheme="majorHAnsi" w:hAnsiTheme="majorHAnsi"/>
        </w:rPr>
        <w:t>includ</w:t>
      </w:r>
      <w:proofErr w:type="spellEnd"/>
      <w:proofErr w:type="gramStart"/>
      <w:r w:rsidRPr="00153FDD">
        <w:rPr>
          <w:rFonts w:asciiTheme="majorHAnsi" w:hAnsiTheme="majorHAnsi"/>
        </w:rPr>
        <w:t xml:space="preserve">-  </w:t>
      </w:r>
      <w:proofErr w:type="spellStart"/>
      <w:r w:rsidRPr="00153FDD">
        <w:rPr>
          <w:rFonts w:asciiTheme="majorHAnsi" w:hAnsiTheme="majorHAnsi"/>
        </w:rPr>
        <w:t>ing</w:t>
      </w:r>
      <w:proofErr w:type="spellEnd"/>
      <w:proofErr w:type="gramEnd"/>
      <w:r w:rsidRPr="00153FDD">
        <w:rPr>
          <w:rFonts w:asciiTheme="majorHAnsi" w:hAnsiTheme="majorHAnsi"/>
        </w:rPr>
        <w:t xml:space="preserve"> a limited number of events to sample duration effects), the duration effects </w:t>
      </w:r>
      <w:proofErr w:type="gramStart"/>
      <w:r w:rsidRPr="00153FDD">
        <w:rPr>
          <w:rFonts w:asciiTheme="majorHAnsi" w:hAnsiTheme="majorHAnsi"/>
        </w:rPr>
        <w:t>were  not</w:t>
      </w:r>
      <w:proofErr w:type="gramEnd"/>
      <w:r w:rsidRPr="00153FDD">
        <w:rPr>
          <w:rFonts w:asciiTheme="majorHAnsi" w:hAnsiTheme="majorHAnsi"/>
        </w:rPr>
        <w:t xml:space="preserve"> constrained from our dataset. It is worth noting that Eq. (</w:t>
      </w:r>
      <w:hyperlink w:anchor="_bookmark3" w:history="1">
        <w:r w:rsidRPr="00153FDD">
          <w:rPr>
            <w:rFonts w:asciiTheme="majorHAnsi" w:hAnsiTheme="majorHAnsi"/>
            <w:color w:val="0000FF"/>
          </w:rPr>
          <w:t>2</w:t>
        </w:r>
      </w:hyperlink>
      <w:r w:rsidRPr="00153FDD">
        <w:rPr>
          <w:rFonts w:asciiTheme="majorHAnsi" w:hAnsiTheme="majorHAnsi"/>
        </w:rPr>
        <w:t xml:space="preserve">) corresponds to the lower bound </w:t>
      </w:r>
      <w:r w:rsidRPr="00153FDD">
        <w:rPr>
          <w:rFonts w:asciiTheme="majorHAnsi" w:hAnsiTheme="majorHAnsi"/>
          <w:spacing w:val="-3"/>
        </w:rPr>
        <w:t xml:space="preserve">for </w:t>
      </w:r>
      <w:r w:rsidRPr="00153FDD">
        <w:rPr>
          <w:rFonts w:asciiTheme="majorHAnsi" w:hAnsiTheme="majorHAnsi"/>
        </w:rPr>
        <w:t xml:space="preserve">an earthquake with Mw &lt; 7.5. The latter is compatible with the events included in the dataset to first select the optimal explanatory variables and then </w:t>
      </w:r>
      <w:proofErr w:type="spellStart"/>
      <w:r w:rsidRPr="00153FDD">
        <w:rPr>
          <w:rFonts w:asciiTheme="majorHAnsi" w:hAnsiTheme="majorHAnsi"/>
        </w:rPr>
        <w:t>cali</w:t>
      </w:r>
      <w:proofErr w:type="spellEnd"/>
      <w:r w:rsidRPr="00153FDD">
        <w:rPr>
          <w:rFonts w:asciiTheme="majorHAnsi" w:hAnsiTheme="majorHAnsi"/>
        </w:rPr>
        <w:t xml:space="preserve">- </w:t>
      </w:r>
      <w:proofErr w:type="spellStart"/>
      <w:r w:rsidRPr="00153FDD">
        <w:rPr>
          <w:rFonts w:asciiTheme="majorHAnsi" w:hAnsiTheme="majorHAnsi"/>
        </w:rPr>
        <w:t>brate</w:t>
      </w:r>
      <w:proofErr w:type="spellEnd"/>
      <w:r w:rsidRPr="00153FDD">
        <w:rPr>
          <w:rFonts w:asciiTheme="majorHAnsi" w:hAnsiTheme="majorHAnsi"/>
        </w:rPr>
        <w:t xml:space="preserve"> the prediction model, as illustrated in Sect.</w:t>
      </w:r>
      <w:r w:rsidRPr="00153FDD">
        <w:rPr>
          <w:rFonts w:asciiTheme="majorHAnsi" w:hAnsiTheme="majorHAnsi"/>
          <w:spacing w:val="-4"/>
        </w:rPr>
        <w:t xml:space="preserve"> </w:t>
      </w:r>
      <w:hyperlink w:anchor="_bookmark14" w:history="1">
        <w:r w:rsidRPr="00153FDD">
          <w:rPr>
            <w:rFonts w:asciiTheme="majorHAnsi" w:hAnsiTheme="majorHAnsi"/>
            <w:color w:val="0000FF"/>
          </w:rPr>
          <w:t>4</w:t>
        </w:r>
      </w:hyperlink>
      <w:r w:rsidRPr="00153FDD">
        <w:rPr>
          <w:rFonts w:asciiTheme="majorHAnsi" w:hAnsiTheme="majorHAnsi"/>
        </w:rPr>
        <w:t>.</w:t>
      </w:r>
    </w:p>
    <w:p w14:paraId="4543BB28" w14:textId="77777777" w:rsidR="0079099D" w:rsidRPr="00153FDD" w:rsidRDefault="00000000" w:rsidP="00153FDD">
      <w:pPr>
        <w:pStyle w:val="Paragrafoelenco"/>
        <w:numPr>
          <w:ilvl w:val="0"/>
          <w:numId w:val="4"/>
        </w:numPr>
        <w:tabs>
          <w:tab w:val="left" w:pos="396"/>
        </w:tabs>
        <w:spacing w:line="252" w:lineRule="auto"/>
        <w:ind w:right="113"/>
        <w:rPr>
          <w:rFonts w:asciiTheme="majorHAnsi" w:hAnsiTheme="majorHAnsi"/>
          <w:sz w:val="19"/>
        </w:rPr>
      </w:pPr>
      <w:r w:rsidRPr="00153FDD">
        <w:rPr>
          <w:rFonts w:asciiTheme="majorHAnsi" w:hAnsiTheme="majorHAnsi"/>
          <w:sz w:val="19"/>
        </w:rPr>
        <w:t>CTI</w:t>
      </w:r>
      <w:r w:rsidRPr="00153FDD">
        <w:rPr>
          <w:rFonts w:asciiTheme="majorHAnsi" w:hAnsiTheme="majorHAnsi"/>
          <w:spacing w:val="-4"/>
          <w:sz w:val="19"/>
        </w:rPr>
        <w:t xml:space="preserve"> </w:t>
      </w:r>
      <w:r w:rsidRPr="00153FDD">
        <w:rPr>
          <w:rFonts w:asciiTheme="majorHAnsi" w:hAnsiTheme="majorHAnsi"/>
          <w:sz w:val="19"/>
        </w:rPr>
        <w:t>derived</w:t>
      </w:r>
      <w:r w:rsidRPr="00153FDD">
        <w:rPr>
          <w:rFonts w:asciiTheme="majorHAnsi" w:hAnsiTheme="majorHAnsi"/>
          <w:spacing w:val="-4"/>
          <w:sz w:val="19"/>
        </w:rPr>
        <w:t xml:space="preserve"> </w:t>
      </w:r>
      <w:r w:rsidRPr="00153FDD">
        <w:rPr>
          <w:rFonts w:asciiTheme="majorHAnsi" w:hAnsiTheme="majorHAnsi"/>
          <w:sz w:val="19"/>
        </w:rPr>
        <w:t>from</w:t>
      </w:r>
      <w:r w:rsidRPr="00153FDD">
        <w:rPr>
          <w:rFonts w:asciiTheme="majorHAnsi" w:hAnsiTheme="majorHAnsi"/>
          <w:spacing w:val="-4"/>
          <w:sz w:val="19"/>
        </w:rPr>
        <w:t xml:space="preserve"> </w:t>
      </w:r>
      <w:r w:rsidRPr="00153FDD">
        <w:rPr>
          <w:rFonts w:asciiTheme="majorHAnsi" w:hAnsiTheme="majorHAnsi"/>
          <w:sz w:val="19"/>
        </w:rPr>
        <w:t>DEM;</w:t>
      </w:r>
      <w:r w:rsidRPr="00153FDD">
        <w:rPr>
          <w:rFonts w:asciiTheme="majorHAnsi" w:hAnsiTheme="majorHAnsi"/>
          <w:spacing w:val="-4"/>
          <w:sz w:val="19"/>
        </w:rPr>
        <w:t xml:space="preserve"> </w:t>
      </w:r>
      <w:r w:rsidRPr="00153FDD">
        <w:rPr>
          <w:rFonts w:asciiTheme="majorHAnsi" w:hAnsiTheme="majorHAnsi"/>
          <w:sz w:val="19"/>
        </w:rPr>
        <w:t>it</w:t>
      </w:r>
      <w:r w:rsidRPr="00153FDD">
        <w:rPr>
          <w:rFonts w:asciiTheme="majorHAnsi" w:hAnsiTheme="majorHAnsi"/>
          <w:spacing w:val="-4"/>
          <w:sz w:val="19"/>
        </w:rPr>
        <w:t xml:space="preserve"> </w:t>
      </w:r>
      <w:r w:rsidRPr="00153FDD">
        <w:rPr>
          <w:rFonts w:asciiTheme="majorHAnsi" w:hAnsiTheme="majorHAnsi"/>
          <w:sz w:val="19"/>
        </w:rPr>
        <w:t>has</w:t>
      </w:r>
      <w:r w:rsidRPr="00153FDD">
        <w:rPr>
          <w:rFonts w:asciiTheme="majorHAnsi" w:hAnsiTheme="majorHAnsi"/>
          <w:spacing w:val="-4"/>
          <w:sz w:val="19"/>
        </w:rPr>
        <w:t xml:space="preserve"> </w:t>
      </w:r>
      <w:r w:rsidRPr="00153FDD">
        <w:rPr>
          <w:rFonts w:asciiTheme="majorHAnsi" w:hAnsiTheme="majorHAnsi"/>
          <w:sz w:val="19"/>
        </w:rPr>
        <w:t>been</w:t>
      </w:r>
      <w:r w:rsidRPr="00153FDD">
        <w:rPr>
          <w:rFonts w:asciiTheme="majorHAnsi" w:hAnsiTheme="majorHAnsi"/>
          <w:spacing w:val="-4"/>
          <w:sz w:val="19"/>
        </w:rPr>
        <w:t xml:space="preserve"> </w:t>
      </w:r>
      <w:r w:rsidRPr="00153FDD">
        <w:rPr>
          <w:rFonts w:asciiTheme="majorHAnsi" w:hAnsiTheme="majorHAnsi"/>
          <w:sz w:val="19"/>
        </w:rPr>
        <w:t>used</w:t>
      </w:r>
      <w:r w:rsidRPr="00153FDD">
        <w:rPr>
          <w:rFonts w:asciiTheme="majorHAnsi" w:hAnsiTheme="majorHAnsi"/>
          <w:spacing w:val="-4"/>
          <w:sz w:val="19"/>
        </w:rPr>
        <w:t xml:space="preserve"> </w:t>
      </w:r>
      <w:r w:rsidRPr="00153FDD">
        <w:rPr>
          <w:rFonts w:asciiTheme="majorHAnsi" w:hAnsiTheme="majorHAnsi"/>
          <w:sz w:val="19"/>
        </w:rPr>
        <w:t>as</w:t>
      </w:r>
      <w:r w:rsidRPr="00153FDD">
        <w:rPr>
          <w:rFonts w:asciiTheme="majorHAnsi" w:hAnsiTheme="majorHAnsi"/>
          <w:spacing w:val="-4"/>
          <w:sz w:val="19"/>
        </w:rPr>
        <w:t xml:space="preserve"> </w:t>
      </w:r>
      <w:r w:rsidRPr="00153FDD">
        <w:rPr>
          <w:rFonts w:asciiTheme="majorHAnsi" w:hAnsiTheme="majorHAnsi"/>
          <w:sz w:val="19"/>
        </w:rPr>
        <w:t>a</w:t>
      </w:r>
      <w:r w:rsidRPr="00153FDD">
        <w:rPr>
          <w:rFonts w:asciiTheme="majorHAnsi" w:hAnsiTheme="majorHAnsi"/>
          <w:spacing w:val="-4"/>
          <w:sz w:val="19"/>
        </w:rPr>
        <w:t xml:space="preserve"> </w:t>
      </w:r>
      <w:r w:rsidRPr="00153FDD">
        <w:rPr>
          <w:rFonts w:asciiTheme="majorHAnsi" w:hAnsiTheme="majorHAnsi"/>
          <w:sz w:val="19"/>
        </w:rPr>
        <w:t>proxy</w:t>
      </w:r>
      <w:r w:rsidRPr="00153FDD">
        <w:rPr>
          <w:rFonts w:asciiTheme="majorHAnsi" w:hAnsiTheme="majorHAnsi"/>
          <w:spacing w:val="-4"/>
          <w:sz w:val="19"/>
        </w:rPr>
        <w:t xml:space="preserve"> </w:t>
      </w:r>
      <w:r w:rsidRPr="00153FDD">
        <w:rPr>
          <w:rFonts w:asciiTheme="majorHAnsi" w:hAnsiTheme="majorHAnsi"/>
          <w:spacing w:val="-3"/>
          <w:sz w:val="19"/>
        </w:rPr>
        <w:t>for</w:t>
      </w:r>
      <w:r w:rsidRPr="00153FDD">
        <w:rPr>
          <w:rFonts w:asciiTheme="majorHAnsi" w:hAnsiTheme="majorHAnsi"/>
          <w:spacing w:val="-4"/>
          <w:sz w:val="19"/>
        </w:rPr>
        <w:t xml:space="preserve"> </w:t>
      </w:r>
      <w:r w:rsidRPr="00153FDD">
        <w:rPr>
          <w:rFonts w:asciiTheme="majorHAnsi" w:hAnsiTheme="majorHAnsi"/>
          <w:sz w:val="19"/>
        </w:rPr>
        <w:t>saturation.</w:t>
      </w:r>
      <w:r w:rsidRPr="00153FDD">
        <w:rPr>
          <w:rFonts w:asciiTheme="majorHAnsi" w:hAnsiTheme="majorHAnsi"/>
          <w:spacing w:val="-4"/>
          <w:sz w:val="19"/>
        </w:rPr>
        <w:t xml:space="preserve"> </w:t>
      </w:r>
      <w:r w:rsidRPr="00153FDD">
        <w:rPr>
          <w:rFonts w:asciiTheme="majorHAnsi" w:hAnsiTheme="majorHAnsi"/>
          <w:sz w:val="19"/>
        </w:rPr>
        <w:t>CTI</w:t>
      </w:r>
      <w:r w:rsidRPr="00153FDD">
        <w:rPr>
          <w:rFonts w:asciiTheme="majorHAnsi" w:hAnsiTheme="majorHAnsi"/>
          <w:spacing w:val="-4"/>
          <w:sz w:val="19"/>
        </w:rPr>
        <w:t xml:space="preserve"> </w:t>
      </w:r>
      <w:r w:rsidRPr="00153FDD">
        <w:rPr>
          <w:rFonts w:asciiTheme="majorHAnsi" w:hAnsiTheme="majorHAnsi"/>
          <w:sz w:val="19"/>
        </w:rPr>
        <w:t>is</w:t>
      </w:r>
      <w:r w:rsidRPr="00153FDD">
        <w:rPr>
          <w:rFonts w:asciiTheme="majorHAnsi" w:hAnsiTheme="majorHAnsi"/>
          <w:spacing w:val="-4"/>
          <w:sz w:val="19"/>
        </w:rPr>
        <w:t xml:space="preserve"> </w:t>
      </w:r>
      <w:r w:rsidRPr="00153FDD">
        <w:rPr>
          <w:rFonts w:asciiTheme="majorHAnsi" w:hAnsiTheme="majorHAnsi"/>
          <w:sz w:val="19"/>
        </w:rPr>
        <w:t>defined</w:t>
      </w:r>
      <w:r w:rsidRPr="00153FDD">
        <w:rPr>
          <w:rFonts w:asciiTheme="majorHAnsi" w:hAnsiTheme="majorHAnsi"/>
          <w:spacing w:val="-4"/>
          <w:sz w:val="19"/>
        </w:rPr>
        <w:t xml:space="preserve"> </w:t>
      </w:r>
      <w:r w:rsidRPr="00153FDD">
        <w:rPr>
          <w:rFonts w:asciiTheme="majorHAnsi" w:hAnsiTheme="majorHAnsi"/>
          <w:sz w:val="19"/>
        </w:rPr>
        <w:t>as</w:t>
      </w:r>
      <w:r w:rsidRPr="00153FDD">
        <w:rPr>
          <w:rFonts w:asciiTheme="majorHAnsi" w:hAnsiTheme="majorHAnsi"/>
          <w:spacing w:val="-4"/>
          <w:sz w:val="19"/>
        </w:rPr>
        <w:t xml:space="preserve"> </w:t>
      </w:r>
      <w:r w:rsidRPr="00153FDD">
        <w:rPr>
          <w:rFonts w:asciiTheme="majorHAnsi" w:hAnsiTheme="majorHAnsi"/>
          <w:sz w:val="19"/>
        </w:rPr>
        <w:t xml:space="preserve">the natural logarithm of the ratio of contributing area to the tangent of slope (Moore et al. </w:t>
      </w:r>
      <w:hyperlink w:anchor="_bookmark48" w:history="1">
        <w:r w:rsidRPr="00153FDD">
          <w:rPr>
            <w:rFonts w:asciiTheme="majorHAnsi" w:hAnsiTheme="majorHAnsi"/>
            <w:color w:val="0000FF"/>
            <w:sz w:val="19"/>
          </w:rPr>
          <w:t>1993</w:t>
        </w:r>
      </w:hyperlink>
      <w:r w:rsidRPr="00153FDD">
        <w:rPr>
          <w:rFonts w:asciiTheme="majorHAnsi" w:hAnsiTheme="majorHAnsi"/>
          <w:sz w:val="19"/>
        </w:rPr>
        <w:t>).</w:t>
      </w:r>
    </w:p>
    <w:p w14:paraId="526FD010" w14:textId="77777777" w:rsidR="0079099D" w:rsidRPr="00153FDD" w:rsidRDefault="00000000" w:rsidP="00153FDD">
      <w:pPr>
        <w:pStyle w:val="Paragrafoelenco"/>
        <w:numPr>
          <w:ilvl w:val="0"/>
          <w:numId w:val="4"/>
        </w:numPr>
        <w:tabs>
          <w:tab w:val="left" w:pos="396"/>
        </w:tabs>
        <w:spacing w:before="1"/>
        <w:rPr>
          <w:rFonts w:asciiTheme="majorHAnsi" w:hAnsiTheme="majorHAnsi"/>
          <w:sz w:val="19"/>
        </w:rPr>
      </w:pPr>
      <w:r w:rsidRPr="00153FDD">
        <w:rPr>
          <w:rFonts w:asciiTheme="majorHAnsi" w:hAnsiTheme="majorHAnsi"/>
          <w:sz w:val="19"/>
        </w:rPr>
        <w:t>RD, which is the distance to the nearest river (in km, derived from</w:t>
      </w:r>
      <w:r w:rsidRPr="00153FDD">
        <w:rPr>
          <w:rFonts w:asciiTheme="majorHAnsi" w:hAnsiTheme="majorHAnsi"/>
          <w:spacing w:val="-13"/>
          <w:sz w:val="19"/>
        </w:rPr>
        <w:t xml:space="preserve"> </w:t>
      </w:r>
      <w:r w:rsidRPr="00153FDD">
        <w:rPr>
          <w:rFonts w:asciiTheme="majorHAnsi" w:hAnsiTheme="majorHAnsi"/>
          <w:sz w:val="19"/>
        </w:rPr>
        <w:t>DEM</w:t>
      </w:r>
      <w:proofErr w:type="gramStart"/>
      <w:r w:rsidRPr="00153FDD">
        <w:rPr>
          <w:rFonts w:asciiTheme="majorHAnsi" w:hAnsiTheme="majorHAnsi"/>
          <w:sz w:val="19"/>
        </w:rPr>
        <w:t>);</w:t>
      </w:r>
      <w:proofErr w:type="gramEnd"/>
    </w:p>
    <w:p w14:paraId="268DCA2F" w14:textId="77777777" w:rsidR="0079099D" w:rsidRPr="00153FDD" w:rsidRDefault="00000000" w:rsidP="00153FDD">
      <w:pPr>
        <w:pStyle w:val="Paragrafoelenco"/>
        <w:numPr>
          <w:ilvl w:val="0"/>
          <w:numId w:val="4"/>
        </w:numPr>
        <w:tabs>
          <w:tab w:val="left" w:pos="396"/>
        </w:tabs>
        <w:spacing w:before="10"/>
        <w:rPr>
          <w:rFonts w:asciiTheme="majorHAnsi" w:hAnsiTheme="majorHAnsi"/>
          <w:sz w:val="19"/>
        </w:rPr>
      </w:pPr>
      <w:r w:rsidRPr="00153FDD">
        <w:rPr>
          <w:rFonts w:asciiTheme="majorHAnsi" w:hAnsiTheme="majorHAnsi"/>
          <w:sz w:val="19"/>
        </w:rPr>
        <w:t>CD, that is the distance to the nearest coast (in</w:t>
      </w:r>
      <w:r w:rsidRPr="00153FDD">
        <w:rPr>
          <w:rFonts w:asciiTheme="majorHAnsi" w:hAnsiTheme="majorHAnsi"/>
          <w:spacing w:val="-4"/>
          <w:sz w:val="19"/>
        </w:rPr>
        <w:t xml:space="preserve"> </w:t>
      </w:r>
      <w:r w:rsidRPr="00153FDD">
        <w:rPr>
          <w:rFonts w:asciiTheme="majorHAnsi" w:hAnsiTheme="majorHAnsi"/>
          <w:sz w:val="19"/>
        </w:rPr>
        <w:t>km</w:t>
      </w:r>
      <w:proofErr w:type="gramStart"/>
      <w:r w:rsidRPr="00153FDD">
        <w:rPr>
          <w:rFonts w:asciiTheme="majorHAnsi" w:hAnsiTheme="majorHAnsi"/>
          <w:sz w:val="19"/>
        </w:rPr>
        <w:t>);</w:t>
      </w:r>
      <w:proofErr w:type="gramEnd"/>
    </w:p>
    <w:p w14:paraId="289234C8" w14:textId="77777777" w:rsidR="0079099D" w:rsidRPr="00153FDD" w:rsidRDefault="00000000" w:rsidP="00153FDD">
      <w:pPr>
        <w:pStyle w:val="Paragrafoelenco"/>
        <w:numPr>
          <w:ilvl w:val="0"/>
          <w:numId w:val="4"/>
        </w:numPr>
        <w:tabs>
          <w:tab w:val="left" w:pos="396"/>
        </w:tabs>
        <w:spacing w:before="10" w:line="252" w:lineRule="auto"/>
        <w:ind w:right="112"/>
        <w:rPr>
          <w:rFonts w:asciiTheme="majorHAnsi" w:hAnsiTheme="majorHAnsi"/>
          <w:sz w:val="19"/>
        </w:rPr>
      </w:pPr>
      <w:r w:rsidRPr="00153FDD">
        <w:rPr>
          <w:rFonts w:asciiTheme="majorHAnsi" w:hAnsiTheme="majorHAnsi"/>
          <w:sz w:val="19"/>
        </w:rPr>
        <w:t>WBD, distance to the nearest water body (in km, i.e. distance from the nearest river/ coast/lake</w:t>
      </w:r>
      <w:proofErr w:type="gramStart"/>
      <w:r w:rsidRPr="00153FDD">
        <w:rPr>
          <w:rFonts w:asciiTheme="majorHAnsi" w:hAnsiTheme="majorHAnsi"/>
          <w:sz w:val="19"/>
        </w:rPr>
        <w:t>);</w:t>
      </w:r>
      <w:proofErr w:type="gramEnd"/>
    </w:p>
    <w:p w14:paraId="0BFFAFFB" w14:textId="77777777" w:rsidR="0079099D" w:rsidRPr="00153FDD" w:rsidRDefault="00000000" w:rsidP="00153FDD">
      <w:pPr>
        <w:pStyle w:val="Paragrafoelenco"/>
        <w:numPr>
          <w:ilvl w:val="0"/>
          <w:numId w:val="4"/>
        </w:numPr>
        <w:tabs>
          <w:tab w:val="left" w:pos="396"/>
        </w:tabs>
        <w:spacing w:line="252" w:lineRule="auto"/>
        <w:ind w:right="112"/>
        <w:rPr>
          <w:rFonts w:asciiTheme="majorHAnsi" w:hAnsiTheme="majorHAnsi"/>
          <w:sz w:val="19"/>
        </w:rPr>
      </w:pPr>
      <w:r w:rsidRPr="00153FDD">
        <w:rPr>
          <w:rFonts w:asciiTheme="majorHAnsi" w:hAnsiTheme="majorHAnsi"/>
          <w:sz w:val="19"/>
        </w:rPr>
        <w:t xml:space="preserve">TPI (Topographic Position Index, derived from DEM). It compares the elevation of each cell in the DEM to the mean elevation of a specified </w:t>
      </w:r>
      <w:proofErr w:type="spellStart"/>
      <w:r w:rsidRPr="00153FDD">
        <w:rPr>
          <w:rFonts w:asciiTheme="majorHAnsi" w:hAnsiTheme="majorHAnsi"/>
          <w:sz w:val="19"/>
        </w:rPr>
        <w:t>neighbourhood</w:t>
      </w:r>
      <w:proofErr w:type="spellEnd"/>
      <w:r w:rsidRPr="00153FDD">
        <w:rPr>
          <w:rFonts w:asciiTheme="majorHAnsi" w:hAnsiTheme="majorHAnsi"/>
          <w:sz w:val="19"/>
        </w:rPr>
        <w:t xml:space="preserve"> around that </w:t>
      </w:r>
      <w:proofErr w:type="gramStart"/>
      <w:r w:rsidRPr="00153FDD">
        <w:rPr>
          <w:rFonts w:asciiTheme="majorHAnsi" w:hAnsiTheme="majorHAnsi"/>
          <w:sz w:val="19"/>
        </w:rPr>
        <w:t>cell;</w:t>
      </w:r>
      <w:proofErr w:type="gramEnd"/>
    </w:p>
    <w:p w14:paraId="6B0EE30F" w14:textId="77777777" w:rsidR="0079099D" w:rsidRPr="00153FDD" w:rsidRDefault="00000000" w:rsidP="00153FDD">
      <w:pPr>
        <w:pStyle w:val="Paragrafoelenco"/>
        <w:numPr>
          <w:ilvl w:val="0"/>
          <w:numId w:val="4"/>
        </w:numPr>
        <w:tabs>
          <w:tab w:val="left" w:pos="380"/>
        </w:tabs>
        <w:spacing w:line="252" w:lineRule="auto"/>
        <w:ind w:left="379" w:right="112" w:hanging="264"/>
        <w:rPr>
          <w:rFonts w:asciiTheme="majorHAnsi" w:hAnsiTheme="majorHAnsi"/>
          <w:sz w:val="19"/>
        </w:rPr>
      </w:pPr>
      <w:r w:rsidRPr="00153FDD">
        <w:rPr>
          <w:rFonts w:asciiTheme="majorHAnsi" w:hAnsiTheme="majorHAnsi"/>
          <w:sz w:val="19"/>
        </w:rPr>
        <w:t>TRI (Terrain Roughness Index, derived from DEM). It provides a quantitative measure of topographic</w:t>
      </w:r>
      <w:r w:rsidRPr="00153FDD">
        <w:rPr>
          <w:rFonts w:asciiTheme="majorHAnsi" w:hAnsiTheme="majorHAnsi"/>
          <w:spacing w:val="-22"/>
          <w:sz w:val="19"/>
        </w:rPr>
        <w:t xml:space="preserve"> </w:t>
      </w:r>
      <w:r w:rsidRPr="00153FDD">
        <w:rPr>
          <w:rFonts w:asciiTheme="majorHAnsi" w:hAnsiTheme="majorHAnsi"/>
          <w:sz w:val="19"/>
        </w:rPr>
        <w:t>heterogeneity.</w:t>
      </w:r>
    </w:p>
    <w:p w14:paraId="35299D1A" w14:textId="77777777" w:rsidR="0079099D" w:rsidRPr="00153FDD" w:rsidRDefault="00000000" w:rsidP="00153FDD">
      <w:pPr>
        <w:pStyle w:val="Corpotesto"/>
        <w:spacing w:before="230" w:line="252" w:lineRule="auto"/>
        <w:ind w:left="115" w:right="112" w:firstLine="226"/>
        <w:jc w:val="both"/>
        <w:rPr>
          <w:rFonts w:asciiTheme="majorHAnsi" w:hAnsiTheme="majorHAnsi"/>
        </w:rPr>
      </w:pPr>
      <w:r w:rsidRPr="00153FDD">
        <w:rPr>
          <w:rFonts w:asciiTheme="majorHAnsi" w:hAnsiTheme="majorHAnsi"/>
        </w:rPr>
        <w:t xml:space="preserve">The </w:t>
      </w:r>
      <w:proofErr w:type="gramStart"/>
      <w:r w:rsidRPr="00153FDD">
        <w:rPr>
          <w:rFonts w:asciiTheme="majorHAnsi" w:hAnsiTheme="majorHAnsi"/>
        </w:rPr>
        <w:t>aforementioned quantities</w:t>
      </w:r>
      <w:proofErr w:type="gramEnd"/>
      <w:r w:rsidRPr="00153FDD">
        <w:rPr>
          <w:rFonts w:asciiTheme="majorHAnsi" w:hAnsiTheme="majorHAnsi"/>
        </w:rPr>
        <w:t xml:space="preserve"> were used to compute the European liquefaction hazard map, presented in Sect. </w:t>
      </w:r>
      <w:hyperlink w:anchor="_bookmark22" w:history="1">
        <w:r w:rsidRPr="00153FDD">
          <w:rPr>
            <w:rFonts w:asciiTheme="majorHAnsi" w:hAnsiTheme="majorHAnsi"/>
            <w:color w:val="0000FF"/>
          </w:rPr>
          <w:t>5</w:t>
        </w:r>
      </w:hyperlink>
      <w:r w:rsidRPr="00153FDD">
        <w:rPr>
          <w:rFonts w:asciiTheme="majorHAnsi" w:hAnsiTheme="majorHAnsi"/>
        </w:rPr>
        <w:t xml:space="preserve">. It is important to remark that the geospatial prediction model (Sect. </w:t>
      </w:r>
      <w:hyperlink w:anchor="_bookmark14" w:history="1">
        <w:r w:rsidRPr="00153FDD">
          <w:rPr>
            <w:rFonts w:asciiTheme="majorHAnsi" w:hAnsiTheme="majorHAnsi"/>
            <w:color w:val="0000FF"/>
          </w:rPr>
          <w:t>4</w:t>
        </w:r>
      </w:hyperlink>
      <w:r w:rsidRPr="00153FDD">
        <w:rPr>
          <w:rFonts w:asciiTheme="majorHAnsi" w:hAnsiTheme="majorHAnsi"/>
        </w:rPr>
        <w:t xml:space="preserve">), was calibrated by using a specific dataset obtained from four recent European earthquakes selected based on the quality and quantity of available information in terms of seismological data (e.g. moment magnitude, focal depth, shake maps, etc.) and well docu- </w:t>
      </w:r>
      <w:proofErr w:type="spellStart"/>
      <w:r w:rsidRPr="00153FDD">
        <w:rPr>
          <w:rFonts w:asciiTheme="majorHAnsi" w:hAnsiTheme="majorHAnsi"/>
        </w:rPr>
        <w:t>mented</w:t>
      </w:r>
      <w:proofErr w:type="spellEnd"/>
      <w:r w:rsidRPr="00153FDD">
        <w:rPr>
          <w:rFonts w:asciiTheme="majorHAnsi" w:hAnsiTheme="majorHAnsi"/>
        </w:rPr>
        <w:t xml:space="preserve"> liquefaction phenomena (e.g. precise location, accurate topographic surveys, etc.). Thus, for these earthquakes, the moment magnitude is the Mw officially assigned to the specific event under investigation and the PGA is obtained from accredited shake maps (so it is an event-based i.e. deterministic PGA).</w:t>
      </w:r>
    </w:p>
    <w:p w14:paraId="187CC298" w14:textId="77777777" w:rsidR="0079099D" w:rsidRPr="00153FDD" w:rsidRDefault="0079099D" w:rsidP="00153FDD">
      <w:pPr>
        <w:spacing w:line="252" w:lineRule="auto"/>
        <w:jc w:val="both"/>
        <w:rPr>
          <w:rFonts w:asciiTheme="majorHAnsi" w:hAnsiTheme="majorHAnsi"/>
        </w:rPr>
        <w:sectPr w:rsidR="0079099D" w:rsidRPr="00153FDD">
          <w:type w:val="continuous"/>
          <w:pgSz w:w="8790" w:h="13330"/>
          <w:pgMar w:top="820" w:right="820" w:bottom="620" w:left="820" w:header="720" w:footer="720" w:gutter="0"/>
          <w:cols w:space="720"/>
        </w:sectPr>
      </w:pPr>
    </w:p>
    <w:p w14:paraId="0541F406" w14:textId="77777777" w:rsidR="0079099D" w:rsidRPr="00153FDD" w:rsidRDefault="00000000" w:rsidP="00153FDD">
      <w:pPr>
        <w:pStyle w:val="Titolo1"/>
        <w:numPr>
          <w:ilvl w:val="0"/>
          <w:numId w:val="3"/>
        </w:numPr>
        <w:tabs>
          <w:tab w:val="left" w:pos="348"/>
        </w:tabs>
        <w:spacing w:before="214" w:line="240" w:lineRule="exact"/>
        <w:ind w:right="858" w:hanging="232"/>
        <w:jc w:val="both"/>
        <w:rPr>
          <w:rFonts w:asciiTheme="majorHAnsi" w:hAnsiTheme="majorHAnsi"/>
        </w:rPr>
      </w:pPr>
      <w:bookmarkStart w:id="14" w:name="4_Development_of_a_European_prediction_m"/>
      <w:bookmarkStart w:id="15" w:name="_bookmark4"/>
      <w:bookmarkEnd w:id="14"/>
      <w:bookmarkEnd w:id="15"/>
      <w:r w:rsidRPr="00153FDD">
        <w:rPr>
          <w:rFonts w:asciiTheme="majorHAnsi" w:hAnsiTheme="majorHAnsi"/>
          <w:w w:val="110"/>
        </w:rPr>
        <w:lastRenderedPageBreak/>
        <w:t>Development</w:t>
      </w:r>
      <w:r w:rsidRPr="00153FDD">
        <w:rPr>
          <w:rFonts w:asciiTheme="majorHAnsi" w:hAnsiTheme="majorHAnsi"/>
          <w:spacing w:val="-26"/>
          <w:w w:val="110"/>
        </w:rPr>
        <w:t xml:space="preserve"> </w:t>
      </w:r>
      <w:r w:rsidRPr="00153FDD">
        <w:rPr>
          <w:rFonts w:asciiTheme="majorHAnsi" w:hAnsiTheme="majorHAnsi"/>
          <w:w w:val="110"/>
        </w:rPr>
        <w:t>of</w:t>
      </w:r>
      <w:r w:rsidRPr="00153FDD">
        <w:rPr>
          <w:rFonts w:asciiTheme="majorHAnsi" w:hAnsiTheme="majorHAnsi"/>
          <w:spacing w:val="-26"/>
          <w:w w:val="110"/>
        </w:rPr>
        <w:t xml:space="preserve"> </w:t>
      </w:r>
      <w:r w:rsidRPr="00153FDD">
        <w:rPr>
          <w:rFonts w:asciiTheme="majorHAnsi" w:hAnsiTheme="majorHAnsi"/>
          <w:w w:val="110"/>
        </w:rPr>
        <w:t>a</w:t>
      </w:r>
      <w:r w:rsidRPr="00153FDD">
        <w:rPr>
          <w:rFonts w:asciiTheme="majorHAnsi" w:hAnsiTheme="majorHAnsi"/>
          <w:spacing w:val="-26"/>
          <w:w w:val="110"/>
        </w:rPr>
        <w:t xml:space="preserve"> </w:t>
      </w:r>
      <w:r w:rsidRPr="00153FDD">
        <w:rPr>
          <w:rFonts w:asciiTheme="majorHAnsi" w:hAnsiTheme="majorHAnsi"/>
          <w:w w:val="110"/>
        </w:rPr>
        <w:t>European</w:t>
      </w:r>
      <w:r w:rsidRPr="00153FDD">
        <w:rPr>
          <w:rFonts w:asciiTheme="majorHAnsi" w:hAnsiTheme="majorHAnsi"/>
          <w:spacing w:val="-26"/>
          <w:w w:val="110"/>
        </w:rPr>
        <w:t xml:space="preserve"> </w:t>
      </w:r>
      <w:r w:rsidRPr="00153FDD">
        <w:rPr>
          <w:rFonts w:asciiTheme="majorHAnsi" w:hAnsiTheme="majorHAnsi"/>
          <w:w w:val="110"/>
        </w:rPr>
        <w:t>prediction</w:t>
      </w:r>
      <w:r w:rsidRPr="00153FDD">
        <w:rPr>
          <w:rFonts w:asciiTheme="majorHAnsi" w:hAnsiTheme="majorHAnsi"/>
          <w:spacing w:val="-26"/>
          <w:w w:val="110"/>
        </w:rPr>
        <w:t xml:space="preserve"> </w:t>
      </w:r>
      <w:r w:rsidRPr="00153FDD">
        <w:rPr>
          <w:rFonts w:asciiTheme="majorHAnsi" w:hAnsiTheme="majorHAnsi"/>
          <w:w w:val="110"/>
        </w:rPr>
        <w:t>model</w:t>
      </w:r>
      <w:r w:rsidRPr="00153FDD">
        <w:rPr>
          <w:rFonts w:asciiTheme="majorHAnsi" w:hAnsiTheme="majorHAnsi"/>
          <w:spacing w:val="-26"/>
          <w:w w:val="110"/>
        </w:rPr>
        <w:t xml:space="preserve"> </w:t>
      </w:r>
      <w:r w:rsidRPr="00153FDD">
        <w:rPr>
          <w:rFonts w:asciiTheme="majorHAnsi" w:hAnsiTheme="majorHAnsi"/>
          <w:w w:val="110"/>
        </w:rPr>
        <w:t>of</w:t>
      </w:r>
      <w:r w:rsidRPr="00153FDD">
        <w:rPr>
          <w:rFonts w:asciiTheme="majorHAnsi" w:hAnsiTheme="majorHAnsi"/>
          <w:spacing w:val="-26"/>
          <w:w w:val="110"/>
        </w:rPr>
        <w:t xml:space="preserve"> </w:t>
      </w:r>
      <w:r w:rsidRPr="00153FDD">
        <w:rPr>
          <w:rFonts w:asciiTheme="majorHAnsi" w:hAnsiTheme="majorHAnsi"/>
          <w:w w:val="110"/>
        </w:rPr>
        <w:t>liquefaction occurrence</w:t>
      </w:r>
    </w:p>
    <w:p w14:paraId="4E3B4380" w14:textId="77777777" w:rsidR="0079099D" w:rsidRPr="00153FDD" w:rsidRDefault="0079099D" w:rsidP="00153FDD">
      <w:pPr>
        <w:pStyle w:val="Corpotesto"/>
        <w:spacing w:before="12"/>
        <w:jc w:val="both"/>
        <w:rPr>
          <w:rFonts w:asciiTheme="majorHAnsi" w:hAnsiTheme="majorHAnsi"/>
          <w:b/>
        </w:rPr>
      </w:pPr>
    </w:p>
    <w:p w14:paraId="52995D9D" w14:textId="77777777" w:rsidR="0079099D" w:rsidRPr="00153FDD" w:rsidRDefault="00000000" w:rsidP="00153FDD">
      <w:pPr>
        <w:pStyle w:val="Corpotesto"/>
        <w:spacing w:line="252" w:lineRule="auto"/>
        <w:ind w:left="115" w:right="112"/>
        <w:jc w:val="both"/>
        <w:rPr>
          <w:rFonts w:asciiTheme="majorHAnsi" w:hAnsiTheme="majorHAnsi"/>
        </w:rPr>
      </w:pPr>
      <w:r w:rsidRPr="00153FDD">
        <w:rPr>
          <w:rFonts w:asciiTheme="majorHAnsi" w:hAnsiTheme="majorHAnsi"/>
        </w:rPr>
        <w:t xml:space="preserve">A prediction model was defined after constructing a dataset of liquefaction occurrences from four recent European earthquakes whose main characteristics (e.g. ground shaking maps, liquefaction manifestations) will be presented hereinafter (Sect. </w:t>
      </w:r>
      <w:hyperlink w:anchor="_bookmark15" w:history="1">
        <w:r w:rsidRPr="00153FDD">
          <w:rPr>
            <w:rFonts w:asciiTheme="majorHAnsi" w:hAnsiTheme="majorHAnsi"/>
            <w:color w:val="0000FF"/>
          </w:rPr>
          <w:t>4.1</w:t>
        </w:r>
      </w:hyperlink>
      <w:r w:rsidRPr="00153FDD">
        <w:rPr>
          <w:rFonts w:asciiTheme="majorHAnsi" w:hAnsiTheme="majorHAnsi"/>
        </w:rPr>
        <w:t xml:space="preserve">). This dataset was functional to identify the optimal explanatory variables best correlated with </w:t>
      </w:r>
      <w:proofErr w:type="spellStart"/>
      <w:r w:rsidRPr="00153FDD">
        <w:rPr>
          <w:rFonts w:asciiTheme="majorHAnsi" w:hAnsiTheme="majorHAnsi"/>
        </w:rPr>
        <w:t>liquefac</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rPr>
        <w:t xml:space="preserve"> occurrences (Sect. </w:t>
      </w:r>
      <w:hyperlink w:anchor="_bookmark16" w:history="1">
        <w:r w:rsidRPr="00153FDD">
          <w:rPr>
            <w:rFonts w:asciiTheme="majorHAnsi" w:hAnsiTheme="majorHAnsi"/>
            <w:color w:val="0000FF"/>
          </w:rPr>
          <w:t>4.2</w:t>
        </w:r>
      </w:hyperlink>
      <w:r w:rsidRPr="00153FDD">
        <w:rPr>
          <w:rFonts w:asciiTheme="majorHAnsi" w:hAnsiTheme="majorHAnsi"/>
        </w:rPr>
        <w:t xml:space="preserve">). The last step was the calibration of the logistic regression model to predict liquefaction manifestations in both past (for the validation of the model) and future earthquakes (Sect. </w:t>
      </w:r>
      <w:hyperlink w:anchor="_bookmark19" w:history="1">
        <w:r w:rsidRPr="00153FDD">
          <w:rPr>
            <w:rFonts w:asciiTheme="majorHAnsi" w:hAnsiTheme="majorHAnsi"/>
            <w:color w:val="0000FF"/>
          </w:rPr>
          <w:t>4.3</w:t>
        </w:r>
      </w:hyperlink>
      <w:r w:rsidRPr="00153FDD">
        <w:rPr>
          <w:rFonts w:asciiTheme="majorHAnsi" w:hAnsiTheme="majorHAnsi"/>
        </w:rPr>
        <w:t>).</w:t>
      </w:r>
    </w:p>
    <w:p w14:paraId="60A94140" w14:textId="77777777" w:rsidR="0079099D" w:rsidRPr="00153FDD" w:rsidRDefault="0079099D" w:rsidP="00153FDD">
      <w:pPr>
        <w:pStyle w:val="Corpotesto"/>
        <w:jc w:val="both"/>
        <w:rPr>
          <w:rFonts w:asciiTheme="majorHAnsi" w:hAnsiTheme="majorHAnsi"/>
          <w:sz w:val="28"/>
        </w:rPr>
      </w:pPr>
    </w:p>
    <w:p w14:paraId="58391FB2" w14:textId="77777777" w:rsidR="0079099D" w:rsidRPr="00153FDD" w:rsidRDefault="00000000" w:rsidP="00153FDD">
      <w:pPr>
        <w:pStyle w:val="Titolo2"/>
        <w:numPr>
          <w:ilvl w:val="1"/>
          <w:numId w:val="2"/>
        </w:numPr>
        <w:tabs>
          <w:tab w:val="left" w:pos="473"/>
        </w:tabs>
        <w:spacing w:before="215"/>
        <w:jc w:val="both"/>
        <w:rPr>
          <w:rFonts w:asciiTheme="majorHAnsi" w:hAnsiTheme="majorHAnsi"/>
        </w:rPr>
      </w:pPr>
      <w:bookmarkStart w:id="16" w:name="4.1_Dataset_of_liquefaction_occurrences"/>
      <w:bookmarkEnd w:id="16"/>
      <w:r w:rsidRPr="00153FDD">
        <w:rPr>
          <w:rFonts w:asciiTheme="majorHAnsi" w:hAnsiTheme="majorHAnsi"/>
          <w:w w:val="85"/>
        </w:rPr>
        <w:t>Dataset</w:t>
      </w:r>
      <w:r w:rsidRPr="00153FDD">
        <w:rPr>
          <w:rFonts w:asciiTheme="majorHAnsi" w:hAnsiTheme="majorHAnsi"/>
          <w:spacing w:val="-34"/>
          <w:w w:val="85"/>
        </w:rPr>
        <w:t xml:space="preserve"> </w:t>
      </w:r>
      <w:r w:rsidRPr="00153FDD">
        <w:rPr>
          <w:rFonts w:asciiTheme="majorHAnsi" w:hAnsiTheme="majorHAnsi"/>
          <w:w w:val="85"/>
        </w:rPr>
        <w:t>of</w:t>
      </w:r>
      <w:r w:rsidRPr="00153FDD">
        <w:rPr>
          <w:rFonts w:asciiTheme="majorHAnsi" w:hAnsiTheme="majorHAnsi"/>
          <w:spacing w:val="-34"/>
          <w:w w:val="85"/>
        </w:rPr>
        <w:t xml:space="preserve"> </w:t>
      </w:r>
      <w:r w:rsidRPr="00153FDD">
        <w:rPr>
          <w:rFonts w:asciiTheme="majorHAnsi" w:hAnsiTheme="majorHAnsi"/>
          <w:w w:val="85"/>
        </w:rPr>
        <w:t>liquefaction</w:t>
      </w:r>
      <w:r w:rsidRPr="00153FDD">
        <w:rPr>
          <w:rFonts w:asciiTheme="majorHAnsi" w:hAnsiTheme="majorHAnsi"/>
          <w:spacing w:val="-34"/>
          <w:w w:val="85"/>
        </w:rPr>
        <w:t xml:space="preserve"> </w:t>
      </w:r>
      <w:r w:rsidRPr="00153FDD">
        <w:rPr>
          <w:rFonts w:asciiTheme="majorHAnsi" w:hAnsiTheme="majorHAnsi"/>
          <w:w w:val="85"/>
        </w:rPr>
        <w:t>occurrences</w:t>
      </w:r>
    </w:p>
    <w:p w14:paraId="2281DBA3" w14:textId="77777777" w:rsidR="0079099D" w:rsidRPr="00153FDD" w:rsidRDefault="0079099D" w:rsidP="00153FDD">
      <w:pPr>
        <w:pStyle w:val="Corpotesto"/>
        <w:spacing w:before="9"/>
        <w:jc w:val="both"/>
        <w:rPr>
          <w:rFonts w:asciiTheme="majorHAnsi" w:hAnsiTheme="majorHAnsi"/>
          <w:b/>
          <w:sz w:val="20"/>
        </w:rPr>
      </w:pPr>
    </w:p>
    <w:p w14:paraId="6AD3CC3C" w14:textId="77777777" w:rsidR="0079099D" w:rsidRPr="00153FDD" w:rsidRDefault="00000000" w:rsidP="00153FDD">
      <w:pPr>
        <w:pStyle w:val="Corpotesto"/>
        <w:spacing w:line="252" w:lineRule="auto"/>
        <w:ind w:left="115" w:right="112"/>
        <w:jc w:val="both"/>
        <w:rPr>
          <w:rFonts w:asciiTheme="majorHAnsi" w:hAnsiTheme="majorHAnsi"/>
        </w:rPr>
      </w:pPr>
      <w:r w:rsidRPr="00153FDD">
        <w:rPr>
          <w:rFonts w:asciiTheme="majorHAnsi" w:hAnsiTheme="majorHAnsi"/>
        </w:rPr>
        <w:t xml:space="preserve">A dataset was built from liquefaction manifestations that occurred in four recent earth- quakes in Italy and Greece. The earthquakes were selected based on the quality and </w:t>
      </w:r>
      <w:proofErr w:type="spellStart"/>
      <w:r w:rsidRPr="00153FDD">
        <w:rPr>
          <w:rFonts w:asciiTheme="majorHAnsi" w:hAnsiTheme="majorHAnsi"/>
        </w:rPr>
        <w:t>quan</w:t>
      </w:r>
      <w:proofErr w:type="spellEnd"/>
      <w:r w:rsidRPr="00153FDD">
        <w:rPr>
          <w:rFonts w:asciiTheme="majorHAnsi" w:hAnsiTheme="majorHAnsi"/>
        </w:rPr>
        <w:t xml:space="preserve">- </w:t>
      </w:r>
      <w:proofErr w:type="spellStart"/>
      <w:r w:rsidRPr="00153FDD">
        <w:rPr>
          <w:rFonts w:asciiTheme="majorHAnsi" w:hAnsiTheme="majorHAnsi"/>
        </w:rPr>
        <w:t>tity</w:t>
      </w:r>
      <w:proofErr w:type="spellEnd"/>
      <w:r w:rsidRPr="00153FDD">
        <w:rPr>
          <w:rFonts w:asciiTheme="majorHAnsi" w:hAnsiTheme="majorHAnsi"/>
        </w:rPr>
        <w:t xml:space="preserve"> of available information in terms of seismological data (e.g. moment magnitude, focal depth, shake maps, etc.) and well documented liquefaction phenomena (e.g. precise </w:t>
      </w:r>
      <w:proofErr w:type="spellStart"/>
      <w:r w:rsidRPr="00153FDD">
        <w:rPr>
          <w:rFonts w:asciiTheme="majorHAnsi" w:hAnsiTheme="majorHAnsi"/>
        </w:rPr>
        <w:t>loca</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rPr>
        <w:t xml:space="preserve">, accurate topographic surveys, etc.). Indeed, the development of a prediction model of liquefaction occurrences requires an accurate definition of the explanatory variables that triggered or did not trigger liquefaction </w:t>
      </w:r>
      <w:proofErr w:type="gramStart"/>
      <w:r w:rsidRPr="00153FDD">
        <w:rPr>
          <w:rFonts w:asciiTheme="majorHAnsi" w:hAnsiTheme="majorHAnsi"/>
        </w:rPr>
        <w:t>taking into account</w:t>
      </w:r>
      <w:proofErr w:type="gramEnd"/>
      <w:r w:rsidRPr="00153FDD">
        <w:rPr>
          <w:rFonts w:asciiTheme="majorHAnsi" w:hAnsiTheme="majorHAnsi"/>
        </w:rPr>
        <w:t xml:space="preserve"> the geological and</w:t>
      </w:r>
      <w:r w:rsidRPr="00153FDD">
        <w:rPr>
          <w:rFonts w:asciiTheme="majorHAnsi" w:hAnsiTheme="majorHAnsi"/>
          <w:spacing w:val="-32"/>
        </w:rPr>
        <w:t xml:space="preserve"> </w:t>
      </w:r>
      <w:r w:rsidRPr="00153FDD">
        <w:rPr>
          <w:rFonts w:asciiTheme="majorHAnsi" w:hAnsiTheme="majorHAnsi"/>
        </w:rPr>
        <w:t>geotechnical setting of the epicentral</w:t>
      </w:r>
      <w:r w:rsidRPr="00153FDD">
        <w:rPr>
          <w:rFonts w:asciiTheme="majorHAnsi" w:hAnsiTheme="majorHAnsi"/>
          <w:spacing w:val="-3"/>
        </w:rPr>
        <w:t xml:space="preserve"> </w:t>
      </w:r>
      <w:r w:rsidRPr="00153FDD">
        <w:rPr>
          <w:rFonts w:asciiTheme="majorHAnsi" w:hAnsiTheme="majorHAnsi"/>
        </w:rPr>
        <w:t>area.</w:t>
      </w:r>
    </w:p>
    <w:p w14:paraId="5A4F19B3" w14:textId="77777777" w:rsidR="0079099D" w:rsidRPr="00153FDD" w:rsidRDefault="00000000" w:rsidP="00153FDD">
      <w:pPr>
        <w:pStyle w:val="Corpotesto"/>
        <w:spacing w:before="1" w:line="252" w:lineRule="auto"/>
        <w:ind w:left="115" w:right="112" w:firstLine="226"/>
        <w:jc w:val="both"/>
        <w:rPr>
          <w:rFonts w:asciiTheme="majorHAnsi" w:hAnsiTheme="majorHAnsi"/>
        </w:rPr>
      </w:pPr>
      <w:r w:rsidRPr="00153FDD">
        <w:rPr>
          <w:rFonts w:asciiTheme="majorHAnsi" w:hAnsiTheme="majorHAnsi"/>
          <w:spacing w:val="-4"/>
        </w:rPr>
        <w:t xml:space="preserve">To </w:t>
      </w:r>
      <w:r w:rsidRPr="00153FDD">
        <w:rPr>
          <w:rFonts w:asciiTheme="majorHAnsi" w:hAnsiTheme="majorHAnsi"/>
        </w:rPr>
        <w:t>construct the dataset of liquefaction occurrences, four European earthquakes were selected: three events did cause liquefaction manifestations whereas the fourth earthquake did</w:t>
      </w:r>
      <w:r w:rsidRPr="00153FDD">
        <w:rPr>
          <w:rFonts w:asciiTheme="majorHAnsi" w:hAnsiTheme="majorHAnsi"/>
          <w:spacing w:val="-4"/>
        </w:rPr>
        <w:t xml:space="preserve"> </w:t>
      </w:r>
      <w:r w:rsidRPr="00153FDD">
        <w:rPr>
          <w:rFonts w:asciiTheme="majorHAnsi" w:hAnsiTheme="majorHAnsi"/>
        </w:rPr>
        <w:t>not</w:t>
      </w:r>
      <w:r w:rsidRPr="00153FDD">
        <w:rPr>
          <w:rFonts w:asciiTheme="majorHAnsi" w:hAnsiTheme="majorHAnsi"/>
          <w:spacing w:val="-4"/>
        </w:rPr>
        <w:t xml:space="preserve"> </w:t>
      </w:r>
      <w:r w:rsidRPr="00153FDD">
        <w:rPr>
          <w:rFonts w:asciiTheme="majorHAnsi" w:hAnsiTheme="majorHAnsi"/>
        </w:rPr>
        <w:t>trigger</w:t>
      </w:r>
      <w:r w:rsidRPr="00153FDD">
        <w:rPr>
          <w:rFonts w:asciiTheme="majorHAnsi" w:hAnsiTheme="majorHAnsi"/>
          <w:spacing w:val="-4"/>
        </w:rPr>
        <w:t xml:space="preserve"> </w:t>
      </w:r>
      <w:r w:rsidRPr="00153FDD">
        <w:rPr>
          <w:rFonts w:asciiTheme="majorHAnsi" w:hAnsiTheme="majorHAnsi"/>
        </w:rPr>
        <w:t>liquefaction</w:t>
      </w:r>
      <w:r w:rsidRPr="00153FDD">
        <w:rPr>
          <w:rFonts w:asciiTheme="majorHAnsi" w:hAnsiTheme="majorHAnsi"/>
          <w:spacing w:val="-4"/>
        </w:rPr>
        <w:t xml:space="preserve"> </w:t>
      </w:r>
      <w:r w:rsidRPr="00153FDD">
        <w:rPr>
          <w:rFonts w:asciiTheme="majorHAnsi" w:hAnsiTheme="majorHAnsi"/>
          <w:spacing w:val="-3"/>
        </w:rPr>
        <w:t>even</w:t>
      </w:r>
      <w:r w:rsidRPr="00153FDD">
        <w:rPr>
          <w:rFonts w:asciiTheme="majorHAnsi" w:hAnsiTheme="majorHAnsi"/>
          <w:spacing w:val="-4"/>
        </w:rPr>
        <w:t xml:space="preserve"> </w:t>
      </w:r>
      <w:r w:rsidRPr="00153FDD">
        <w:rPr>
          <w:rFonts w:asciiTheme="majorHAnsi" w:hAnsiTheme="majorHAnsi"/>
        </w:rPr>
        <w:t>though</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area</w:t>
      </w:r>
      <w:r w:rsidRPr="00153FDD">
        <w:rPr>
          <w:rFonts w:asciiTheme="majorHAnsi" w:hAnsiTheme="majorHAnsi"/>
          <w:spacing w:val="-4"/>
        </w:rPr>
        <w:t xml:space="preserve"> </w:t>
      </w:r>
      <w:r w:rsidRPr="00153FDD">
        <w:rPr>
          <w:rFonts w:asciiTheme="majorHAnsi" w:hAnsiTheme="majorHAnsi"/>
        </w:rPr>
        <w:t>affected</w:t>
      </w:r>
      <w:r w:rsidRPr="00153FDD">
        <w:rPr>
          <w:rFonts w:asciiTheme="majorHAnsi" w:hAnsiTheme="majorHAnsi"/>
          <w:spacing w:val="-4"/>
        </w:rPr>
        <w:t xml:space="preserve"> </w:t>
      </w:r>
      <w:r w:rsidRPr="00153FDD">
        <w:rPr>
          <w:rFonts w:asciiTheme="majorHAnsi" w:hAnsiTheme="majorHAnsi"/>
        </w:rPr>
        <w:t>by</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earthquake</w:t>
      </w:r>
      <w:r w:rsidRPr="00153FDD">
        <w:rPr>
          <w:rFonts w:asciiTheme="majorHAnsi" w:hAnsiTheme="majorHAnsi"/>
          <w:spacing w:val="-4"/>
        </w:rPr>
        <w:t xml:space="preserve"> </w:t>
      </w:r>
      <w:r w:rsidRPr="00153FDD">
        <w:rPr>
          <w:rFonts w:asciiTheme="majorHAnsi" w:hAnsiTheme="majorHAnsi"/>
        </w:rPr>
        <w:t>was</w:t>
      </w:r>
      <w:r w:rsidRPr="00153FDD">
        <w:rPr>
          <w:rFonts w:asciiTheme="majorHAnsi" w:hAnsiTheme="majorHAnsi"/>
          <w:spacing w:val="-4"/>
        </w:rPr>
        <w:t xml:space="preserve"> </w:t>
      </w:r>
      <w:r w:rsidRPr="00153FDD">
        <w:rPr>
          <w:rFonts w:asciiTheme="majorHAnsi" w:hAnsiTheme="majorHAnsi"/>
        </w:rPr>
        <w:t>susceptible to such type of ground instability due to the geological</w:t>
      </w:r>
      <w:r w:rsidRPr="00153FDD">
        <w:rPr>
          <w:rFonts w:asciiTheme="majorHAnsi" w:hAnsiTheme="majorHAnsi"/>
          <w:spacing w:val="-23"/>
        </w:rPr>
        <w:t xml:space="preserve"> </w:t>
      </w:r>
      <w:r w:rsidRPr="00153FDD">
        <w:rPr>
          <w:rFonts w:asciiTheme="majorHAnsi" w:hAnsiTheme="majorHAnsi"/>
        </w:rPr>
        <w:t>framework.</w:t>
      </w:r>
    </w:p>
    <w:p w14:paraId="2799C444" w14:textId="77777777" w:rsidR="0079099D" w:rsidRPr="00153FDD" w:rsidRDefault="00000000" w:rsidP="00153FDD">
      <w:pPr>
        <w:pStyle w:val="Corpotesto"/>
        <w:spacing w:before="1" w:line="252" w:lineRule="auto"/>
        <w:ind w:left="115" w:right="114" w:firstLine="226"/>
        <w:jc w:val="both"/>
        <w:rPr>
          <w:rFonts w:asciiTheme="majorHAnsi" w:hAnsiTheme="majorHAnsi"/>
        </w:rPr>
      </w:pPr>
      <w:r w:rsidRPr="00153FDD">
        <w:rPr>
          <w:rFonts w:asciiTheme="majorHAnsi" w:hAnsiTheme="majorHAnsi"/>
        </w:rPr>
        <w:t>The four events are listed below with a link to the websites from which data and meta- data were downloaded:</w:t>
      </w:r>
    </w:p>
    <w:p w14:paraId="510B2F2E" w14:textId="77777777" w:rsidR="0079099D" w:rsidRPr="00153FDD" w:rsidRDefault="00000000" w:rsidP="00153FDD">
      <w:pPr>
        <w:pStyle w:val="Paragrafoelenco"/>
        <w:numPr>
          <w:ilvl w:val="0"/>
          <w:numId w:val="4"/>
        </w:numPr>
        <w:tabs>
          <w:tab w:val="left" w:pos="396"/>
        </w:tabs>
        <w:spacing w:before="229" w:line="252" w:lineRule="auto"/>
        <w:ind w:right="113"/>
        <w:rPr>
          <w:rFonts w:asciiTheme="majorHAnsi" w:hAnsiTheme="majorHAnsi"/>
          <w:sz w:val="19"/>
        </w:rPr>
      </w:pPr>
      <w:r w:rsidRPr="00153FDD">
        <w:rPr>
          <w:rFonts w:asciiTheme="majorHAnsi" w:hAnsiTheme="majorHAnsi"/>
          <w:sz w:val="19"/>
        </w:rPr>
        <w:t xml:space="preserve">May 20, </w:t>
      </w:r>
      <w:proofErr w:type="gramStart"/>
      <w:r w:rsidRPr="00153FDD">
        <w:rPr>
          <w:rFonts w:asciiTheme="majorHAnsi" w:hAnsiTheme="majorHAnsi"/>
          <w:sz w:val="19"/>
        </w:rPr>
        <w:t>2012</w:t>
      </w:r>
      <w:proofErr w:type="gramEnd"/>
      <w:r w:rsidRPr="00153FDD">
        <w:rPr>
          <w:rFonts w:asciiTheme="majorHAnsi" w:hAnsiTheme="majorHAnsi"/>
          <w:sz w:val="19"/>
        </w:rPr>
        <w:t xml:space="preserve"> Mw 6.1 Emilia (Italy) earthquake. This event caused widespread </w:t>
      </w:r>
      <w:proofErr w:type="spellStart"/>
      <w:r w:rsidRPr="00153FDD">
        <w:rPr>
          <w:rFonts w:asciiTheme="majorHAnsi" w:hAnsiTheme="majorHAnsi"/>
          <w:sz w:val="19"/>
        </w:rPr>
        <w:t>lique</w:t>
      </w:r>
      <w:proofErr w:type="spellEnd"/>
      <w:r w:rsidRPr="00153FDD">
        <w:rPr>
          <w:rFonts w:asciiTheme="majorHAnsi" w:hAnsiTheme="majorHAnsi"/>
          <w:sz w:val="19"/>
        </w:rPr>
        <w:t>- faction phenomena and induced ground deformation (</w:t>
      </w:r>
      <w:hyperlink r:id="rId24">
        <w:r w:rsidRPr="00153FDD">
          <w:rPr>
            <w:rFonts w:asciiTheme="majorHAnsi" w:hAnsiTheme="majorHAnsi"/>
            <w:color w:val="0000FF"/>
            <w:sz w:val="19"/>
          </w:rPr>
          <w:t>https://earthquake.usgs.gov/earth</w:t>
        </w:r>
      </w:hyperlink>
      <w:r w:rsidRPr="00153FDD">
        <w:rPr>
          <w:rFonts w:asciiTheme="majorHAnsi" w:hAnsiTheme="majorHAnsi"/>
          <w:color w:val="0000FF"/>
          <w:sz w:val="19"/>
        </w:rPr>
        <w:t xml:space="preserve"> </w:t>
      </w:r>
      <w:hyperlink r:id="rId25">
        <w:r w:rsidRPr="00153FDD">
          <w:rPr>
            <w:rFonts w:asciiTheme="majorHAnsi" w:hAnsiTheme="majorHAnsi"/>
            <w:color w:val="0000FF"/>
            <w:sz w:val="19"/>
          </w:rPr>
          <w:t>quakes/</w:t>
        </w:r>
        <w:proofErr w:type="spellStart"/>
        <w:r w:rsidRPr="00153FDD">
          <w:rPr>
            <w:rFonts w:asciiTheme="majorHAnsi" w:hAnsiTheme="majorHAnsi"/>
            <w:color w:val="0000FF"/>
            <w:sz w:val="19"/>
          </w:rPr>
          <w:t>eventpage</w:t>
        </w:r>
        <w:proofErr w:type="spellEnd"/>
        <w:r w:rsidRPr="00153FDD">
          <w:rPr>
            <w:rFonts w:asciiTheme="majorHAnsi" w:hAnsiTheme="majorHAnsi"/>
            <w:color w:val="0000FF"/>
            <w:sz w:val="19"/>
          </w:rPr>
          <w:t>/usp000jkn8/executive</w:t>
        </w:r>
      </w:hyperlink>
      <w:r w:rsidRPr="00153FDD">
        <w:rPr>
          <w:rFonts w:asciiTheme="majorHAnsi" w:hAnsiTheme="majorHAnsi"/>
          <w:sz w:val="19"/>
        </w:rPr>
        <w:t>);</w:t>
      </w:r>
    </w:p>
    <w:p w14:paraId="351DE6AE" w14:textId="77777777" w:rsidR="0079099D" w:rsidRPr="00153FDD" w:rsidRDefault="00000000" w:rsidP="00153FDD">
      <w:pPr>
        <w:pStyle w:val="Paragrafoelenco"/>
        <w:numPr>
          <w:ilvl w:val="0"/>
          <w:numId w:val="4"/>
        </w:numPr>
        <w:tabs>
          <w:tab w:val="left" w:pos="396"/>
        </w:tabs>
        <w:spacing w:line="252" w:lineRule="auto"/>
        <w:ind w:right="112"/>
        <w:rPr>
          <w:rFonts w:asciiTheme="majorHAnsi" w:hAnsiTheme="majorHAnsi"/>
          <w:sz w:val="19"/>
        </w:rPr>
      </w:pPr>
      <w:r w:rsidRPr="00153FDD">
        <w:rPr>
          <w:rFonts w:asciiTheme="majorHAnsi" w:hAnsiTheme="majorHAnsi"/>
          <w:sz w:val="19"/>
        </w:rPr>
        <w:t xml:space="preserve">January 26, </w:t>
      </w:r>
      <w:proofErr w:type="gramStart"/>
      <w:r w:rsidRPr="00153FDD">
        <w:rPr>
          <w:rFonts w:asciiTheme="majorHAnsi" w:hAnsiTheme="majorHAnsi"/>
          <w:sz w:val="19"/>
        </w:rPr>
        <w:t>2014</w:t>
      </w:r>
      <w:proofErr w:type="gramEnd"/>
      <w:r w:rsidRPr="00153FDD">
        <w:rPr>
          <w:rFonts w:asciiTheme="majorHAnsi" w:hAnsiTheme="majorHAnsi"/>
          <w:sz w:val="19"/>
        </w:rPr>
        <w:t xml:space="preserve"> Mw 6.1 Cephalonia (Greece) earthquake. This event caused</w:t>
      </w:r>
      <w:r w:rsidRPr="00153FDD">
        <w:rPr>
          <w:rFonts w:asciiTheme="majorHAnsi" w:hAnsiTheme="majorHAnsi"/>
          <w:spacing w:val="-32"/>
          <w:sz w:val="19"/>
        </w:rPr>
        <w:t xml:space="preserve"> </w:t>
      </w:r>
      <w:r w:rsidRPr="00153FDD">
        <w:rPr>
          <w:rFonts w:asciiTheme="majorHAnsi" w:hAnsiTheme="majorHAnsi"/>
          <w:sz w:val="19"/>
        </w:rPr>
        <w:t>moderate liquefaction manifestations (</w:t>
      </w:r>
      <w:hyperlink r:id="rId26">
        <w:r w:rsidRPr="00153FDD">
          <w:rPr>
            <w:rFonts w:asciiTheme="majorHAnsi" w:hAnsiTheme="majorHAnsi"/>
            <w:color w:val="0000FF"/>
            <w:sz w:val="19"/>
          </w:rPr>
          <w:t>https://earthquake.usgs.gov/earthquakes/eventpage/usb00</w:t>
        </w:r>
      </w:hyperlink>
      <w:r w:rsidRPr="00153FDD">
        <w:rPr>
          <w:rFonts w:asciiTheme="majorHAnsi" w:hAnsiTheme="majorHAnsi"/>
          <w:color w:val="0000FF"/>
          <w:sz w:val="19"/>
        </w:rPr>
        <w:t xml:space="preserve"> </w:t>
      </w:r>
      <w:hyperlink r:id="rId27">
        <w:r w:rsidRPr="00153FDD">
          <w:rPr>
            <w:rFonts w:asciiTheme="majorHAnsi" w:hAnsiTheme="majorHAnsi"/>
            <w:color w:val="0000FF"/>
            <w:sz w:val="19"/>
          </w:rPr>
          <w:t>0m8ch/</w:t>
        </w:r>
        <w:proofErr w:type="spellStart"/>
        <w:r w:rsidRPr="00153FDD">
          <w:rPr>
            <w:rFonts w:asciiTheme="majorHAnsi" w:hAnsiTheme="majorHAnsi"/>
            <w:color w:val="0000FF"/>
            <w:sz w:val="19"/>
          </w:rPr>
          <w:t>shakemap</w:t>
        </w:r>
        <w:proofErr w:type="spellEnd"/>
        <w:r w:rsidRPr="00153FDD">
          <w:rPr>
            <w:rFonts w:asciiTheme="majorHAnsi" w:hAnsiTheme="majorHAnsi"/>
            <w:color w:val="0000FF"/>
            <w:sz w:val="19"/>
          </w:rPr>
          <w:t>/intensity</w:t>
        </w:r>
      </w:hyperlink>
      <w:r w:rsidRPr="00153FDD">
        <w:rPr>
          <w:rFonts w:asciiTheme="majorHAnsi" w:hAnsiTheme="majorHAnsi"/>
          <w:sz w:val="19"/>
        </w:rPr>
        <w:t>);</w:t>
      </w:r>
    </w:p>
    <w:p w14:paraId="57277B6C" w14:textId="77777777" w:rsidR="0079099D" w:rsidRPr="00153FDD" w:rsidRDefault="00000000" w:rsidP="00153FDD">
      <w:pPr>
        <w:pStyle w:val="Paragrafoelenco"/>
        <w:numPr>
          <w:ilvl w:val="0"/>
          <w:numId w:val="4"/>
        </w:numPr>
        <w:tabs>
          <w:tab w:val="left" w:pos="396"/>
        </w:tabs>
        <w:spacing w:line="252" w:lineRule="auto"/>
        <w:ind w:right="113"/>
        <w:rPr>
          <w:rFonts w:asciiTheme="majorHAnsi" w:hAnsiTheme="majorHAnsi"/>
          <w:sz w:val="19"/>
        </w:rPr>
      </w:pPr>
      <w:r w:rsidRPr="00153FDD">
        <w:rPr>
          <w:rFonts w:asciiTheme="majorHAnsi" w:hAnsiTheme="majorHAnsi"/>
          <w:sz w:val="19"/>
        </w:rPr>
        <w:t xml:space="preserve">April 6, </w:t>
      </w:r>
      <w:proofErr w:type="gramStart"/>
      <w:r w:rsidRPr="00153FDD">
        <w:rPr>
          <w:rFonts w:asciiTheme="majorHAnsi" w:hAnsiTheme="majorHAnsi"/>
          <w:sz w:val="19"/>
        </w:rPr>
        <w:t>2009</w:t>
      </w:r>
      <w:proofErr w:type="gramEnd"/>
      <w:r w:rsidRPr="00153FDD">
        <w:rPr>
          <w:rFonts w:asciiTheme="majorHAnsi" w:hAnsiTheme="majorHAnsi"/>
          <w:sz w:val="19"/>
        </w:rPr>
        <w:t xml:space="preserve"> Mw 6.3 </w:t>
      </w:r>
      <w:r w:rsidRPr="00153FDD">
        <w:rPr>
          <w:rFonts w:asciiTheme="majorHAnsi" w:hAnsiTheme="majorHAnsi"/>
          <w:spacing w:val="-6"/>
          <w:sz w:val="19"/>
        </w:rPr>
        <w:t xml:space="preserve">L’Aquila </w:t>
      </w:r>
      <w:r w:rsidRPr="00153FDD">
        <w:rPr>
          <w:rFonts w:asciiTheme="majorHAnsi" w:hAnsiTheme="majorHAnsi"/>
          <w:sz w:val="19"/>
        </w:rPr>
        <w:t xml:space="preserve">(Italy) earthquake. This event caused a </w:t>
      </w:r>
      <w:r w:rsidRPr="00153FDD">
        <w:rPr>
          <w:rFonts w:asciiTheme="majorHAnsi" w:hAnsiTheme="majorHAnsi"/>
          <w:spacing w:val="-4"/>
          <w:sz w:val="19"/>
        </w:rPr>
        <w:t xml:space="preserve">few </w:t>
      </w:r>
      <w:r w:rsidRPr="00153FDD">
        <w:rPr>
          <w:rFonts w:asciiTheme="majorHAnsi" w:hAnsiTheme="majorHAnsi"/>
          <w:sz w:val="19"/>
        </w:rPr>
        <w:t>liquefaction cases</w:t>
      </w:r>
      <w:r w:rsidRPr="00153FDD">
        <w:rPr>
          <w:rFonts w:asciiTheme="majorHAnsi" w:hAnsiTheme="majorHAnsi"/>
          <w:spacing w:val="-10"/>
          <w:sz w:val="19"/>
        </w:rPr>
        <w:t xml:space="preserve"> </w:t>
      </w:r>
      <w:r w:rsidRPr="00153FDD">
        <w:rPr>
          <w:rFonts w:asciiTheme="majorHAnsi" w:hAnsiTheme="majorHAnsi"/>
          <w:sz w:val="19"/>
        </w:rPr>
        <w:t>(</w:t>
      </w:r>
      <w:hyperlink r:id="rId28">
        <w:r w:rsidRPr="00153FDD">
          <w:rPr>
            <w:rFonts w:asciiTheme="majorHAnsi" w:hAnsiTheme="majorHAnsi"/>
            <w:color w:val="0000FF"/>
            <w:sz w:val="19"/>
          </w:rPr>
          <w:t>https://earthquake.usgs.gov/earthquakes/eventpage/usp000gvtu/shakemap/metad</w:t>
        </w:r>
      </w:hyperlink>
      <w:r w:rsidRPr="00153FDD">
        <w:rPr>
          <w:rFonts w:asciiTheme="majorHAnsi" w:hAnsiTheme="majorHAnsi"/>
          <w:color w:val="0000FF"/>
          <w:sz w:val="19"/>
        </w:rPr>
        <w:t xml:space="preserve"> </w:t>
      </w:r>
      <w:hyperlink r:id="rId29">
        <w:proofErr w:type="spellStart"/>
        <w:r w:rsidRPr="00153FDD">
          <w:rPr>
            <w:rFonts w:asciiTheme="majorHAnsi" w:hAnsiTheme="majorHAnsi"/>
            <w:color w:val="0000FF"/>
            <w:sz w:val="19"/>
          </w:rPr>
          <w:t>ata</w:t>
        </w:r>
        <w:proofErr w:type="spellEnd"/>
      </w:hyperlink>
      <w:r w:rsidRPr="00153FDD">
        <w:rPr>
          <w:rFonts w:asciiTheme="majorHAnsi" w:hAnsiTheme="majorHAnsi"/>
          <w:sz w:val="19"/>
        </w:rPr>
        <w:t>);</w:t>
      </w:r>
    </w:p>
    <w:p w14:paraId="20B6D2C0" w14:textId="77777777" w:rsidR="0079099D" w:rsidRPr="00153FDD" w:rsidRDefault="00000000" w:rsidP="00153FDD">
      <w:pPr>
        <w:pStyle w:val="Paragrafoelenco"/>
        <w:numPr>
          <w:ilvl w:val="0"/>
          <w:numId w:val="4"/>
        </w:numPr>
        <w:tabs>
          <w:tab w:val="left" w:pos="380"/>
        </w:tabs>
        <w:spacing w:line="252" w:lineRule="auto"/>
        <w:ind w:left="342" w:right="112" w:hanging="227"/>
        <w:rPr>
          <w:rFonts w:asciiTheme="majorHAnsi" w:hAnsiTheme="majorHAnsi"/>
          <w:sz w:val="19"/>
        </w:rPr>
      </w:pPr>
      <w:r w:rsidRPr="00153FDD">
        <w:rPr>
          <w:rFonts w:asciiTheme="majorHAnsi" w:hAnsiTheme="majorHAnsi"/>
          <w:sz w:val="19"/>
        </w:rPr>
        <w:t xml:space="preserve">December 23, </w:t>
      </w:r>
      <w:proofErr w:type="gramStart"/>
      <w:r w:rsidRPr="00153FDD">
        <w:rPr>
          <w:rFonts w:asciiTheme="majorHAnsi" w:hAnsiTheme="majorHAnsi"/>
          <w:sz w:val="19"/>
        </w:rPr>
        <w:t>2008</w:t>
      </w:r>
      <w:proofErr w:type="gramEnd"/>
      <w:r w:rsidRPr="00153FDD">
        <w:rPr>
          <w:rFonts w:asciiTheme="majorHAnsi" w:hAnsiTheme="majorHAnsi"/>
          <w:sz w:val="19"/>
        </w:rPr>
        <w:t xml:space="preserve"> Mw 5.2 Parma (Italy) earthquake. This event did not trigger any liquefaction phenomenon</w:t>
      </w:r>
      <w:r w:rsidRPr="00153FDD">
        <w:rPr>
          <w:rFonts w:asciiTheme="majorHAnsi" w:hAnsiTheme="majorHAnsi"/>
          <w:spacing w:val="-28"/>
          <w:sz w:val="19"/>
        </w:rPr>
        <w:t xml:space="preserve"> </w:t>
      </w:r>
      <w:r w:rsidRPr="00153FDD">
        <w:rPr>
          <w:rFonts w:asciiTheme="majorHAnsi" w:hAnsiTheme="majorHAnsi"/>
          <w:sz w:val="19"/>
        </w:rPr>
        <w:t>(</w:t>
      </w:r>
      <w:hyperlink r:id="rId30">
        <w:r w:rsidRPr="00153FDD">
          <w:rPr>
            <w:rFonts w:asciiTheme="majorHAnsi" w:hAnsiTheme="majorHAnsi"/>
            <w:color w:val="0000FF"/>
            <w:sz w:val="19"/>
          </w:rPr>
          <w:t>http://shakemap.rm.ingv.it/shake/1870169/products.html</w:t>
        </w:r>
      </w:hyperlink>
      <w:r w:rsidRPr="00153FDD">
        <w:rPr>
          <w:rFonts w:asciiTheme="majorHAnsi" w:hAnsiTheme="majorHAnsi"/>
          <w:sz w:val="19"/>
        </w:rPr>
        <w:t>).</w:t>
      </w:r>
    </w:p>
    <w:p w14:paraId="20BFD489" w14:textId="77777777" w:rsidR="0079099D" w:rsidRPr="00153FDD" w:rsidRDefault="00000000" w:rsidP="00153FDD">
      <w:pPr>
        <w:pStyle w:val="Corpotesto"/>
        <w:spacing w:before="230" w:line="252" w:lineRule="auto"/>
        <w:ind w:left="115" w:right="112" w:firstLine="226"/>
        <w:jc w:val="both"/>
        <w:rPr>
          <w:rFonts w:asciiTheme="majorHAnsi" w:hAnsiTheme="majorHAnsi"/>
        </w:rPr>
      </w:pPr>
      <w:r w:rsidRPr="00153FDD">
        <w:rPr>
          <w:rFonts w:asciiTheme="majorHAnsi" w:hAnsiTheme="majorHAnsi"/>
        </w:rPr>
        <w:t xml:space="preserve">Data from the </w:t>
      </w:r>
      <w:proofErr w:type="gramStart"/>
      <w:r w:rsidRPr="00153FDD">
        <w:rPr>
          <w:rFonts w:asciiTheme="majorHAnsi" w:hAnsiTheme="majorHAnsi"/>
        </w:rPr>
        <w:t>aforementioned earthquakes</w:t>
      </w:r>
      <w:proofErr w:type="gramEnd"/>
      <w:r w:rsidRPr="00153FDD">
        <w:rPr>
          <w:rFonts w:asciiTheme="majorHAnsi" w:hAnsiTheme="majorHAnsi"/>
        </w:rPr>
        <w:t xml:space="preserve"> were organized as raster files for each explanatory variable (Sect. </w:t>
      </w:r>
      <w:hyperlink w:anchor="_bookmark10" w:history="1">
        <w:r w:rsidRPr="00153FDD">
          <w:rPr>
            <w:rFonts w:asciiTheme="majorHAnsi" w:hAnsiTheme="majorHAnsi"/>
            <w:color w:val="0000FF"/>
          </w:rPr>
          <w:t>3.3</w:t>
        </w:r>
      </w:hyperlink>
      <w:r w:rsidRPr="00153FDD">
        <w:rPr>
          <w:rFonts w:asciiTheme="majorHAnsi" w:hAnsiTheme="majorHAnsi"/>
        </w:rPr>
        <w:t>) in a GIS environment. For each raster, the dataset of the corresponding cell includes the following data:</w:t>
      </w:r>
    </w:p>
    <w:p w14:paraId="7A495BDD" w14:textId="77777777" w:rsidR="0079099D" w:rsidRPr="00153FDD" w:rsidRDefault="00000000" w:rsidP="00153FDD">
      <w:pPr>
        <w:pStyle w:val="Paragrafoelenco"/>
        <w:numPr>
          <w:ilvl w:val="0"/>
          <w:numId w:val="4"/>
        </w:numPr>
        <w:tabs>
          <w:tab w:val="left" w:pos="396"/>
        </w:tabs>
        <w:spacing w:before="229"/>
        <w:rPr>
          <w:rFonts w:asciiTheme="majorHAnsi" w:hAnsiTheme="majorHAnsi"/>
          <w:sz w:val="19"/>
        </w:rPr>
      </w:pPr>
      <w:r w:rsidRPr="00153FDD">
        <w:rPr>
          <w:rFonts w:asciiTheme="majorHAnsi" w:hAnsiTheme="majorHAnsi"/>
          <w:sz w:val="19"/>
        </w:rPr>
        <w:lastRenderedPageBreak/>
        <w:t>Numerical/logical value of each explanatory</w:t>
      </w:r>
      <w:r w:rsidRPr="00153FDD">
        <w:rPr>
          <w:rFonts w:asciiTheme="majorHAnsi" w:hAnsiTheme="majorHAnsi"/>
          <w:spacing w:val="-10"/>
          <w:sz w:val="19"/>
        </w:rPr>
        <w:t xml:space="preserve"> </w:t>
      </w:r>
      <w:proofErr w:type="gramStart"/>
      <w:r w:rsidRPr="00153FDD">
        <w:rPr>
          <w:rFonts w:asciiTheme="majorHAnsi" w:hAnsiTheme="majorHAnsi"/>
          <w:sz w:val="19"/>
        </w:rPr>
        <w:t>variable;</w:t>
      </w:r>
      <w:proofErr w:type="gramEnd"/>
    </w:p>
    <w:p w14:paraId="6B563427" w14:textId="77777777" w:rsidR="0079099D" w:rsidRPr="00153FDD" w:rsidRDefault="00000000" w:rsidP="00153FDD">
      <w:pPr>
        <w:pStyle w:val="Paragrafoelenco"/>
        <w:numPr>
          <w:ilvl w:val="0"/>
          <w:numId w:val="4"/>
        </w:numPr>
        <w:tabs>
          <w:tab w:val="left" w:pos="380"/>
        </w:tabs>
        <w:spacing w:before="10" w:line="252" w:lineRule="auto"/>
        <w:ind w:left="379" w:right="114" w:hanging="264"/>
        <w:rPr>
          <w:rFonts w:asciiTheme="majorHAnsi" w:hAnsiTheme="majorHAnsi"/>
          <w:sz w:val="19"/>
        </w:rPr>
      </w:pPr>
      <w:r w:rsidRPr="00153FDD">
        <w:rPr>
          <w:rFonts w:asciiTheme="majorHAnsi" w:hAnsiTheme="majorHAnsi"/>
          <w:sz w:val="19"/>
        </w:rPr>
        <w:t xml:space="preserve">A binary label (1/0, referred hereinafter as “1 </w:t>
      </w:r>
      <w:proofErr w:type="gramStart"/>
      <w:r w:rsidRPr="00153FDD">
        <w:rPr>
          <w:rFonts w:asciiTheme="majorHAnsi" w:hAnsiTheme="majorHAnsi"/>
          <w:sz w:val="19"/>
        </w:rPr>
        <w:t>cells</w:t>
      </w:r>
      <w:proofErr w:type="gramEnd"/>
      <w:r w:rsidRPr="00153FDD">
        <w:rPr>
          <w:rFonts w:asciiTheme="majorHAnsi" w:hAnsiTheme="majorHAnsi"/>
          <w:sz w:val="19"/>
        </w:rPr>
        <w:t xml:space="preserve">” and “0 cells”, respectively) </w:t>
      </w:r>
      <w:proofErr w:type="spellStart"/>
      <w:r w:rsidRPr="00153FDD">
        <w:rPr>
          <w:rFonts w:asciiTheme="majorHAnsi" w:hAnsiTheme="majorHAnsi"/>
          <w:sz w:val="19"/>
        </w:rPr>
        <w:t>indicat</w:t>
      </w:r>
      <w:proofErr w:type="spellEnd"/>
      <w:r w:rsidRPr="00153FDD">
        <w:rPr>
          <w:rFonts w:asciiTheme="majorHAnsi" w:hAnsiTheme="majorHAnsi"/>
          <w:sz w:val="19"/>
        </w:rPr>
        <w:t xml:space="preserve">- </w:t>
      </w:r>
      <w:proofErr w:type="spellStart"/>
      <w:r w:rsidRPr="00153FDD">
        <w:rPr>
          <w:rFonts w:asciiTheme="majorHAnsi" w:hAnsiTheme="majorHAnsi"/>
          <w:sz w:val="19"/>
        </w:rPr>
        <w:t>ing</w:t>
      </w:r>
      <w:proofErr w:type="spellEnd"/>
      <w:r w:rsidRPr="00153FDD">
        <w:rPr>
          <w:rFonts w:asciiTheme="majorHAnsi" w:hAnsiTheme="majorHAnsi"/>
          <w:sz w:val="19"/>
        </w:rPr>
        <w:t xml:space="preserve"> whether liquefaction was detected in that cell or</w:t>
      </w:r>
      <w:r w:rsidRPr="00153FDD">
        <w:rPr>
          <w:rFonts w:asciiTheme="majorHAnsi" w:hAnsiTheme="majorHAnsi"/>
          <w:spacing w:val="-18"/>
          <w:sz w:val="19"/>
        </w:rPr>
        <w:t xml:space="preserve"> </w:t>
      </w:r>
      <w:r w:rsidRPr="00153FDD">
        <w:rPr>
          <w:rFonts w:asciiTheme="majorHAnsi" w:hAnsiTheme="majorHAnsi"/>
          <w:sz w:val="19"/>
        </w:rPr>
        <w:t>not.</w:t>
      </w:r>
    </w:p>
    <w:p w14:paraId="651BBA92" w14:textId="77777777" w:rsidR="0079099D" w:rsidRPr="00153FDD" w:rsidRDefault="0079099D" w:rsidP="00153FDD">
      <w:pPr>
        <w:spacing w:line="252" w:lineRule="auto"/>
        <w:jc w:val="both"/>
        <w:rPr>
          <w:rFonts w:asciiTheme="majorHAnsi" w:hAnsiTheme="majorHAnsi"/>
          <w:sz w:val="19"/>
        </w:rPr>
        <w:sectPr w:rsidR="0079099D" w:rsidRPr="00153FDD">
          <w:pgSz w:w="8790" w:h="13330"/>
          <w:pgMar w:top="900" w:right="820" w:bottom="620" w:left="820" w:header="650" w:footer="436" w:gutter="0"/>
          <w:cols w:space="720"/>
        </w:sectPr>
      </w:pPr>
    </w:p>
    <w:p w14:paraId="73D15D5C" w14:textId="77777777" w:rsidR="0079099D" w:rsidRPr="00153FDD" w:rsidRDefault="00000000" w:rsidP="00153FDD">
      <w:pPr>
        <w:spacing w:before="200" w:line="181" w:lineRule="exact"/>
        <w:ind w:left="115"/>
        <w:jc w:val="both"/>
        <w:rPr>
          <w:rFonts w:asciiTheme="majorHAnsi" w:hAnsiTheme="majorHAnsi"/>
          <w:sz w:val="16"/>
        </w:rPr>
      </w:pPr>
      <w:bookmarkStart w:id="17" w:name="_bookmark5"/>
      <w:bookmarkEnd w:id="17"/>
      <w:r w:rsidRPr="00153FDD">
        <w:rPr>
          <w:rFonts w:asciiTheme="majorHAnsi" w:hAnsiTheme="majorHAnsi"/>
          <w:b/>
          <w:sz w:val="16"/>
        </w:rPr>
        <w:lastRenderedPageBreak/>
        <w:t>Table</w:t>
      </w:r>
      <w:r w:rsidRPr="00153FDD">
        <w:rPr>
          <w:rFonts w:asciiTheme="majorHAnsi" w:hAnsiTheme="majorHAnsi"/>
          <w:b/>
          <w:spacing w:val="-30"/>
          <w:sz w:val="16"/>
        </w:rPr>
        <w:t xml:space="preserve"> </w:t>
      </w:r>
      <w:r w:rsidRPr="00153FDD">
        <w:rPr>
          <w:rFonts w:asciiTheme="majorHAnsi" w:hAnsiTheme="majorHAnsi"/>
          <w:b/>
          <w:sz w:val="16"/>
        </w:rPr>
        <w:t>1</w:t>
      </w:r>
      <w:r w:rsidRPr="00153FDD">
        <w:rPr>
          <w:rFonts w:asciiTheme="majorHAnsi" w:hAnsiTheme="majorHAnsi"/>
          <w:b/>
          <w:spacing w:val="11"/>
          <w:sz w:val="16"/>
        </w:rPr>
        <w:t xml:space="preserve"> </w:t>
      </w:r>
      <w:r w:rsidRPr="00153FDD">
        <w:rPr>
          <w:rFonts w:asciiTheme="majorHAnsi" w:hAnsiTheme="majorHAnsi"/>
          <w:sz w:val="16"/>
        </w:rPr>
        <w:t>An</w:t>
      </w:r>
      <w:r w:rsidRPr="00153FDD">
        <w:rPr>
          <w:rFonts w:asciiTheme="majorHAnsi" w:hAnsiTheme="majorHAnsi"/>
          <w:spacing w:val="-17"/>
          <w:sz w:val="16"/>
        </w:rPr>
        <w:t xml:space="preserve"> </w:t>
      </w:r>
      <w:r w:rsidRPr="00153FDD">
        <w:rPr>
          <w:rFonts w:asciiTheme="majorHAnsi" w:hAnsiTheme="majorHAnsi"/>
          <w:sz w:val="16"/>
        </w:rPr>
        <w:t>excerpt</w:t>
      </w:r>
      <w:r w:rsidRPr="00153FDD">
        <w:rPr>
          <w:rFonts w:asciiTheme="majorHAnsi" w:hAnsiTheme="majorHAnsi"/>
          <w:spacing w:val="-17"/>
          <w:sz w:val="16"/>
        </w:rPr>
        <w:t xml:space="preserve"> </w:t>
      </w:r>
      <w:r w:rsidRPr="00153FDD">
        <w:rPr>
          <w:rFonts w:asciiTheme="majorHAnsi" w:hAnsiTheme="majorHAnsi"/>
          <w:sz w:val="16"/>
        </w:rPr>
        <w:t>of</w:t>
      </w:r>
      <w:r w:rsidRPr="00153FDD">
        <w:rPr>
          <w:rFonts w:asciiTheme="majorHAnsi" w:hAnsiTheme="majorHAnsi"/>
          <w:spacing w:val="-17"/>
          <w:sz w:val="16"/>
        </w:rPr>
        <w:t xml:space="preserve"> </w:t>
      </w:r>
      <w:r w:rsidRPr="00153FDD">
        <w:rPr>
          <w:rFonts w:asciiTheme="majorHAnsi" w:hAnsiTheme="majorHAnsi"/>
          <w:sz w:val="16"/>
        </w:rPr>
        <w:t>the</w:t>
      </w:r>
      <w:r w:rsidRPr="00153FDD">
        <w:rPr>
          <w:rFonts w:asciiTheme="majorHAnsi" w:hAnsiTheme="majorHAnsi"/>
          <w:spacing w:val="-17"/>
          <w:sz w:val="16"/>
        </w:rPr>
        <w:t xml:space="preserve"> </w:t>
      </w:r>
      <w:r w:rsidRPr="00153FDD">
        <w:rPr>
          <w:rFonts w:asciiTheme="majorHAnsi" w:hAnsiTheme="majorHAnsi"/>
          <w:sz w:val="16"/>
        </w:rPr>
        <w:t>dataset</w:t>
      </w:r>
    </w:p>
    <w:p w14:paraId="41F788F5" w14:textId="77777777" w:rsidR="0079099D" w:rsidRPr="00153FDD" w:rsidRDefault="00000000" w:rsidP="00153FDD">
      <w:pPr>
        <w:pStyle w:val="Corpotesto"/>
        <w:spacing w:before="5" w:after="40"/>
        <w:jc w:val="both"/>
        <w:rPr>
          <w:rFonts w:asciiTheme="majorHAnsi" w:hAnsiTheme="majorHAnsi"/>
          <w:sz w:val="17"/>
        </w:rPr>
      </w:pPr>
      <w:r w:rsidRPr="00153FDD">
        <w:rPr>
          <w:rFonts w:asciiTheme="majorHAnsi" w:hAnsiTheme="majorHAnsi"/>
        </w:rPr>
        <w:br w:type="column"/>
      </w:r>
    </w:p>
    <w:p w14:paraId="504E06A1" w14:textId="77777777" w:rsidR="0079099D" w:rsidRPr="00153FDD" w:rsidRDefault="00000000" w:rsidP="00153FDD">
      <w:pPr>
        <w:pStyle w:val="Corpotesto"/>
        <w:spacing w:line="20" w:lineRule="exact"/>
        <w:ind w:left="109"/>
        <w:jc w:val="both"/>
        <w:rPr>
          <w:rFonts w:asciiTheme="majorHAnsi" w:hAnsiTheme="majorHAnsi"/>
          <w:sz w:val="2"/>
        </w:rPr>
      </w:pPr>
      <w:r w:rsidRPr="00153FDD">
        <w:rPr>
          <w:rFonts w:asciiTheme="majorHAnsi" w:hAnsiTheme="majorHAnsi"/>
          <w:sz w:val="2"/>
        </w:rPr>
      </w:r>
      <w:r w:rsidRPr="00153FDD">
        <w:rPr>
          <w:rFonts w:asciiTheme="majorHAnsi" w:hAnsiTheme="majorHAnsi"/>
          <w:sz w:val="2"/>
        </w:rPr>
        <w:pict w14:anchorId="73BABEFE">
          <v:group id="_x0000_s2069" style="width:227.4pt;height:.6pt;mso-position-horizontal-relative:char;mso-position-vertical-relative:line" coordsize="4548,12">
            <v:line id="_x0000_s2075" style="position:absolute" from="6,6" to="695,6" strokeweight=".20003mm"/>
            <v:line id="_x0000_s2074" style="position:absolute" from="695,6" to="1779,6" strokeweight=".20003mm"/>
            <v:line id="_x0000_s2073" style="position:absolute" from="1779,6" to="2405,6" strokeweight=".20003mm"/>
            <v:line id="_x0000_s2072" style="position:absolute" from="2405,6" to="3727,6" strokeweight=".20003mm"/>
            <v:line id="_x0000_s2071" style="position:absolute" from="3727,6" to="4256,6" strokeweight=".20003mm"/>
            <v:line id="_x0000_s2070" style="position:absolute" from="4256,6" to="4541,6" strokeweight=".20003mm"/>
            <w10:anchorlock/>
          </v:group>
        </w:pict>
      </w:r>
    </w:p>
    <w:p w14:paraId="5C613058" w14:textId="77777777" w:rsidR="0079099D" w:rsidRPr="00153FDD" w:rsidRDefault="00000000" w:rsidP="00153FDD">
      <w:pPr>
        <w:tabs>
          <w:tab w:val="left" w:pos="803"/>
          <w:tab w:val="left" w:pos="1888"/>
          <w:tab w:val="left" w:pos="2514"/>
          <w:tab w:val="left" w:pos="3836"/>
          <w:tab w:val="left" w:pos="4365"/>
        </w:tabs>
        <w:spacing w:before="28" w:line="93" w:lineRule="exact"/>
        <w:ind w:left="115"/>
        <w:jc w:val="both"/>
        <w:rPr>
          <w:rFonts w:asciiTheme="majorHAnsi" w:hAnsiTheme="majorHAnsi"/>
          <w:sz w:val="16"/>
        </w:rPr>
      </w:pPr>
      <w:r w:rsidRPr="00153FDD">
        <w:rPr>
          <w:rFonts w:asciiTheme="majorHAnsi" w:hAnsiTheme="majorHAnsi"/>
          <w:sz w:val="16"/>
        </w:rPr>
        <w:t>ID</w:t>
      </w:r>
      <w:r w:rsidRPr="00153FDD">
        <w:rPr>
          <w:rFonts w:asciiTheme="majorHAnsi" w:hAnsiTheme="majorHAnsi"/>
          <w:sz w:val="16"/>
        </w:rPr>
        <w:tab/>
        <w:t>Vs30 (m/s)</w:t>
      </w:r>
      <w:r w:rsidRPr="00153FDD">
        <w:rPr>
          <w:rFonts w:asciiTheme="majorHAnsi" w:hAnsiTheme="majorHAnsi"/>
          <w:sz w:val="16"/>
        </w:rPr>
        <w:tab/>
        <w:t>CTI</w:t>
      </w:r>
      <w:r w:rsidRPr="00153FDD">
        <w:rPr>
          <w:rFonts w:asciiTheme="majorHAnsi" w:hAnsiTheme="majorHAnsi"/>
          <w:sz w:val="16"/>
        </w:rPr>
        <w:tab/>
        <w:t>Event</w:t>
      </w:r>
      <w:r w:rsidRPr="00153FDD">
        <w:rPr>
          <w:rFonts w:asciiTheme="majorHAnsi" w:hAnsiTheme="majorHAnsi"/>
          <w:spacing w:val="-2"/>
          <w:sz w:val="16"/>
        </w:rPr>
        <w:t xml:space="preserve"> </w:t>
      </w:r>
      <w:r w:rsidRPr="00153FDD">
        <w:rPr>
          <w:rFonts w:asciiTheme="majorHAnsi" w:hAnsiTheme="majorHAnsi"/>
          <w:sz w:val="16"/>
        </w:rPr>
        <w:t>PGA</w:t>
      </w:r>
      <w:r w:rsidRPr="00153FDD">
        <w:rPr>
          <w:rFonts w:asciiTheme="majorHAnsi" w:hAnsiTheme="majorHAnsi"/>
          <w:spacing w:val="-2"/>
          <w:sz w:val="16"/>
        </w:rPr>
        <w:t xml:space="preserve"> </w:t>
      </w:r>
      <w:r w:rsidRPr="00153FDD">
        <w:rPr>
          <w:rFonts w:asciiTheme="majorHAnsi" w:hAnsiTheme="majorHAnsi"/>
          <w:sz w:val="16"/>
        </w:rPr>
        <w:t>(g)</w:t>
      </w:r>
      <w:r w:rsidRPr="00153FDD">
        <w:rPr>
          <w:rFonts w:asciiTheme="majorHAnsi" w:hAnsiTheme="majorHAnsi"/>
          <w:sz w:val="16"/>
        </w:rPr>
        <w:tab/>
        <w:t>…</w:t>
      </w:r>
      <w:r w:rsidRPr="00153FDD">
        <w:rPr>
          <w:rFonts w:asciiTheme="majorHAnsi" w:hAnsiTheme="majorHAnsi"/>
          <w:sz w:val="16"/>
        </w:rPr>
        <w:tab/>
        <w:t>Y/N</w:t>
      </w:r>
    </w:p>
    <w:p w14:paraId="1788825A" w14:textId="77777777" w:rsidR="0079099D" w:rsidRPr="00153FDD" w:rsidRDefault="0079099D" w:rsidP="00153FDD">
      <w:pPr>
        <w:spacing w:line="93" w:lineRule="exact"/>
        <w:jc w:val="both"/>
        <w:rPr>
          <w:rFonts w:asciiTheme="majorHAnsi" w:hAnsiTheme="majorHAnsi"/>
          <w:sz w:val="16"/>
        </w:rPr>
        <w:sectPr w:rsidR="0079099D" w:rsidRPr="00153FDD">
          <w:pgSz w:w="8790" w:h="13330"/>
          <w:pgMar w:top="900" w:right="820" w:bottom="620" w:left="820" w:header="646" w:footer="436" w:gutter="0"/>
          <w:cols w:num="2" w:space="720" w:equalWidth="0">
            <w:col w:w="2269" w:space="113"/>
            <w:col w:w="4768"/>
          </w:cols>
        </w:sectPr>
      </w:pPr>
    </w:p>
    <w:p w14:paraId="6AFD7D20" w14:textId="77777777" w:rsidR="0079099D" w:rsidRPr="00153FDD" w:rsidRDefault="00000000" w:rsidP="00153FDD">
      <w:pPr>
        <w:tabs>
          <w:tab w:val="left" w:pos="2496"/>
          <w:tab w:val="left" w:pos="7031"/>
        </w:tabs>
        <w:spacing w:before="13" w:line="171" w:lineRule="exact"/>
        <w:ind w:left="115"/>
        <w:jc w:val="both"/>
        <w:rPr>
          <w:rFonts w:asciiTheme="majorHAnsi" w:hAnsiTheme="majorHAnsi"/>
          <w:sz w:val="16"/>
        </w:rPr>
      </w:pPr>
      <w:r w:rsidRPr="00153FDD">
        <w:rPr>
          <w:rFonts w:asciiTheme="majorHAnsi" w:hAnsiTheme="majorHAnsi"/>
          <w:sz w:val="16"/>
        </w:rPr>
        <w:t>adopted in this study for</w:t>
      </w:r>
      <w:r w:rsidRPr="00153FDD">
        <w:rPr>
          <w:rFonts w:asciiTheme="majorHAnsi" w:hAnsiTheme="majorHAnsi"/>
          <w:spacing w:val="-17"/>
          <w:sz w:val="16"/>
        </w:rPr>
        <w:t xml:space="preserve"> </w:t>
      </w:r>
      <w:r w:rsidRPr="00153FDD">
        <w:rPr>
          <w:rFonts w:asciiTheme="majorHAnsi" w:hAnsiTheme="majorHAnsi"/>
          <w:sz w:val="16"/>
        </w:rPr>
        <w:t>defining</w:t>
      </w:r>
      <w:r w:rsidRPr="00153FDD">
        <w:rPr>
          <w:rFonts w:asciiTheme="majorHAnsi" w:hAnsiTheme="majorHAnsi"/>
          <w:sz w:val="16"/>
        </w:rPr>
        <w:tab/>
      </w:r>
      <w:r w:rsidRPr="00153FDD">
        <w:rPr>
          <w:rFonts w:asciiTheme="majorHAnsi" w:hAnsiTheme="majorHAnsi"/>
          <w:sz w:val="16"/>
          <w:u w:val="single"/>
        </w:rPr>
        <w:t xml:space="preserve"> </w:t>
      </w:r>
      <w:r w:rsidRPr="00153FDD">
        <w:rPr>
          <w:rFonts w:asciiTheme="majorHAnsi" w:hAnsiTheme="majorHAnsi"/>
          <w:sz w:val="16"/>
          <w:u w:val="single"/>
        </w:rPr>
        <w:tab/>
      </w:r>
    </w:p>
    <w:p w14:paraId="19B62AF0" w14:textId="77777777" w:rsidR="0079099D" w:rsidRPr="00153FDD" w:rsidRDefault="0079099D" w:rsidP="00153FDD">
      <w:pPr>
        <w:spacing w:line="171" w:lineRule="exact"/>
        <w:jc w:val="both"/>
        <w:rPr>
          <w:rFonts w:asciiTheme="majorHAnsi" w:hAnsiTheme="majorHAnsi"/>
          <w:sz w:val="16"/>
        </w:rPr>
        <w:sectPr w:rsidR="0079099D" w:rsidRPr="00153FDD">
          <w:type w:val="continuous"/>
          <w:pgSz w:w="8790" w:h="13330"/>
          <w:pgMar w:top="820" w:right="820" w:bottom="620" w:left="820" w:header="720" w:footer="720" w:gutter="0"/>
          <w:cols w:space="720"/>
        </w:sectPr>
      </w:pPr>
    </w:p>
    <w:p w14:paraId="7C9A0BD4" w14:textId="77777777" w:rsidR="0079099D" w:rsidRPr="00153FDD" w:rsidRDefault="00000000" w:rsidP="00153FDD">
      <w:pPr>
        <w:spacing w:before="13"/>
        <w:ind w:left="115" w:right="-17"/>
        <w:jc w:val="both"/>
        <w:rPr>
          <w:rFonts w:asciiTheme="majorHAnsi" w:hAnsiTheme="majorHAnsi"/>
          <w:sz w:val="16"/>
        </w:rPr>
      </w:pPr>
      <w:r w:rsidRPr="00153FDD">
        <w:rPr>
          <w:rFonts w:asciiTheme="majorHAnsi" w:hAnsiTheme="majorHAnsi"/>
          <w:sz w:val="16"/>
        </w:rPr>
        <w:t>the model of</w:t>
      </w:r>
      <w:r w:rsidRPr="00153FDD">
        <w:rPr>
          <w:rFonts w:asciiTheme="majorHAnsi" w:hAnsiTheme="majorHAnsi"/>
          <w:spacing w:val="-7"/>
          <w:sz w:val="16"/>
        </w:rPr>
        <w:t xml:space="preserve"> </w:t>
      </w:r>
      <w:r w:rsidRPr="00153FDD">
        <w:rPr>
          <w:rFonts w:asciiTheme="majorHAnsi" w:hAnsiTheme="majorHAnsi"/>
          <w:sz w:val="16"/>
        </w:rPr>
        <w:t>liquefaction occurrence</w:t>
      </w:r>
    </w:p>
    <w:p w14:paraId="3CC4D1A1" w14:textId="77777777" w:rsidR="0079099D" w:rsidRPr="00153FDD" w:rsidRDefault="00000000" w:rsidP="00153FDD">
      <w:pPr>
        <w:tabs>
          <w:tab w:val="left" w:pos="803"/>
          <w:tab w:val="left" w:pos="1888"/>
          <w:tab w:val="left" w:pos="2514"/>
          <w:tab w:val="left" w:pos="3836"/>
          <w:tab w:val="left" w:pos="4365"/>
        </w:tabs>
        <w:spacing w:before="95"/>
        <w:ind w:left="115"/>
        <w:jc w:val="both"/>
        <w:rPr>
          <w:rFonts w:asciiTheme="majorHAnsi" w:hAnsiTheme="majorHAnsi"/>
          <w:sz w:val="16"/>
        </w:rPr>
      </w:pPr>
      <w:r w:rsidRPr="00153FDD">
        <w:rPr>
          <w:rFonts w:asciiTheme="majorHAnsi" w:hAnsiTheme="majorHAnsi"/>
        </w:rPr>
        <w:br w:type="column"/>
      </w:r>
      <w:r w:rsidRPr="00153FDD">
        <w:rPr>
          <w:rFonts w:asciiTheme="majorHAnsi" w:hAnsiTheme="majorHAnsi"/>
          <w:sz w:val="16"/>
        </w:rPr>
        <w:t>0001</w:t>
      </w:r>
      <w:r w:rsidRPr="00153FDD">
        <w:rPr>
          <w:rFonts w:asciiTheme="majorHAnsi" w:hAnsiTheme="majorHAnsi"/>
          <w:sz w:val="16"/>
        </w:rPr>
        <w:tab/>
        <w:t>150</w:t>
      </w:r>
      <w:r w:rsidRPr="00153FDD">
        <w:rPr>
          <w:rFonts w:asciiTheme="majorHAnsi" w:hAnsiTheme="majorHAnsi"/>
          <w:sz w:val="16"/>
        </w:rPr>
        <w:tab/>
        <w:t>25</w:t>
      </w:r>
      <w:r w:rsidRPr="00153FDD">
        <w:rPr>
          <w:rFonts w:asciiTheme="majorHAnsi" w:hAnsiTheme="majorHAnsi"/>
          <w:sz w:val="16"/>
        </w:rPr>
        <w:tab/>
        <w:t>0.2</w:t>
      </w:r>
      <w:r w:rsidRPr="00153FDD">
        <w:rPr>
          <w:rFonts w:asciiTheme="majorHAnsi" w:hAnsiTheme="majorHAnsi"/>
          <w:sz w:val="16"/>
        </w:rPr>
        <w:tab/>
        <w:t>…</w:t>
      </w:r>
      <w:r w:rsidRPr="00153FDD">
        <w:rPr>
          <w:rFonts w:asciiTheme="majorHAnsi" w:hAnsiTheme="majorHAnsi"/>
          <w:sz w:val="16"/>
        </w:rPr>
        <w:tab/>
        <w:t>1</w:t>
      </w:r>
    </w:p>
    <w:p w14:paraId="65AAF304" w14:textId="77777777" w:rsidR="0079099D" w:rsidRPr="00153FDD" w:rsidRDefault="00000000" w:rsidP="00153FDD">
      <w:pPr>
        <w:tabs>
          <w:tab w:val="left" w:pos="804"/>
          <w:tab w:val="left" w:pos="1888"/>
          <w:tab w:val="left" w:pos="2514"/>
          <w:tab w:val="left" w:pos="3837"/>
          <w:tab w:val="left" w:pos="4365"/>
        </w:tabs>
        <w:spacing w:before="58"/>
        <w:ind w:left="115"/>
        <w:jc w:val="both"/>
        <w:rPr>
          <w:rFonts w:asciiTheme="majorHAnsi" w:hAnsiTheme="majorHAnsi"/>
          <w:sz w:val="16"/>
        </w:rPr>
      </w:pPr>
      <w:r w:rsidRPr="00153FDD">
        <w:rPr>
          <w:rFonts w:asciiTheme="majorHAnsi" w:hAnsiTheme="majorHAnsi"/>
          <w:sz w:val="16"/>
        </w:rPr>
        <w:t>0002</w:t>
      </w:r>
      <w:r w:rsidRPr="00153FDD">
        <w:rPr>
          <w:rFonts w:asciiTheme="majorHAnsi" w:hAnsiTheme="majorHAnsi"/>
          <w:sz w:val="16"/>
        </w:rPr>
        <w:tab/>
        <w:t>700</w:t>
      </w:r>
      <w:r w:rsidRPr="00153FDD">
        <w:rPr>
          <w:rFonts w:asciiTheme="majorHAnsi" w:hAnsiTheme="majorHAnsi"/>
          <w:sz w:val="16"/>
        </w:rPr>
        <w:tab/>
        <w:t>15</w:t>
      </w:r>
      <w:r w:rsidRPr="00153FDD">
        <w:rPr>
          <w:rFonts w:asciiTheme="majorHAnsi" w:hAnsiTheme="majorHAnsi"/>
          <w:sz w:val="16"/>
        </w:rPr>
        <w:tab/>
        <w:t>0.18</w:t>
      </w:r>
      <w:r w:rsidRPr="00153FDD">
        <w:rPr>
          <w:rFonts w:asciiTheme="majorHAnsi" w:hAnsiTheme="majorHAnsi"/>
          <w:sz w:val="16"/>
        </w:rPr>
        <w:tab/>
        <w:t>…</w:t>
      </w:r>
      <w:r w:rsidRPr="00153FDD">
        <w:rPr>
          <w:rFonts w:asciiTheme="majorHAnsi" w:hAnsiTheme="majorHAnsi"/>
          <w:sz w:val="16"/>
        </w:rPr>
        <w:tab/>
        <w:t>0</w:t>
      </w:r>
    </w:p>
    <w:p w14:paraId="6A39BF03" w14:textId="77777777" w:rsidR="0079099D" w:rsidRPr="00153FDD" w:rsidRDefault="00000000" w:rsidP="00153FDD">
      <w:pPr>
        <w:tabs>
          <w:tab w:val="left" w:pos="804"/>
          <w:tab w:val="left" w:pos="1888"/>
          <w:tab w:val="left" w:pos="2515"/>
          <w:tab w:val="left" w:pos="3837"/>
          <w:tab w:val="left" w:pos="4366"/>
        </w:tabs>
        <w:spacing w:before="51"/>
        <w:ind w:left="116"/>
        <w:jc w:val="both"/>
        <w:rPr>
          <w:rFonts w:asciiTheme="majorHAnsi" w:hAnsiTheme="majorHAnsi"/>
          <w:sz w:val="16"/>
        </w:rPr>
      </w:pPr>
      <w:r w:rsidRPr="00153FDD">
        <w:rPr>
          <w:rFonts w:asciiTheme="majorHAnsi" w:hAnsiTheme="majorHAnsi"/>
          <w:sz w:val="16"/>
        </w:rPr>
        <w:t>…</w:t>
      </w:r>
      <w:r w:rsidRPr="00153FDD">
        <w:rPr>
          <w:rFonts w:asciiTheme="majorHAnsi" w:hAnsiTheme="majorHAnsi"/>
          <w:sz w:val="16"/>
        </w:rPr>
        <w:tab/>
        <w:t>…</w:t>
      </w:r>
      <w:r w:rsidRPr="00153FDD">
        <w:rPr>
          <w:rFonts w:asciiTheme="majorHAnsi" w:hAnsiTheme="majorHAnsi"/>
          <w:sz w:val="16"/>
        </w:rPr>
        <w:tab/>
        <w:t>…</w:t>
      </w:r>
      <w:r w:rsidRPr="00153FDD">
        <w:rPr>
          <w:rFonts w:asciiTheme="majorHAnsi" w:hAnsiTheme="majorHAnsi"/>
          <w:sz w:val="16"/>
        </w:rPr>
        <w:tab/>
        <w:t>…</w:t>
      </w:r>
      <w:r w:rsidRPr="00153FDD">
        <w:rPr>
          <w:rFonts w:asciiTheme="majorHAnsi" w:hAnsiTheme="majorHAnsi"/>
          <w:sz w:val="16"/>
        </w:rPr>
        <w:tab/>
        <w:t>…</w:t>
      </w:r>
      <w:r w:rsidRPr="00153FDD">
        <w:rPr>
          <w:rFonts w:asciiTheme="majorHAnsi" w:hAnsiTheme="majorHAnsi"/>
          <w:sz w:val="16"/>
        </w:rPr>
        <w:tab/>
        <w:t>…</w:t>
      </w:r>
    </w:p>
    <w:p w14:paraId="4461B8C5" w14:textId="77777777" w:rsidR="0079099D" w:rsidRPr="00153FDD" w:rsidRDefault="0079099D" w:rsidP="00153FDD">
      <w:pPr>
        <w:jc w:val="both"/>
        <w:rPr>
          <w:rFonts w:asciiTheme="majorHAnsi" w:hAnsiTheme="majorHAnsi"/>
          <w:sz w:val="16"/>
        </w:rPr>
        <w:sectPr w:rsidR="0079099D" w:rsidRPr="00153FDD">
          <w:type w:val="continuous"/>
          <w:pgSz w:w="8790" w:h="13330"/>
          <w:pgMar w:top="820" w:right="820" w:bottom="620" w:left="820" w:header="720" w:footer="720" w:gutter="0"/>
          <w:cols w:num="2" w:space="720" w:equalWidth="0">
            <w:col w:w="1724" w:space="657"/>
            <w:col w:w="4769"/>
          </w:cols>
        </w:sectPr>
      </w:pPr>
    </w:p>
    <w:p w14:paraId="73FA3FDF" w14:textId="77777777" w:rsidR="0079099D" w:rsidRPr="00153FDD" w:rsidRDefault="0079099D" w:rsidP="00153FDD">
      <w:pPr>
        <w:pStyle w:val="Corpotesto"/>
        <w:spacing w:before="4"/>
        <w:jc w:val="both"/>
        <w:rPr>
          <w:rFonts w:asciiTheme="majorHAnsi" w:hAnsiTheme="majorHAnsi"/>
          <w:sz w:val="6"/>
        </w:rPr>
      </w:pPr>
    </w:p>
    <w:p w14:paraId="627133D6" w14:textId="77777777" w:rsidR="0079099D" w:rsidRPr="00153FDD" w:rsidRDefault="00000000" w:rsidP="00153FDD">
      <w:pPr>
        <w:pStyle w:val="Corpotesto"/>
        <w:spacing w:line="20" w:lineRule="exact"/>
        <w:ind w:left="2490"/>
        <w:jc w:val="both"/>
        <w:rPr>
          <w:rFonts w:asciiTheme="majorHAnsi" w:hAnsiTheme="majorHAnsi"/>
          <w:sz w:val="2"/>
        </w:rPr>
      </w:pPr>
      <w:r w:rsidRPr="00153FDD">
        <w:rPr>
          <w:rFonts w:asciiTheme="majorHAnsi" w:hAnsiTheme="majorHAnsi"/>
          <w:sz w:val="2"/>
        </w:rPr>
      </w:r>
      <w:r w:rsidRPr="00153FDD">
        <w:rPr>
          <w:rFonts w:asciiTheme="majorHAnsi" w:hAnsiTheme="majorHAnsi"/>
          <w:sz w:val="2"/>
        </w:rPr>
        <w:pict w14:anchorId="0CB231F0">
          <v:group id="_x0000_s2062" style="width:227.4pt;height:.6pt;mso-position-horizontal-relative:char;mso-position-vertical-relative:line" coordsize="4548,12">
            <v:line id="_x0000_s2068" style="position:absolute" from="6,6" to="695,6" strokeweight=".20003mm"/>
            <v:line id="_x0000_s2067" style="position:absolute" from="695,6" to="1779,6" strokeweight=".20003mm"/>
            <v:line id="_x0000_s2066" style="position:absolute" from="1779,6" to="2405,6" strokeweight=".20003mm"/>
            <v:line id="_x0000_s2065" style="position:absolute" from="2405,6" to="3727,6" strokeweight=".20003mm"/>
            <v:line id="_x0000_s2064" style="position:absolute" from="3727,6" to="4256,6" strokeweight=".20003mm"/>
            <v:line id="_x0000_s2063" style="position:absolute" from="4256,6" to="4541,6" strokeweight=".20003mm"/>
            <w10:anchorlock/>
          </v:group>
        </w:pict>
      </w:r>
    </w:p>
    <w:p w14:paraId="2BDE9340" w14:textId="77777777" w:rsidR="0079099D" w:rsidRPr="00153FDD" w:rsidRDefault="0079099D" w:rsidP="00153FDD">
      <w:pPr>
        <w:pStyle w:val="Corpotesto"/>
        <w:jc w:val="both"/>
        <w:rPr>
          <w:rFonts w:asciiTheme="majorHAnsi" w:hAnsiTheme="majorHAnsi"/>
          <w:sz w:val="20"/>
        </w:rPr>
      </w:pPr>
    </w:p>
    <w:p w14:paraId="14C3D76B" w14:textId="77777777" w:rsidR="0079099D" w:rsidRPr="00153FDD" w:rsidRDefault="0079099D" w:rsidP="00153FDD">
      <w:pPr>
        <w:pStyle w:val="Corpotesto"/>
        <w:spacing w:before="5"/>
        <w:jc w:val="both"/>
        <w:rPr>
          <w:rFonts w:asciiTheme="majorHAnsi" w:hAnsiTheme="majorHAnsi"/>
          <w:sz w:val="16"/>
        </w:rPr>
      </w:pPr>
    </w:p>
    <w:p w14:paraId="382BDD31" w14:textId="77777777" w:rsidR="0079099D" w:rsidRPr="00153FDD" w:rsidRDefault="00000000" w:rsidP="00153FDD">
      <w:pPr>
        <w:pStyle w:val="Corpotesto"/>
        <w:spacing w:before="117" w:line="252" w:lineRule="auto"/>
        <w:ind w:left="115" w:right="112" w:firstLine="226"/>
        <w:jc w:val="both"/>
        <w:rPr>
          <w:rFonts w:asciiTheme="majorHAnsi" w:hAnsiTheme="majorHAnsi"/>
        </w:rPr>
      </w:pPr>
      <w:r w:rsidRPr="00153FDD">
        <w:rPr>
          <w:rFonts w:asciiTheme="majorHAnsi" w:hAnsiTheme="majorHAnsi"/>
        </w:rPr>
        <w:t xml:space="preserve">The reason why a label is applied to each record of the dataset is that in the logistic regression model liquefaction occurrence is treated as a binary dependent variable whereas the independent variables are the geospatial explanatory proxies. If a cell is positive for liquefaction manifestation, that cell is labelled as 1 (positive), </w:t>
      </w:r>
      <w:proofErr w:type="gramStart"/>
      <w:r w:rsidRPr="00153FDD">
        <w:rPr>
          <w:rFonts w:asciiTheme="majorHAnsi" w:hAnsiTheme="majorHAnsi"/>
        </w:rPr>
        <w:t>otherwise</w:t>
      </w:r>
      <w:proofErr w:type="gramEnd"/>
      <w:r w:rsidRPr="00153FDD">
        <w:rPr>
          <w:rFonts w:asciiTheme="majorHAnsi" w:hAnsiTheme="majorHAnsi"/>
        </w:rPr>
        <w:t xml:space="preserve"> is labelled as 0 (negative). Table </w:t>
      </w:r>
      <w:hyperlink w:anchor="_bookmark5" w:history="1">
        <w:r w:rsidRPr="00153FDD">
          <w:rPr>
            <w:rFonts w:asciiTheme="majorHAnsi" w:hAnsiTheme="majorHAnsi"/>
            <w:color w:val="0000FF"/>
          </w:rPr>
          <w:t>1</w:t>
        </w:r>
      </w:hyperlink>
      <w:r w:rsidRPr="00153FDD">
        <w:rPr>
          <w:rFonts w:asciiTheme="majorHAnsi" w:hAnsiTheme="majorHAnsi"/>
          <w:color w:val="0000FF"/>
        </w:rPr>
        <w:t xml:space="preserve"> </w:t>
      </w:r>
      <w:r w:rsidRPr="00153FDD">
        <w:rPr>
          <w:rFonts w:asciiTheme="majorHAnsi" w:hAnsiTheme="majorHAnsi"/>
        </w:rPr>
        <w:t>shows an example of the dataset layout. The last column on the right shows the occurrence/non-occurrence of liquefaction in each pixel.</w:t>
      </w:r>
    </w:p>
    <w:p w14:paraId="05D178EC" w14:textId="77777777" w:rsidR="0079099D" w:rsidRPr="00153FDD" w:rsidRDefault="00000000" w:rsidP="00153FDD">
      <w:pPr>
        <w:pStyle w:val="Corpotesto"/>
        <w:spacing w:line="252" w:lineRule="auto"/>
        <w:ind w:left="115" w:right="112" w:firstLine="226"/>
        <w:jc w:val="both"/>
        <w:rPr>
          <w:rFonts w:asciiTheme="majorHAnsi" w:hAnsiTheme="majorHAnsi"/>
        </w:rPr>
      </w:pPr>
      <w:r w:rsidRPr="00153FDD">
        <w:rPr>
          <w:rFonts w:asciiTheme="majorHAnsi" w:hAnsiTheme="majorHAnsi"/>
        </w:rPr>
        <w:t xml:space="preserve">For each of the four earthquakes, a critical issue to be addressed was the definition of the spatial extension of the region under investigation. In fact, while the number of 1 </w:t>
      </w:r>
      <w:proofErr w:type="gramStart"/>
      <w:r w:rsidRPr="00153FDD">
        <w:rPr>
          <w:rFonts w:asciiTheme="majorHAnsi" w:hAnsiTheme="majorHAnsi"/>
        </w:rPr>
        <w:t>cells</w:t>
      </w:r>
      <w:proofErr w:type="gramEnd"/>
      <w:r w:rsidRPr="00153FDD">
        <w:rPr>
          <w:rFonts w:asciiTheme="majorHAnsi" w:hAnsiTheme="majorHAnsi"/>
        </w:rPr>
        <w:t xml:space="preserve"> is somehow limited, the </w:t>
      </w:r>
      <w:proofErr w:type="gramStart"/>
      <w:r w:rsidRPr="00153FDD">
        <w:rPr>
          <w:rFonts w:asciiTheme="majorHAnsi" w:hAnsiTheme="majorHAnsi"/>
        </w:rPr>
        <w:t>amount</w:t>
      </w:r>
      <w:proofErr w:type="gramEnd"/>
      <w:r w:rsidRPr="00153FDD">
        <w:rPr>
          <w:rFonts w:asciiTheme="majorHAnsi" w:hAnsiTheme="majorHAnsi"/>
        </w:rPr>
        <w:t xml:space="preserve"> of the 0 cells could be potentially huge depending on the spatial extension that is </w:t>
      </w:r>
      <w:proofErr w:type="gramStart"/>
      <w:r w:rsidRPr="00153FDD">
        <w:rPr>
          <w:rFonts w:asciiTheme="majorHAnsi" w:hAnsiTheme="majorHAnsi"/>
        </w:rPr>
        <w:t>taken into account</w:t>
      </w:r>
      <w:proofErr w:type="gramEnd"/>
      <w:r w:rsidRPr="00153FDD">
        <w:rPr>
          <w:rFonts w:asciiTheme="majorHAnsi" w:hAnsiTheme="majorHAnsi"/>
        </w:rPr>
        <w:t xml:space="preserve">. This situation may lead to an unbalanced data- set, namely a dataset in which 0 cells and 1 </w:t>
      </w:r>
      <w:proofErr w:type="gramStart"/>
      <w:r w:rsidRPr="00153FDD">
        <w:rPr>
          <w:rFonts w:asciiTheme="majorHAnsi" w:hAnsiTheme="majorHAnsi"/>
        </w:rPr>
        <w:t>cells</w:t>
      </w:r>
      <w:proofErr w:type="gramEnd"/>
      <w:r w:rsidRPr="00153FDD">
        <w:rPr>
          <w:rFonts w:asciiTheme="majorHAnsi" w:hAnsiTheme="majorHAnsi"/>
        </w:rPr>
        <w:t xml:space="preserve"> are strongly disproportioned in number. As suggested by Zhu et al. (</w:t>
      </w:r>
      <w:hyperlink w:anchor="_bookmark61" w:history="1">
        <w:r w:rsidRPr="00153FDD">
          <w:rPr>
            <w:rFonts w:asciiTheme="majorHAnsi" w:hAnsiTheme="majorHAnsi"/>
            <w:color w:val="0000FF"/>
          </w:rPr>
          <w:t>2017</w:t>
        </w:r>
      </w:hyperlink>
      <w:r w:rsidRPr="00153FDD">
        <w:rPr>
          <w:rFonts w:asciiTheme="majorHAnsi" w:hAnsiTheme="majorHAnsi"/>
        </w:rPr>
        <w:t xml:space="preserve">), two different circular buffers were calculated around each liquefaction feature. One </w:t>
      </w:r>
      <w:proofErr w:type="gramStart"/>
      <w:r w:rsidRPr="00153FDD">
        <w:rPr>
          <w:rFonts w:asciiTheme="majorHAnsi" w:hAnsiTheme="majorHAnsi"/>
        </w:rPr>
        <w:t>having</w:t>
      </w:r>
      <w:proofErr w:type="gramEnd"/>
      <w:r w:rsidRPr="00153FDD">
        <w:rPr>
          <w:rFonts w:asciiTheme="majorHAnsi" w:hAnsiTheme="majorHAnsi"/>
        </w:rPr>
        <w:t xml:space="preserve"> a radius of 1 km and one with a radius of 15 km.</w:t>
      </w:r>
      <w:r w:rsidRPr="00153FDD">
        <w:rPr>
          <w:rFonts w:asciiTheme="majorHAnsi" w:hAnsiTheme="majorHAnsi"/>
          <w:spacing w:val="-28"/>
        </w:rPr>
        <w:t xml:space="preserve"> </w:t>
      </w:r>
      <w:r w:rsidRPr="00153FDD">
        <w:rPr>
          <w:rFonts w:asciiTheme="majorHAnsi" w:hAnsiTheme="majorHAnsi"/>
        </w:rPr>
        <w:t>The</w:t>
      </w:r>
    </w:p>
    <w:p w14:paraId="50189A39" w14:textId="77777777" w:rsidR="0079099D" w:rsidRPr="00153FDD" w:rsidRDefault="0079099D" w:rsidP="00153FDD">
      <w:pPr>
        <w:pStyle w:val="Corpotesto"/>
        <w:spacing w:before="11"/>
        <w:jc w:val="both"/>
        <w:rPr>
          <w:rFonts w:asciiTheme="majorHAnsi" w:hAnsiTheme="majorHAnsi"/>
          <w:sz w:val="17"/>
        </w:rPr>
      </w:pPr>
    </w:p>
    <w:p w14:paraId="5AE16827" w14:textId="77777777" w:rsidR="0079099D" w:rsidRPr="00153FDD" w:rsidRDefault="00000000" w:rsidP="00153FDD">
      <w:pPr>
        <w:spacing w:before="104"/>
        <w:ind w:left="116" w:right="4898"/>
        <w:jc w:val="both"/>
        <w:rPr>
          <w:rFonts w:asciiTheme="majorHAnsi" w:hAnsiTheme="majorHAnsi"/>
          <w:sz w:val="16"/>
        </w:rPr>
      </w:pPr>
      <w:r w:rsidRPr="00153FDD">
        <w:rPr>
          <w:rFonts w:asciiTheme="majorHAnsi" w:hAnsiTheme="majorHAnsi"/>
          <w:noProof/>
        </w:rPr>
        <w:drawing>
          <wp:anchor distT="0" distB="0" distL="0" distR="0" simplePos="0" relativeHeight="251652096" behindDoc="0" locked="0" layoutInCell="1" allowOverlap="1" wp14:anchorId="2B326A67" wp14:editId="4828BD52">
            <wp:simplePos x="0" y="0"/>
            <wp:positionH relativeFrom="page">
              <wp:posOffset>2105640</wp:posOffset>
            </wp:positionH>
            <wp:positionV relativeFrom="paragraph">
              <wp:posOffset>91570</wp:posOffset>
            </wp:positionV>
            <wp:extent cx="2880359" cy="3895343"/>
            <wp:effectExtent l="0" t="0" r="0" b="0"/>
            <wp:wrapNone/>
            <wp:docPr id="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31" cstate="print"/>
                    <a:stretch>
                      <a:fillRect/>
                    </a:stretch>
                  </pic:blipFill>
                  <pic:spPr>
                    <a:xfrm>
                      <a:off x="0" y="0"/>
                      <a:ext cx="2880359" cy="3895343"/>
                    </a:xfrm>
                    <a:prstGeom prst="rect">
                      <a:avLst/>
                    </a:prstGeom>
                  </pic:spPr>
                </pic:pic>
              </a:graphicData>
            </a:graphic>
          </wp:anchor>
        </w:drawing>
      </w:r>
      <w:bookmarkStart w:id="18" w:name="_bookmark6"/>
      <w:bookmarkEnd w:id="18"/>
      <w:r w:rsidRPr="00153FDD">
        <w:rPr>
          <w:rFonts w:asciiTheme="majorHAnsi" w:hAnsiTheme="majorHAnsi"/>
          <w:b/>
          <w:sz w:val="16"/>
        </w:rPr>
        <w:t xml:space="preserve">Fig. 2 </w:t>
      </w:r>
      <w:r w:rsidRPr="00153FDD">
        <w:rPr>
          <w:rFonts w:asciiTheme="majorHAnsi" w:hAnsiTheme="majorHAnsi"/>
          <w:sz w:val="16"/>
        </w:rPr>
        <w:t>Definition of 0 cells region for an earthquake that (</w:t>
      </w:r>
      <w:r w:rsidRPr="00153FDD">
        <w:rPr>
          <w:rFonts w:asciiTheme="majorHAnsi" w:hAnsiTheme="majorHAnsi"/>
          <w:b/>
          <w:sz w:val="16"/>
        </w:rPr>
        <w:t>a</w:t>
      </w:r>
      <w:r w:rsidRPr="00153FDD">
        <w:rPr>
          <w:rFonts w:asciiTheme="majorHAnsi" w:hAnsiTheme="majorHAnsi"/>
          <w:sz w:val="16"/>
        </w:rPr>
        <w:t>) triggered liquefaction (red dots) and that (</w:t>
      </w:r>
      <w:r w:rsidRPr="00153FDD">
        <w:rPr>
          <w:rFonts w:asciiTheme="majorHAnsi" w:hAnsiTheme="majorHAnsi"/>
          <w:b/>
          <w:sz w:val="16"/>
        </w:rPr>
        <w:t>b</w:t>
      </w:r>
      <w:r w:rsidRPr="00153FDD">
        <w:rPr>
          <w:rFonts w:asciiTheme="majorHAnsi" w:hAnsiTheme="majorHAnsi"/>
          <w:sz w:val="16"/>
        </w:rPr>
        <w:t xml:space="preserve">) did not trigger </w:t>
      </w:r>
      <w:proofErr w:type="spellStart"/>
      <w:r w:rsidRPr="00153FDD">
        <w:rPr>
          <w:rFonts w:asciiTheme="majorHAnsi" w:hAnsiTheme="majorHAnsi"/>
          <w:sz w:val="16"/>
        </w:rPr>
        <w:t>lique</w:t>
      </w:r>
      <w:proofErr w:type="spellEnd"/>
      <w:r w:rsidRPr="00153FDD">
        <w:rPr>
          <w:rFonts w:asciiTheme="majorHAnsi" w:hAnsiTheme="majorHAnsi"/>
          <w:sz w:val="16"/>
        </w:rPr>
        <w:t>- faction. According to Zhu et al. (</w:t>
      </w:r>
      <w:hyperlink w:anchor="_bookmark61" w:history="1">
        <w:r w:rsidRPr="00153FDD">
          <w:rPr>
            <w:rFonts w:asciiTheme="majorHAnsi" w:hAnsiTheme="majorHAnsi"/>
            <w:color w:val="0000FF"/>
            <w:sz w:val="16"/>
          </w:rPr>
          <w:t>2017</w:t>
        </w:r>
      </w:hyperlink>
      <w:r w:rsidRPr="00153FDD">
        <w:rPr>
          <w:rFonts w:asciiTheme="majorHAnsi" w:hAnsiTheme="majorHAnsi"/>
          <w:sz w:val="16"/>
        </w:rPr>
        <w:t>), in case (</w:t>
      </w:r>
      <w:r w:rsidRPr="00153FDD">
        <w:rPr>
          <w:rFonts w:asciiTheme="majorHAnsi" w:hAnsiTheme="majorHAnsi"/>
          <w:b/>
          <w:sz w:val="16"/>
        </w:rPr>
        <w:t>a</w:t>
      </w:r>
      <w:r w:rsidRPr="00153FDD">
        <w:rPr>
          <w:rFonts w:asciiTheme="majorHAnsi" w:hAnsiTheme="majorHAnsi"/>
          <w:sz w:val="16"/>
        </w:rPr>
        <w:t>), 1 km buffer represents the non-sampling</w:t>
      </w:r>
    </w:p>
    <w:p w14:paraId="14658C25" w14:textId="77777777" w:rsidR="0079099D" w:rsidRPr="00153FDD" w:rsidRDefault="00000000" w:rsidP="00153FDD">
      <w:pPr>
        <w:spacing w:before="1"/>
        <w:ind w:left="116" w:right="4872"/>
        <w:jc w:val="both"/>
        <w:rPr>
          <w:rFonts w:asciiTheme="majorHAnsi" w:hAnsiTheme="majorHAnsi"/>
          <w:sz w:val="16"/>
        </w:rPr>
      </w:pPr>
      <w:r w:rsidRPr="00153FDD">
        <w:rPr>
          <w:rFonts w:asciiTheme="majorHAnsi" w:hAnsiTheme="majorHAnsi"/>
          <w:sz w:val="16"/>
        </w:rPr>
        <w:t>area within the sampling region, which is the zone characterized by a maximum distance of 15 km from the nearest liquefaction feature. In case (</w:t>
      </w:r>
      <w:r w:rsidRPr="00153FDD">
        <w:rPr>
          <w:rFonts w:asciiTheme="majorHAnsi" w:hAnsiTheme="majorHAnsi"/>
          <w:b/>
          <w:sz w:val="16"/>
        </w:rPr>
        <w:t>b</w:t>
      </w:r>
      <w:r w:rsidRPr="00153FDD">
        <w:rPr>
          <w:rFonts w:asciiTheme="majorHAnsi" w:hAnsiTheme="majorHAnsi"/>
          <w:sz w:val="16"/>
        </w:rPr>
        <w:t xml:space="preserve">) the sampling region is defined as the area of maximum distance of 40 km around the </w:t>
      </w:r>
      <w:proofErr w:type="spellStart"/>
      <w:r w:rsidRPr="00153FDD">
        <w:rPr>
          <w:rFonts w:asciiTheme="majorHAnsi" w:hAnsiTheme="majorHAnsi"/>
          <w:sz w:val="16"/>
        </w:rPr>
        <w:t>epicentre</w:t>
      </w:r>
      <w:proofErr w:type="spellEnd"/>
      <w:r w:rsidRPr="00153FDD">
        <w:rPr>
          <w:rFonts w:asciiTheme="majorHAnsi" w:hAnsiTheme="majorHAnsi"/>
          <w:sz w:val="16"/>
        </w:rPr>
        <w:t xml:space="preserve"> of the earth- quake (red star)</w:t>
      </w:r>
    </w:p>
    <w:p w14:paraId="16BE111B" w14:textId="77777777" w:rsidR="0079099D" w:rsidRPr="00153FDD" w:rsidRDefault="0079099D" w:rsidP="00153FDD">
      <w:pPr>
        <w:jc w:val="both"/>
        <w:rPr>
          <w:rFonts w:asciiTheme="majorHAnsi" w:hAnsiTheme="majorHAnsi"/>
          <w:sz w:val="16"/>
        </w:rPr>
        <w:sectPr w:rsidR="0079099D" w:rsidRPr="00153FDD">
          <w:type w:val="continuous"/>
          <w:pgSz w:w="8790" w:h="13330"/>
          <w:pgMar w:top="820" w:right="820" w:bottom="620" w:left="820" w:header="720" w:footer="720" w:gutter="0"/>
          <w:cols w:space="720"/>
        </w:sectPr>
      </w:pPr>
    </w:p>
    <w:p w14:paraId="14A2EBFD" w14:textId="77777777" w:rsidR="0079099D" w:rsidRPr="00153FDD" w:rsidRDefault="00000000" w:rsidP="00153FDD">
      <w:pPr>
        <w:pStyle w:val="Corpotesto"/>
        <w:spacing w:before="206" w:line="252" w:lineRule="auto"/>
        <w:ind w:left="115" w:right="112"/>
        <w:jc w:val="both"/>
        <w:rPr>
          <w:rFonts w:asciiTheme="majorHAnsi" w:hAnsiTheme="majorHAnsi"/>
        </w:rPr>
      </w:pPr>
      <w:r w:rsidRPr="00153FDD">
        <w:rPr>
          <w:rFonts w:asciiTheme="majorHAnsi" w:hAnsiTheme="majorHAnsi"/>
        </w:rPr>
        <w:lastRenderedPageBreak/>
        <w:t xml:space="preserve">1 km buffer represents the non-sampling regions which means that all the 0 cells falling into this buffer are not selected to be part of the dataset. The non-sampling zones represent “holes” in the sampling region, which is defined as the area characterized by a maximum distance of 15 km from the nearest liquefaction feature. In case of events that did not trig- ger liquefaction, the sampling region is defined as the area with a maximum distance of   40 km around the </w:t>
      </w:r>
      <w:proofErr w:type="spellStart"/>
      <w:r w:rsidRPr="00153FDD">
        <w:rPr>
          <w:rFonts w:asciiTheme="majorHAnsi" w:hAnsiTheme="majorHAnsi"/>
        </w:rPr>
        <w:t>epicentre</w:t>
      </w:r>
      <w:proofErr w:type="spellEnd"/>
      <w:r w:rsidRPr="00153FDD">
        <w:rPr>
          <w:rFonts w:asciiTheme="majorHAnsi" w:hAnsiTheme="majorHAnsi"/>
        </w:rPr>
        <w:t xml:space="preserve"> of the event. Figure </w:t>
      </w:r>
      <w:hyperlink w:anchor="_bookmark6" w:history="1">
        <w:r w:rsidRPr="00153FDD">
          <w:rPr>
            <w:rFonts w:asciiTheme="majorHAnsi" w:hAnsiTheme="majorHAnsi"/>
            <w:color w:val="0000FF"/>
          </w:rPr>
          <w:t>2</w:t>
        </w:r>
      </w:hyperlink>
      <w:r w:rsidRPr="00153FDD">
        <w:rPr>
          <w:rFonts w:asciiTheme="majorHAnsi" w:hAnsiTheme="majorHAnsi"/>
          <w:color w:val="0000FF"/>
        </w:rPr>
        <w:t xml:space="preserve"> </w:t>
      </w:r>
      <w:r w:rsidRPr="00153FDD">
        <w:rPr>
          <w:rFonts w:asciiTheme="majorHAnsi" w:hAnsiTheme="majorHAnsi"/>
        </w:rPr>
        <w:t xml:space="preserve">shows the three regions as previously defined. Therefore, the dataset was composed </w:t>
      </w:r>
      <w:proofErr w:type="gramStart"/>
      <w:r w:rsidRPr="00153FDD">
        <w:rPr>
          <w:rFonts w:asciiTheme="majorHAnsi" w:hAnsiTheme="majorHAnsi"/>
        </w:rPr>
        <w:t>by</w:t>
      </w:r>
      <w:proofErr w:type="gramEnd"/>
      <w:r w:rsidRPr="00153FDD">
        <w:rPr>
          <w:rFonts w:asciiTheme="majorHAnsi" w:hAnsiTheme="majorHAnsi"/>
        </w:rPr>
        <w:t xml:space="preserve"> the 0 cells extracted from the sampling region and the 1 </w:t>
      </w:r>
      <w:proofErr w:type="gramStart"/>
      <w:r w:rsidRPr="00153FDD">
        <w:rPr>
          <w:rFonts w:asciiTheme="majorHAnsi" w:hAnsiTheme="majorHAnsi"/>
        </w:rPr>
        <w:t>cells</w:t>
      </w:r>
      <w:proofErr w:type="gramEnd"/>
      <w:r w:rsidRPr="00153FDD">
        <w:rPr>
          <w:rFonts w:asciiTheme="majorHAnsi" w:hAnsiTheme="majorHAnsi"/>
        </w:rPr>
        <w:t xml:space="preserve"> corresponding to all points with some kind of liquefaction </w:t>
      </w:r>
      <w:proofErr w:type="spellStart"/>
      <w:proofErr w:type="gramStart"/>
      <w:r w:rsidRPr="00153FDD">
        <w:rPr>
          <w:rFonts w:asciiTheme="majorHAnsi" w:hAnsiTheme="majorHAnsi"/>
        </w:rPr>
        <w:t>manifes</w:t>
      </w:r>
      <w:proofErr w:type="spellEnd"/>
      <w:r w:rsidRPr="00153FDD">
        <w:rPr>
          <w:rFonts w:asciiTheme="majorHAnsi" w:hAnsiTheme="majorHAnsi"/>
        </w:rPr>
        <w:t xml:space="preserve">- </w:t>
      </w:r>
      <w:proofErr w:type="spellStart"/>
      <w:r w:rsidRPr="00153FDD">
        <w:rPr>
          <w:rFonts w:asciiTheme="majorHAnsi" w:hAnsiTheme="majorHAnsi"/>
        </w:rPr>
        <w:t>tation</w:t>
      </w:r>
      <w:proofErr w:type="spellEnd"/>
      <w:proofErr w:type="gramEnd"/>
      <w:r w:rsidRPr="00153FDD">
        <w:rPr>
          <w:rFonts w:asciiTheme="majorHAnsi" w:hAnsiTheme="majorHAnsi"/>
        </w:rPr>
        <w:t xml:space="preserve">. Each cell is coded as a vector whose components are the values of the explanatory variables along with its label. The final dataset was composed of about 160 cells with label 1 and about 13,000 cells with label 0. Thus, the ratio of 1 </w:t>
      </w:r>
      <w:proofErr w:type="gramStart"/>
      <w:r w:rsidRPr="00153FDD">
        <w:rPr>
          <w:rFonts w:asciiTheme="majorHAnsi" w:hAnsiTheme="majorHAnsi"/>
        </w:rPr>
        <w:t>cells</w:t>
      </w:r>
      <w:proofErr w:type="gramEnd"/>
      <w:r w:rsidRPr="00153FDD">
        <w:rPr>
          <w:rFonts w:asciiTheme="majorHAnsi" w:hAnsiTheme="majorHAnsi"/>
        </w:rPr>
        <w:t xml:space="preserve"> </w:t>
      </w:r>
      <w:r w:rsidRPr="00153FDD">
        <w:rPr>
          <w:rFonts w:asciiTheme="majorHAnsi" w:hAnsiTheme="majorHAnsi"/>
          <w:spacing w:val="-3"/>
        </w:rPr>
        <w:t xml:space="preserve">over </w:t>
      </w:r>
      <w:r w:rsidRPr="00153FDD">
        <w:rPr>
          <w:rFonts w:asciiTheme="majorHAnsi" w:hAnsiTheme="majorHAnsi"/>
        </w:rPr>
        <w:t>the 0 cells is about       1 out of 100. An effort was finally made to further reduce this disproportion in the class size of the dataset through the application of appropriate sampling techniques as illustrated hereinafter.</w:t>
      </w:r>
    </w:p>
    <w:p w14:paraId="4943FEB5" w14:textId="77777777" w:rsidR="0079099D" w:rsidRPr="00153FDD" w:rsidRDefault="0079099D" w:rsidP="00153FDD">
      <w:pPr>
        <w:pStyle w:val="Corpotesto"/>
        <w:jc w:val="both"/>
        <w:rPr>
          <w:rFonts w:asciiTheme="majorHAnsi" w:hAnsiTheme="majorHAnsi"/>
          <w:sz w:val="35"/>
        </w:rPr>
      </w:pPr>
    </w:p>
    <w:p w14:paraId="508F4FA0" w14:textId="77777777" w:rsidR="0079099D" w:rsidRPr="00153FDD" w:rsidRDefault="00000000" w:rsidP="00153FDD">
      <w:pPr>
        <w:pStyle w:val="Titolo2"/>
        <w:numPr>
          <w:ilvl w:val="1"/>
          <w:numId w:val="2"/>
        </w:numPr>
        <w:tabs>
          <w:tab w:val="left" w:pos="473"/>
        </w:tabs>
        <w:ind w:right="430"/>
        <w:jc w:val="both"/>
        <w:rPr>
          <w:rFonts w:asciiTheme="majorHAnsi" w:hAnsiTheme="majorHAnsi"/>
        </w:rPr>
      </w:pPr>
      <w:bookmarkStart w:id="19" w:name="4.2_Identification_of_the_explanatory_va"/>
      <w:bookmarkEnd w:id="19"/>
      <w:r w:rsidRPr="00153FDD">
        <w:rPr>
          <w:rFonts w:asciiTheme="majorHAnsi" w:hAnsiTheme="majorHAnsi"/>
          <w:w w:val="85"/>
        </w:rPr>
        <w:t>Identification</w:t>
      </w:r>
      <w:r w:rsidRPr="00153FDD">
        <w:rPr>
          <w:rFonts w:asciiTheme="majorHAnsi" w:hAnsiTheme="majorHAnsi"/>
          <w:spacing w:val="-26"/>
          <w:w w:val="85"/>
        </w:rPr>
        <w:t xml:space="preserve"> </w:t>
      </w:r>
      <w:r w:rsidRPr="00153FDD">
        <w:rPr>
          <w:rFonts w:asciiTheme="majorHAnsi" w:hAnsiTheme="majorHAnsi"/>
          <w:w w:val="85"/>
        </w:rPr>
        <w:t>of</w:t>
      </w:r>
      <w:r w:rsidRPr="00153FDD">
        <w:rPr>
          <w:rFonts w:asciiTheme="majorHAnsi" w:hAnsiTheme="majorHAnsi"/>
          <w:spacing w:val="-26"/>
          <w:w w:val="85"/>
        </w:rPr>
        <w:t xml:space="preserve"> </w:t>
      </w:r>
      <w:r w:rsidRPr="00153FDD">
        <w:rPr>
          <w:rFonts w:asciiTheme="majorHAnsi" w:hAnsiTheme="majorHAnsi"/>
          <w:w w:val="85"/>
        </w:rPr>
        <w:t>the</w:t>
      </w:r>
      <w:r w:rsidRPr="00153FDD">
        <w:rPr>
          <w:rFonts w:asciiTheme="majorHAnsi" w:hAnsiTheme="majorHAnsi"/>
          <w:spacing w:val="-26"/>
          <w:w w:val="85"/>
        </w:rPr>
        <w:t xml:space="preserve"> </w:t>
      </w:r>
      <w:r w:rsidRPr="00153FDD">
        <w:rPr>
          <w:rFonts w:asciiTheme="majorHAnsi" w:hAnsiTheme="majorHAnsi"/>
          <w:w w:val="85"/>
        </w:rPr>
        <w:t>explanatory</w:t>
      </w:r>
      <w:r w:rsidRPr="00153FDD">
        <w:rPr>
          <w:rFonts w:asciiTheme="majorHAnsi" w:hAnsiTheme="majorHAnsi"/>
          <w:spacing w:val="-26"/>
          <w:w w:val="85"/>
        </w:rPr>
        <w:t xml:space="preserve"> </w:t>
      </w:r>
      <w:r w:rsidRPr="00153FDD">
        <w:rPr>
          <w:rFonts w:asciiTheme="majorHAnsi" w:hAnsiTheme="majorHAnsi"/>
          <w:w w:val="85"/>
        </w:rPr>
        <w:t>variables</w:t>
      </w:r>
      <w:r w:rsidRPr="00153FDD">
        <w:rPr>
          <w:rFonts w:asciiTheme="majorHAnsi" w:hAnsiTheme="majorHAnsi"/>
          <w:spacing w:val="-26"/>
          <w:w w:val="85"/>
        </w:rPr>
        <w:t xml:space="preserve"> </w:t>
      </w:r>
      <w:r w:rsidRPr="00153FDD">
        <w:rPr>
          <w:rFonts w:asciiTheme="majorHAnsi" w:hAnsiTheme="majorHAnsi"/>
          <w:w w:val="85"/>
        </w:rPr>
        <w:t>best</w:t>
      </w:r>
      <w:r w:rsidRPr="00153FDD">
        <w:rPr>
          <w:rFonts w:asciiTheme="majorHAnsi" w:hAnsiTheme="majorHAnsi"/>
          <w:spacing w:val="-26"/>
          <w:w w:val="85"/>
        </w:rPr>
        <w:t xml:space="preserve"> </w:t>
      </w:r>
      <w:r w:rsidRPr="00153FDD">
        <w:rPr>
          <w:rFonts w:asciiTheme="majorHAnsi" w:hAnsiTheme="majorHAnsi"/>
          <w:w w:val="85"/>
        </w:rPr>
        <w:t>correlated</w:t>
      </w:r>
      <w:r w:rsidRPr="00153FDD">
        <w:rPr>
          <w:rFonts w:asciiTheme="majorHAnsi" w:hAnsiTheme="majorHAnsi"/>
          <w:spacing w:val="-26"/>
          <w:w w:val="85"/>
        </w:rPr>
        <w:t xml:space="preserve"> </w:t>
      </w:r>
      <w:r w:rsidRPr="00153FDD">
        <w:rPr>
          <w:rFonts w:asciiTheme="majorHAnsi" w:hAnsiTheme="majorHAnsi"/>
          <w:w w:val="85"/>
        </w:rPr>
        <w:t>with</w:t>
      </w:r>
      <w:r w:rsidRPr="00153FDD">
        <w:rPr>
          <w:rFonts w:asciiTheme="majorHAnsi" w:hAnsiTheme="majorHAnsi"/>
          <w:spacing w:val="-26"/>
          <w:w w:val="85"/>
        </w:rPr>
        <w:t xml:space="preserve"> </w:t>
      </w:r>
      <w:r w:rsidRPr="00153FDD">
        <w:rPr>
          <w:rFonts w:asciiTheme="majorHAnsi" w:hAnsiTheme="majorHAnsi"/>
          <w:w w:val="85"/>
        </w:rPr>
        <w:t xml:space="preserve">liquefaction </w:t>
      </w:r>
      <w:r w:rsidRPr="00153FDD">
        <w:rPr>
          <w:rFonts w:asciiTheme="majorHAnsi" w:hAnsiTheme="majorHAnsi"/>
          <w:w w:val="95"/>
        </w:rPr>
        <w:t>occurrence</w:t>
      </w:r>
    </w:p>
    <w:p w14:paraId="24EEA038" w14:textId="77777777" w:rsidR="0079099D" w:rsidRPr="00153FDD" w:rsidRDefault="0079099D" w:rsidP="00153FDD">
      <w:pPr>
        <w:pStyle w:val="Corpotesto"/>
        <w:spacing w:before="9"/>
        <w:jc w:val="both"/>
        <w:rPr>
          <w:rFonts w:asciiTheme="majorHAnsi" w:hAnsiTheme="majorHAnsi"/>
          <w:b/>
          <w:sz w:val="20"/>
        </w:rPr>
      </w:pPr>
    </w:p>
    <w:p w14:paraId="718537D1" w14:textId="77777777" w:rsidR="0079099D" w:rsidRPr="00153FDD" w:rsidRDefault="00000000" w:rsidP="00153FDD">
      <w:pPr>
        <w:pStyle w:val="Corpotesto"/>
        <w:spacing w:line="252" w:lineRule="auto"/>
        <w:ind w:left="115" w:right="112"/>
        <w:jc w:val="both"/>
        <w:rPr>
          <w:rFonts w:asciiTheme="majorHAnsi" w:hAnsiTheme="majorHAnsi"/>
        </w:rPr>
      </w:pPr>
      <w:r w:rsidRPr="00153FDD">
        <w:rPr>
          <w:rFonts w:asciiTheme="majorHAnsi" w:hAnsiTheme="majorHAnsi"/>
        </w:rPr>
        <w:t xml:space="preserve">The explanatory variables best correlated with liquefaction occurrence </w:t>
      </w:r>
      <w:r w:rsidRPr="00153FDD">
        <w:rPr>
          <w:rFonts w:asciiTheme="majorHAnsi" w:hAnsiTheme="majorHAnsi"/>
          <w:spacing w:val="-3"/>
        </w:rPr>
        <w:t xml:space="preserve">have </w:t>
      </w:r>
      <w:r w:rsidRPr="00153FDD">
        <w:rPr>
          <w:rFonts w:asciiTheme="majorHAnsi" w:hAnsiTheme="majorHAnsi"/>
        </w:rPr>
        <w:t xml:space="preserve">been </w:t>
      </w:r>
      <w:proofErr w:type="spellStart"/>
      <w:r w:rsidRPr="00153FDD">
        <w:rPr>
          <w:rFonts w:asciiTheme="majorHAnsi" w:hAnsiTheme="majorHAnsi"/>
        </w:rPr>
        <w:t>identi</w:t>
      </w:r>
      <w:proofErr w:type="spellEnd"/>
      <w:r w:rsidRPr="00153FDD">
        <w:rPr>
          <w:rFonts w:asciiTheme="majorHAnsi" w:hAnsiTheme="majorHAnsi"/>
        </w:rPr>
        <w:t xml:space="preserve">- </w:t>
      </w:r>
      <w:proofErr w:type="spellStart"/>
      <w:r w:rsidRPr="00153FDD">
        <w:rPr>
          <w:rFonts w:asciiTheme="majorHAnsi" w:hAnsiTheme="majorHAnsi"/>
        </w:rPr>
        <w:t>fied</w:t>
      </w:r>
      <w:proofErr w:type="spellEnd"/>
      <w:r w:rsidRPr="00153FDD">
        <w:rPr>
          <w:rFonts w:asciiTheme="majorHAnsi" w:hAnsiTheme="majorHAnsi"/>
        </w:rPr>
        <w:t xml:space="preserve"> using the Luco and Cornell methodology (Cornell and Luco </w:t>
      </w:r>
      <w:hyperlink w:anchor="_bookmark30" w:history="1">
        <w:r w:rsidRPr="00153FDD">
          <w:rPr>
            <w:rFonts w:asciiTheme="majorHAnsi" w:hAnsiTheme="majorHAnsi"/>
            <w:color w:val="0000FF"/>
          </w:rPr>
          <w:t>2001</w:t>
        </w:r>
      </w:hyperlink>
      <w:r w:rsidRPr="00153FDD">
        <w:rPr>
          <w:rFonts w:asciiTheme="majorHAnsi" w:hAnsiTheme="majorHAnsi"/>
        </w:rPr>
        <w:t xml:space="preserve">; Luco and Cornell, </w:t>
      </w:r>
      <w:hyperlink w:anchor="_bookmark45" w:history="1">
        <w:r w:rsidRPr="00153FDD">
          <w:rPr>
            <w:rFonts w:asciiTheme="majorHAnsi" w:hAnsiTheme="majorHAnsi"/>
            <w:color w:val="0000FF"/>
          </w:rPr>
          <w:t>2007</w:t>
        </w:r>
      </w:hyperlink>
      <w:r w:rsidRPr="00153FDD">
        <w:rPr>
          <w:rFonts w:asciiTheme="majorHAnsi" w:hAnsiTheme="majorHAnsi"/>
        </w:rPr>
        <w:t xml:space="preserve">; Padgett et al. </w:t>
      </w:r>
      <w:hyperlink w:anchor="_bookmark50" w:history="1">
        <w:r w:rsidRPr="00153FDD">
          <w:rPr>
            <w:rFonts w:asciiTheme="majorHAnsi" w:hAnsiTheme="majorHAnsi"/>
            <w:color w:val="0000FF"/>
          </w:rPr>
          <w:t>2008</w:t>
        </w:r>
      </w:hyperlink>
      <w:r w:rsidRPr="00153FDD">
        <w:rPr>
          <w:rFonts w:asciiTheme="majorHAnsi" w:hAnsiTheme="majorHAnsi"/>
        </w:rPr>
        <w:t xml:space="preserve">), which was originally developed </w:t>
      </w:r>
      <w:r w:rsidRPr="00153FDD">
        <w:rPr>
          <w:rFonts w:asciiTheme="majorHAnsi" w:hAnsiTheme="majorHAnsi"/>
          <w:spacing w:val="-3"/>
        </w:rPr>
        <w:t xml:space="preserve">for </w:t>
      </w:r>
      <w:r w:rsidRPr="00153FDD">
        <w:rPr>
          <w:rFonts w:asciiTheme="majorHAnsi" w:hAnsiTheme="majorHAnsi"/>
        </w:rPr>
        <w:t xml:space="preserve">applications in structural earthquake engineering. The method herein applied is based on implementing the criteria of </w:t>
      </w:r>
      <w:r w:rsidRPr="00153FDD">
        <w:rPr>
          <w:rFonts w:asciiTheme="majorHAnsi" w:hAnsiTheme="majorHAnsi"/>
          <w:i/>
        </w:rPr>
        <w:t>practicality</w:t>
      </w:r>
      <w:r w:rsidRPr="00153FDD">
        <w:rPr>
          <w:rFonts w:asciiTheme="majorHAnsi" w:hAnsiTheme="majorHAnsi"/>
        </w:rPr>
        <w:t xml:space="preserve">, </w:t>
      </w:r>
      <w:r w:rsidRPr="00153FDD">
        <w:rPr>
          <w:rFonts w:asciiTheme="majorHAnsi" w:hAnsiTheme="majorHAnsi"/>
          <w:i/>
        </w:rPr>
        <w:t xml:space="preserve">efficiency </w:t>
      </w:r>
      <w:r w:rsidRPr="00153FDD">
        <w:rPr>
          <w:rFonts w:asciiTheme="majorHAnsi" w:hAnsiTheme="majorHAnsi"/>
        </w:rPr>
        <w:t xml:space="preserve">and </w:t>
      </w:r>
      <w:r w:rsidRPr="00153FDD">
        <w:rPr>
          <w:rFonts w:asciiTheme="majorHAnsi" w:hAnsiTheme="majorHAnsi"/>
          <w:i/>
        </w:rPr>
        <w:t xml:space="preserve">proficiency </w:t>
      </w:r>
      <w:r w:rsidRPr="00153FDD">
        <w:rPr>
          <w:rFonts w:asciiTheme="majorHAnsi" w:hAnsiTheme="majorHAnsi"/>
        </w:rPr>
        <w:t xml:space="preserve">in testing the degree of correlation between an independent variable (in our case one of the explanatory proxies) and the selected </w:t>
      </w:r>
      <w:proofErr w:type="spellStart"/>
      <w:r w:rsidRPr="00153FDD">
        <w:rPr>
          <w:rFonts w:asciiTheme="majorHAnsi" w:hAnsiTheme="majorHAnsi"/>
        </w:rPr>
        <w:t>engi</w:t>
      </w:r>
      <w:proofErr w:type="spellEnd"/>
      <w:r w:rsidRPr="00153FDD">
        <w:rPr>
          <w:rFonts w:asciiTheme="majorHAnsi" w:hAnsiTheme="majorHAnsi"/>
        </w:rPr>
        <w:t xml:space="preserve">- </w:t>
      </w:r>
      <w:proofErr w:type="spellStart"/>
      <w:r w:rsidRPr="00153FDD">
        <w:rPr>
          <w:rFonts w:asciiTheme="majorHAnsi" w:hAnsiTheme="majorHAnsi"/>
        </w:rPr>
        <w:t>neering</w:t>
      </w:r>
      <w:proofErr w:type="spellEnd"/>
      <w:r w:rsidRPr="00153FDD">
        <w:rPr>
          <w:rFonts w:asciiTheme="majorHAnsi" w:hAnsiTheme="majorHAnsi"/>
        </w:rPr>
        <w:t xml:space="preserve"> demand parameter (in our case the probability of liquefaction occurrence). The </w:t>
      </w:r>
      <w:r w:rsidRPr="00153FDD">
        <w:rPr>
          <w:rFonts w:asciiTheme="majorHAnsi" w:hAnsiTheme="majorHAnsi"/>
          <w:i/>
        </w:rPr>
        <w:t xml:space="preserve">sufficiency </w:t>
      </w:r>
      <w:r w:rsidRPr="00153FDD">
        <w:rPr>
          <w:rFonts w:asciiTheme="majorHAnsi" w:hAnsiTheme="majorHAnsi"/>
        </w:rPr>
        <w:t xml:space="preserve">measure is not considered in this study because the ranges of magnitudes and source distances are not wide and this lack may impact the reliability of the sufficiency analysis results </w:t>
      </w:r>
      <w:r w:rsidRPr="00153FDD">
        <w:rPr>
          <w:rFonts w:asciiTheme="majorHAnsi" w:hAnsiTheme="majorHAnsi"/>
          <w:spacing w:val="-3"/>
        </w:rPr>
        <w:t xml:space="preserve">(Wang </w:t>
      </w:r>
      <w:r w:rsidRPr="00153FDD">
        <w:rPr>
          <w:rFonts w:asciiTheme="majorHAnsi" w:hAnsiTheme="majorHAnsi"/>
        </w:rPr>
        <w:t xml:space="preserve">et al. </w:t>
      </w:r>
      <w:hyperlink w:anchor="_bookmark56" w:history="1">
        <w:r w:rsidRPr="00153FDD">
          <w:rPr>
            <w:rFonts w:asciiTheme="majorHAnsi" w:hAnsiTheme="majorHAnsi"/>
            <w:color w:val="0000FF"/>
          </w:rPr>
          <w:t>2018</w:t>
        </w:r>
      </w:hyperlink>
      <w:r w:rsidRPr="00153FDD">
        <w:rPr>
          <w:rFonts w:asciiTheme="majorHAnsi" w:hAnsiTheme="majorHAnsi"/>
        </w:rPr>
        <w:t xml:space="preserve">). Efficiency and practicality were estimated from the results of a linear regression carried out </w:t>
      </w:r>
      <w:r w:rsidRPr="00153FDD">
        <w:rPr>
          <w:rFonts w:asciiTheme="majorHAnsi" w:hAnsiTheme="majorHAnsi"/>
          <w:spacing w:val="-3"/>
        </w:rPr>
        <w:t xml:space="preserve">for </w:t>
      </w:r>
      <w:r w:rsidRPr="00153FDD">
        <w:rPr>
          <w:rFonts w:asciiTheme="majorHAnsi" w:hAnsiTheme="majorHAnsi"/>
        </w:rPr>
        <w:t xml:space="preserve">each explanatory variable (EV), in the </w:t>
      </w:r>
      <w:r w:rsidRPr="00153FDD">
        <w:rPr>
          <w:rFonts w:asciiTheme="majorHAnsi" w:hAnsiTheme="majorHAnsi"/>
          <w:i/>
        </w:rPr>
        <w:t xml:space="preserve">EV vs. probability of liquefaction, PL, </w:t>
      </w:r>
      <w:r w:rsidRPr="00153FDD">
        <w:rPr>
          <w:rFonts w:asciiTheme="majorHAnsi" w:hAnsiTheme="majorHAnsi"/>
        </w:rPr>
        <w:t xml:space="preserve">space. The adoption of the probability of liquefaction as a dependent variable was devised to transform a binary into a continuous variable. An EV   is </w:t>
      </w:r>
      <w:proofErr w:type="gramStart"/>
      <w:r w:rsidRPr="00153FDD">
        <w:rPr>
          <w:rFonts w:asciiTheme="majorHAnsi" w:hAnsiTheme="majorHAnsi"/>
        </w:rPr>
        <w:t>defined</w:t>
      </w:r>
      <w:proofErr w:type="gramEnd"/>
      <w:r w:rsidRPr="00153FDD">
        <w:rPr>
          <w:rFonts w:asciiTheme="majorHAnsi" w:hAnsiTheme="majorHAnsi"/>
        </w:rPr>
        <w:t xml:space="preserve"> efficient if it </w:t>
      </w:r>
      <w:proofErr w:type="gramStart"/>
      <w:r w:rsidRPr="00153FDD">
        <w:rPr>
          <w:rFonts w:asciiTheme="majorHAnsi" w:hAnsiTheme="majorHAnsi"/>
        </w:rPr>
        <w:t>allows</w:t>
      </w:r>
      <w:proofErr w:type="gramEnd"/>
      <w:r w:rsidRPr="00153FDD">
        <w:rPr>
          <w:rFonts w:asciiTheme="majorHAnsi" w:hAnsiTheme="majorHAnsi"/>
        </w:rPr>
        <w:t xml:space="preserve"> to obtain a reduced variability in </w:t>
      </w:r>
      <w:proofErr w:type="gramStart"/>
      <w:r w:rsidRPr="00153FDD">
        <w:rPr>
          <w:rFonts w:asciiTheme="majorHAnsi" w:hAnsiTheme="majorHAnsi"/>
        </w:rPr>
        <w:t>the response</w:t>
      </w:r>
      <w:proofErr w:type="gramEnd"/>
      <w:r w:rsidRPr="00153FDD">
        <w:rPr>
          <w:rFonts w:asciiTheme="majorHAnsi" w:hAnsiTheme="majorHAnsi"/>
        </w:rPr>
        <w:t xml:space="preserve"> (in our case PL) </w:t>
      </w:r>
      <w:r w:rsidRPr="00153FDD">
        <w:rPr>
          <w:rFonts w:asciiTheme="majorHAnsi" w:hAnsiTheme="majorHAnsi"/>
          <w:spacing w:val="-3"/>
        </w:rPr>
        <w:t xml:space="preserve">for </w:t>
      </w:r>
      <w:r w:rsidRPr="00153FDD">
        <w:rPr>
          <w:rFonts w:asciiTheme="majorHAnsi" w:hAnsiTheme="majorHAnsi"/>
        </w:rPr>
        <w:t xml:space="preserve">a given value of the </w:t>
      </w:r>
      <w:r w:rsidRPr="00153FDD">
        <w:rPr>
          <w:rFonts w:asciiTheme="majorHAnsi" w:hAnsiTheme="majorHAnsi"/>
          <w:spacing w:val="-7"/>
        </w:rPr>
        <w:t xml:space="preserve">EV. </w:t>
      </w:r>
      <w:r w:rsidRPr="00153FDD">
        <w:rPr>
          <w:rFonts w:asciiTheme="majorHAnsi" w:hAnsiTheme="majorHAnsi"/>
        </w:rPr>
        <w:t xml:space="preserve">A lower β (i.e. the lognormal standard deviation) yields    a more efficient </w:t>
      </w:r>
      <w:r w:rsidRPr="00153FDD">
        <w:rPr>
          <w:rFonts w:asciiTheme="majorHAnsi" w:hAnsiTheme="majorHAnsi"/>
          <w:spacing w:val="-7"/>
        </w:rPr>
        <w:t xml:space="preserve">EV. </w:t>
      </w:r>
      <w:r w:rsidRPr="00153FDD">
        <w:rPr>
          <w:rFonts w:asciiTheme="majorHAnsi" w:hAnsiTheme="majorHAnsi"/>
        </w:rPr>
        <w:t xml:space="preserve">Practicality refers to a possible direct correlation between an EV and the probability of liquefaction PL. A more practical EV is characterized by a larger </w:t>
      </w:r>
      <w:proofErr w:type="spellStart"/>
      <w:r w:rsidRPr="00153FDD">
        <w:rPr>
          <w:rFonts w:asciiTheme="majorHAnsi" w:hAnsiTheme="majorHAnsi"/>
        </w:rPr>
        <w:t>gradi</w:t>
      </w:r>
      <w:proofErr w:type="spellEnd"/>
      <w:r w:rsidRPr="00153FDD">
        <w:rPr>
          <w:rFonts w:asciiTheme="majorHAnsi" w:hAnsiTheme="majorHAnsi"/>
        </w:rPr>
        <w:t xml:space="preserve">- </w:t>
      </w:r>
      <w:proofErr w:type="spellStart"/>
      <w:r w:rsidRPr="00153FDD">
        <w:rPr>
          <w:rFonts w:asciiTheme="majorHAnsi" w:hAnsiTheme="majorHAnsi"/>
        </w:rPr>
        <w:t>ent</w:t>
      </w:r>
      <w:proofErr w:type="spellEnd"/>
      <w:r w:rsidRPr="00153FDD">
        <w:rPr>
          <w:rFonts w:asciiTheme="majorHAnsi" w:hAnsiTheme="majorHAnsi"/>
        </w:rPr>
        <w:t xml:space="preserve"> of the linear regression (the so-called b parameter). Finally, proficiency measures the composite effect of practicality and efficiency. It is also called </w:t>
      </w:r>
      <w:r w:rsidRPr="00153FDD">
        <w:rPr>
          <w:rFonts w:asciiTheme="majorHAnsi" w:hAnsiTheme="majorHAnsi"/>
          <w:i/>
        </w:rPr>
        <w:t xml:space="preserve">modified </w:t>
      </w:r>
      <w:proofErr w:type="gramStart"/>
      <w:r w:rsidRPr="00153FDD">
        <w:rPr>
          <w:rFonts w:asciiTheme="majorHAnsi" w:hAnsiTheme="majorHAnsi"/>
          <w:i/>
        </w:rPr>
        <w:t>dispersion</w:t>
      </w:r>
      <w:proofErr w:type="gramEnd"/>
      <w:r w:rsidRPr="00153FDD">
        <w:rPr>
          <w:rFonts w:asciiTheme="majorHAnsi" w:hAnsiTheme="majorHAnsi"/>
          <w:i/>
        </w:rPr>
        <w:t xml:space="preserve"> </w:t>
      </w:r>
      <w:r w:rsidRPr="00153FDD">
        <w:rPr>
          <w:rFonts w:asciiTheme="majorHAnsi" w:hAnsiTheme="majorHAnsi"/>
        </w:rPr>
        <w:t>and it</w:t>
      </w:r>
      <w:r w:rsidRPr="00153FDD">
        <w:rPr>
          <w:rFonts w:asciiTheme="majorHAnsi" w:hAnsiTheme="majorHAnsi"/>
          <w:spacing w:val="-33"/>
        </w:rPr>
        <w:t xml:space="preserve"> </w:t>
      </w:r>
      <w:r w:rsidRPr="00153FDD">
        <w:rPr>
          <w:rFonts w:asciiTheme="majorHAnsi" w:hAnsiTheme="majorHAnsi"/>
        </w:rPr>
        <w:t xml:space="preserve">is calculated as the ratio between the dispersion (efficiency) and the gradient (practicality). A lower value of this ratio yields a more proficient </w:t>
      </w:r>
      <w:r w:rsidRPr="00153FDD">
        <w:rPr>
          <w:rFonts w:asciiTheme="majorHAnsi" w:hAnsiTheme="majorHAnsi"/>
          <w:spacing w:val="-7"/>
        </w:rPr>
        <w:t xml:space="preserve">EV. </w:t>
      </w:r>
      <w:r w:rsidRPr="00153FDD">
        <w:rPr>
          <w:rFonts w:asciiTheme="majorHAnsi" w:hAnsiTheme="majorHAnsi"/>
        </w:rPr>
        <w:t xml:space="preserve">In our setting, a linear regression was carried out </w:t>
      </w:r>
      <w:r w:rsidRPr="00153FDD">
        <w:rPr>
          <w:rFonts w:asciiTheme="majorHAnsi" w:hAnsiTheme="majorHAnsi"/>
          <w:spacing w:val="-3"/>
        </w:rPr>
        <w:t xml:space="preserve">for </w:t>
      </w:r>
      <w:r w:rsidRPr="00153FDD">
        <w:rPr>
          <w:rFonts w:asciiTheme="majorHAnsi" w:hAnsiTheme="majorHAnsi"/>
        </w:rPr>
        <w:t>each of the selected explanatory variables, in the EV vs PL space according to the procedure illustrated in the flowchart of Fig.</w:t>
      </w:r>
      <w:r w:rsidRPr="00153FDD">
        <w:rPr>
          <w:rFonts w:asciiTheme="majorHAnsi" w:hAnsiTheme="majorHAnsi"/>
          <w:spacing w:val="-25"/>
        </w:rPr>
        <w:t xml:space="preserve"> </w:t>
      </w:r>
      <w:hyperlink w:anchor="_bookmark7" w:history="1">
        <w:r w:rsidRPr="00153FDD">
          <w:rPr>
            <w:rFonts w:asciiTheme="majorHAnsi" w:hAnsiTheme="majorHAnsi"/>
            <w:color w:val="0000FF"/>
          </w:rPr>
          <w:t>3</w:t>
        </w:r>
      </w:hyperlink>
      <w:r w:rsidRPr="00153FDD">
        <w:rPr>
          <w:rFonts w:asciiTheme="majorHAnsi" w:hAnsiTheme="majorHAnsi"/>
        </w:rPr>
        <w:t>.</w:t>
      </w:r>
    </w:p>
    <w:p w14:paraId="1EBB44F7" w14:textId="77777777" w:rsidR="0079099D" w:rsidRPr="00153FDD" w:rsidRDefault="00000000" w:rsidP="00153FDD">
      <w:pPr>
        <w:pStyle w:val="Corpotesto"/>
        <w:spacing w:line="252" w:lineRule="auto"/>
        <w:ind w:left="115" w:right="109" w:firstLine="226"/>
        <w:jc w:val="both"/>
        <w:rPr>
          <w:rFonts w:asciiTheme="majorHAnsi" w:hAnsiTheme="majorHAnsi"/>
        </w:rPr>
      </w:pPr>
      <w:r w:rsidRPr="00153FDD">
        <w:rPr>
          <w:rFonts w:asciiTheme="majorHAnsi" w:hAnsiTheme="majorHAnsi"/>
        </w:rPr>
        <w:t xml:space="preserve">As </w:t>
      </w:r>
      <w:r w:rsidRPr="00153FDD">
        <w:rPr>
          <w:rFonts w:asciiTheme="majorHAnsi" w:hAnsiTheme="majorHAnsi"/>
          <w:spacing w:val="2"/>
        </w:rPr>
        <w:t xml:space="preserve">described </w:t>
      </w:r>
      <w:r w:rsidRPr="00153FDD">
        <w:rPr>
          <w:rFonts w:asciiTheme="majorHAnsi" w:hAnsiTheme="majorHAnsi"/>
        </w:rPr>
        <w:t xml:space="preserve">in Sect. </w:t>
      </w:r>
      <w:hyperlink w:anchor="_bookmark15" w:history="1">
        <w:r w:rsidRPr="00153FDD">
          <w:rPr>
            <w:rFonts w:asciiTheme="majorHAnsi" w:hAnsiTheme="majorHAnsi"/>
            <w:color w:val="0000FF"/>
          </w:rPr>
          <w:t>4.1</w:t>
        </w:r>
      </w:hyperlink>
      <w:r w:rsidRPr="00153FDD">
        <w:rPr>
          <w:rFonts w:asciiTheme="majorHAnsi" w:hAnsiTheme="majorHAnsi"/>
        </w:rPr>
        <w:t xml:space="preserve">, </w:t>
      </w:r>
      <w:r w:rsidRPr="00153FDD">
        <w:rPr>
          <w:rFonts w:asciiTheme="majorHAnsi" w:hAnsiTheme="majorHAnsi"/>
          <w:spacing w:val="2"/>
        </w:rPr>
        <w:t xml:space="preserve">the </w:t>
      </w:r>
      <w:r w:rsidRPr="00153FDD">
        <w:rPr>
          <w:rFonts w:asciiTheme="majorHAnsi" w:hAnsiTheme="majorHAnsi"/>
        </w:rPr>
        <w:t xml:space="preserve">dataset of liquefaction/non-liquefaction </w:t>
      </w:r>
      <w:r w:rsidRPr="00153FDD">
        <w:rPr>
          <w:rFonts w:asciiTheme="majorHAnsi" w:hAnsiTheme="majorHAnsi"/>
          <w:spacing w:val="2"/>
        </w:rPr>
        <w:t xml:space="preserve">occurrence </w:t>
      </w:r>
      <w:r w:rsidRPr="00153FDD">
        <w:rPr>
          <w:rFonts w:asciiTheme="majorHAnsi" w:hAnsiTheme="majorHAnsi"/>
        </w:rPr>
        <w:t xml:space="preserve">is characterized by a ratio of 1 </w:t>
      </w:r>
      <w:proofErr w:type="gramStart"/>
      <w:r w:rsidRPr="00153FDD">
        <w:rPr>
          <w:rFonts w:asciiTheme="majorHAnsi" w:hAnsiTheme="majorHAnsi"/>
        </w:rPr>
        <w:t>cells</w:t>
      </w:r>
      <w:proofErr w:type="gramEnd"/>
      <w:r w:rsidRPr="00153FDD">
        <w:rPr>
          <w:rFonts w:asciiTheme="majorHAnsi" w:hAnsiTheme="majorHAnsi"/>
        </w:rPr>
        <w:t xml:space="preserve"> over </w:t>
      </w:r>
      <w:r w:rsidRPr="00153FDD">
        <w:rPr>
          <w:rFonts w:asciiTheme="majorHAnsi" w:hAnsiTheme="majorHAnsi"/>
          <w:spacing w:val="2"/>
        </w:rPr>
        <w:t xml:space="preserve">the </w:t>
      </w:r>
      <w:r w:rsidRPr="00153FDD">
        <w:rPr>
          <w:rFonts w:asciiTheme="majorHAnsi" w:hAnsiTheme="majorHAnsi"/>
        </w:rPr>
        <w:t xml:space="preserve">0 cells of about 1 out of 100. </w:t>
      </w:r>
      <w:proofErr w:type="gramStart"/>
      <w:r w:rsidRPr="00153FDD">
        <w:rPr>
          <w:rFonts w:asciiTheme="majorHAnsi" w:hAnsiTheme="majorHAnsi"/>
        </w:rPr>
        <w:t>In order to</w:t>
      </w:r>
      <w:proofErr w:type="gramEnd"/>
      <w:r w:rsidRPr="00153FDD">
        <w:rPr>
          <w:rFonts w:asciiTheme="majorHAnsi" w:hAnsiTheme="majorHAnsi"/>
        </w:rPr>
        <w:t xml:space="preserve"> improve </w:t>
      </w:r>
      <w:r w:rsidRPr="00153FDD">
        <w:rPr>
          <w:rFonts w:asciiTheme="majorHAnsi" w:hAnsiTheme="majorHAnsi"/>
          <w:spacing w:val="2"/>
        </w:rPr>
        <w:t xml:space="preserve">the disproportion </w:t>
      </w:r>
      <w:r w:rsidRPr="00153FDD">
        <w:rPr>
          <w:rFonts w:asciiTheme="majorHAnsi" w:hAnsiTheme="majorHAnsi"/>
        </w:rPr>
        <w:t xml:space="preserve">in </w:t>
      </w:r>
      <w:r w:rsidRPr="00153FDD">
        <w:rPr>
          <w:rFonts w:asciiTheme="majorHAnsi" w:hAnsiTheme="majorHAnsi"/>
          <w:spacing w:val="2"/>
        </w:rPr>
        <w:t xml:space="preserve">the </w:t>
      </w:r>
      <w:r w:rsidRPr="00153FDD">
        <w:rPr>
          <w:rFonts w:asciiTheme="majorHAnsi" w:hAnsiTheme="majorHAnsi"/>
        </w:rPr>
        <w:t xml:space="preserve">class sizes of 1 and 0 cells and </w:t>
      </w:r>
      <w:r w:rsidRPr="00153FDD">
        <w:rPr>
          <w:rFonts w:asciiTheme="majorHAnsi" w:hAnsiTheme="majorHAnsi"/>
          <w:spacing w:val="2"/>
        </w:rPr>
        <w:t xml:space="preserve">obtain </w:t>
      </w:r>
      <w:r w:rsidRPr="00153FDD">
        <w:rPr>
          <w:rFonts w:asciiTheme="majorHAnsi" w:hAnsiTheme="majorHAnsi"/>
        </w:rPr>
        <w:t xml:space="preserve">a more balanced sub-dataset, </w:t>
      </w:r>
      <w:r w:rsidRPr="00153FDD">
        <w:rPr>
          <w:rFonts w:asciiTheme="majorHAnsi" w:hAnsiTheme="majorHAnsi"/>
          <w:spacing w:val="2"/>
        </w:rPr>
        <w:t xml:space="preserve">the </w:t>
      </w:r>
      <w:r w:rsidRPr="00153FDD">
        <w:rPr>
          <w:rFonts w:asciiTheme="majorHAnsi" w:hAnsiTheme="majorHAnsi"/>
        </w:rPr>
        <w:t>technique of under-</w:t>
      </w:r>
      <w:proofErr w:type="gramStart"/>
      <w:r w:rsidRPr="00153FDD">
        <w:rPr>
          <w:rFonts w:asciiTheme="majorHAnsi" w:hAnsiTheme="majorHAnsi"/>
        </w:rPr>
        <w:t>sampling  was</w:t>
      </w:r>
      <w:proofErr w:type="gramEnd"/>
      <w:r w:rsidRPr="00153FDD">
        <w:rPr>
          <w:rFonts w:asciiTheme="majorHAnsi" w:hAnsiTheme="majorHAnsi"/>
        </w:rPr>
        <w:t xml:space="preserve">  </w:t>
      </w:r>
      <w:proofErr w:type="gramStart"/>
      <w:r w:rsidRPr="00153FDD">
        <w:rPr>
          <w:rFonts w:asciiTheme="majorHAnsi" w:hAnsiTheme="majorHAnsi"/>
        </w:rPr>
        <w:t>randomly  and</w:t>
      </w:r>
      <w:proofErr w:type="gramEnd"/>
      <w:r w:rsidRPr="00153FDD">
        <w:rPr>
          <w:rFonts w:asciiTheme="majorHAnsi" w:hAnsiTheme="majorHAnsi"/>
        </w:rPr>
        <w:t xml:space="preserve">  </w:t>
      </w:r>
      <w:proofErr w:type="gramStart"/>
      <w:r w:rsidRPr="00153FDD">
        <w:rPr>
          <w:rFonts w:asciiTheme="majorHAnsi" w:hAnsiTheme="majorHAnsi"/>
        </w:rPr>
        <w:lastRenderedPageBreak/>
        <w:t>uniformly  applied</w:t>
      </w:r>
      <w:proofErr w:type="gramEnd"/>
      <w:r w:rsidRPr="00153FDD">
        <w:rPr>
          <w:rFonts w:asciiTheme="majorHAnsi" w:hAnsiTheme="majorHAnsi"/>
        </w:rPr>
        <w:t xml:space="preserve">  to </w:t>
      </w:r>
      <w:r w:rsidRPr="00153FDD">
        <w:rPr>
          <w:rFonts w:asciiTheme="majorHAnsi" w:hAnsiTheme="majorHAnsi"/>
          <w:spacing w:val="2"/>
        </w:rPr>
        <w:t xml:space="preserve">the </w:t>
      </w:r>
      <w:r w:rsidRPr="00153FDD">
        <w:rPr>
          <w:rFonts w:asciiTheme="majorHAnsi" w:hAnsiTheme="majorHAnsi"/>
        </w:rPr>
        <w:t xml:space="preserve">0 class (e.g. </w:t>
      </w:r>
      <w:r w:rsidRPr="00153FDD">
        <w:rPr>
          <w:rFonts w:asciiTheme="majorHAnsi" w:hAnsiTheme="majorHAnsi"/>
          <w:spacing w:val="2"/>
        </w:rPr>
        <w:t xml:space="preserve">Fernández </w:t>
      </w:r>
      <w:r w:rsidRPr="00153FDD">
        <w:rPr>
          <w:rFonts w:asciiTheme="majorHAnsi" w:hAnsiTheme="majorHAnsi"/>
        </w:rPr>
        <w:t xml:space="preserve">et al. </w:t>
      </w:r>
      <w:hyperlink w:anchor="_bookmark32" w:history="1">
        <w:r w:rsidRPr="00153FDD">
          <w:rPr>
            <w:rFonts w:asciiTheme="majorHAnsi" w:hAnsiTheme="majorHAnsi"/>
            <w:color w:val="0000FF"/>
          </w:rPr>
          <w:t>2018</w:t>
        </w:r>
      </w:hyperlink>
      <w:r w:rsidRPr="00153FDD">
        <w:rPr>
          <w:rFonts w:asciiTheme="majorHAnsi" w:hAnsiTheme="majorHAnsi"/>
        </w:rPr>
        <w:t xml:space="preserve">). Indeed, with </w:t>
      </w:r>
      <w:r w:rsidRPr="00153FDD">
        <w:rPr>
          <w:rFonts w:asciiTheme="majorHAnsi" w:hAnsiTheme="majorHAnsi"/>
          <w:spacing w:val="2"/>
        </w:rPr>
        <w:t xml:space="preserve">the </w:t>
      </w:r>
      <w:proofErr w:type="spellStart"/>
      <w:r w:rsidRPr="00153FDD">
        <w:rPr>
          <w:rFonts w:asciiTheme="majorHAnsi" w:hAnsiTheme="majorHAnsi"/>
        </w:rPr>
        <w:t>undersampling</w:t>
      </w:r>
      <w:proofErr w:type="spellEnd"/>
      <w:r w:rsidRPr="00153FDD">
        <w:rPr>
          <w:rFonts w:asciiTheme="majorHAnsi" w:hAnsiTheme="majorHAnsi"/>
        </w:rPr>
        <w:t xml:space="preserve"> method, 0 </w:t>
      </w:r>
      <w:proofErr w:type="gramStart"/>
      <w:r w:rsidRPr="00153FDD">
        <w:rPr>
          <w:rFonts w:asciiTheme="majorHAnsi" w:hAnsiTheme="majorHAnsi"/>
        </w:rPr>
        <w:t>cells  are</w:t>
      </w:r>
      <w:proofErr w:type="gramEnd"/>
      <w:r w:rsidRPr="00153FDD">
        <w:rPr>
          <w:rFonts w:asciiTheme="majorHAnsi" w:hAnsiTheme="majorHAnsi"/>
        </w:rPr>
        <w:t xml:space="preserve"> randomly sampled from </w:t>
      </w:r>
      <w:r w:rsidRPr="00153FDD">
        <w:rPr>
          <w:rFonts w:asciiTheme="majorHAnsi" w:hAnsiTheme="majorHAnsi"/>
          <w:spacing w:val="2"/>
        </w:rPr>
        <w:t xml:space="preserve">the </w:t>
      </w:r>
      <w:r w:rsidRPr="00153FDD">
        <w:rPr>
          <w:rFonts w:asciiTheme="majorHAnsi" w:hAnsiTheme="majorHAnsi"/>
        </w:rPr>
        <w:t xml:space="preserve">dataset to create a sub-dataset in which </w:t>
      </w:r>
      <w:r w:rsidRPr="00153FDD">
        <w:rPr>
          <w:rFonts w:asciiTheme="majorHAnsi" w:hAnsiTheme="majorHAnsi"/>
          <w:spacing w:val="2"/>
        </w:rPr>
        <w:t xml:space="preserve">the </w:t>
      </w:r>
      <w:r w:rsidRPr="00153FDD">
        <w:rPr>
          <w:rFonts w:asciiTheme="majorHAnsi" w:hAnsiTheme="majorHAnsi"/>
        </w:rPr>
        <w:t>number of       0</w:t>
      </w:r>
      <w:r w:rsidRPr="00153FDD">
        <w:rPr>
          <w:rFonts w:asciiTheme="majorHAnsi" w:hAnsiTheme="majorHAnsi"/>
          <w:spacing w:val="21"/>
        </w:rPr>
        <w:t xml:space="preserve"> </w:t>
      </w:r>
      <w:r w:rsidRPr="00153FDD">
        <w:rPr>
          <w:rFonts w:asciiTheme="majorHAnsi" w:hAnsiTheme="majorHAnsi"/>
        </w:rPr>
        <w:t>cells</w:t>
      </w:r>
      <w:r w:rsidRPr="00153FDD">
        <w:rPr>
          <w:rFonts w:asciiTheme="majorHAnsi" w:hAnsiTheme="majorHAnsi"/>
          <w:spacing w:val="21"/>
        </w:rPr>
        <w:t xml:space="preserve"> </w:t>
      </w:r>
      <w:r w:rsidRPr="00153FDD">
        <w:rPr>
          <w:rFonts w:asciiTheme="majorHAnsi" w:hAnsiTheme="majorHAnsi"/>
        </w:rPr>
        <w:t>is</w:t>
      </w:r>
      <w:r w:rsidRPr="00153FDD">
        <w:rPr>
          <w:rFonts w:asciiTheme="majorHAnsi" w:hAnsiTheme="majorHAnsi"/>
          <w:spacing w:val="21"/>
        </w:rPr>
        <w:t xml:space="preserve"> </w:t>
      </w:r>
      <w:r w:rsidRPr="00153FDD">
        <w:rPr>
          <w:rFonts w:asciiTheme="majorHAnsi" w:hAnsiTheme="majorHAnsi"/>
        </w:rPr>
        <w:t>equal</w:t>
      </w:r>
      <w:r w:rsidRPr="00153FDD">
        <w:rPr>
          <w:rFonts w:asciiTheme="majorHAnsi" w:hAnsiTheme="majorHAnsi"/>
          <w:spacing w:val="21"/>
        </w:rPr>
        <w:t xml:space="preserve"> </w:t>
      </w:r>
      <w:r w:rsidRPr="00153FDD">
        <w:rPr>
          <w:rFonts w:asciiTheme="majorHAnsi" w:hAnsiTheme="majorHAnsi"/>
        </w:rPr>
        <w:t>to</w:t>
      </w:r>
      <w:r w:rsidRPr="00153FDD">
        <w:rPr>
          <w:rFonts w:asciiTheme="majorHAnsi" w:hAnsiTheme="majorHAnsi"/>
          <w:spacing w:val="21"/>
        </w:rPr>
        <w:t xml:space="preserve"> </w:t>
      </w:r>
      <w:r w:rsidRPr="00153FDD">
        <w:rPr>
          <w:rFonts w:asciiTheme="majorHAnsi" w:hAnsiTheme="majorHAnsi"/>
        </w:rPr>
        <w:t>that</w:t>
      </w:r>
      <w:r w:rsidRPr="00153FDD">
        <w:rPr>
          <w:rFonts w:asciiTheme="majorHAnsi" w:hAnsiTheme="majorHAnsi"/>
          <w:spacing w:val="21"/>
        </w:rPr>
        <w:t xml:space="preserve"> </w:t>
      </w:r>
      <w:r w:rsidRPr="00153FDD">
        <w:rPr>
          <w:rFonts w:asciiTheme="majorHAnsi" w:hAnsiTheme="majorHAnsi"/>
        </w:rPr>
        <w:t>of</w:t>
      </w:r>
      <w:r w:rsidRPr="00153FDD">
        <w:rPr>
          <w:rFonts w:asciiTheme="majorHAnsi" w:hAnsiTheme="majorHAnsi"/>
          <w:spacing w:val="21"/>
        </w:rPr>
        <w:t xml:space="preserve"> </w:t>
      </w:r>
      <w:r w:rsidRPr="00153FDD">
        <w:rPr>
          <w:rFonts w:asciiTheme="majorHAnsi" w:hAnsiTheme="majorHAnsi"/>
        </w:rPr>
        <w:t>1</w:t>
      </w:r>
      <w:r w:rsidRPr="00153FDD">
        <w:rPr>
          <w:rFonts w:asciiTheme="majorHAnsi" w:hAnsiTheme="majorHAnsi"/>
          <w:spacing w:val="21"/>
        </w:rPr>
        <w:t xml:space="preserve"> </w:t>
      </w:r>
      <w:r w:rsidRPr="00153FDD">
        <w:rPr>
          <w:rFonts w:asciiTheme="majorHAnsi" w:hAnsiTheme="majorHAnsi"/>
        </w:rPr>
        <w:t>cell</w:t>
      </w:r>
      <w:r w:rsidRPr="00153FDD">
        <w:rPr>
          <w:rFonts w:asciiTheme="majorHAnsi" w:hAnsiTheme="majorHAnsi"/>
          <w:spacing w:val="21"/>
        </w:rPr>
        <w:t xml:space="preserve"> </w:t>
      </w:r>
      <w:r w:rsidRPr="00153FDD">
        <w:rPr>
          <w:rFonts w:asciiTheme="majorHAnsi" w:hAnsiTheme="majorHAnsi"/>
        </w:rPr>
        <w:t>(i.e.</w:t>
      </w:r>
      <w:r w:rsidRPr="00153FDD">
        <w:rPr>
          <w:rFonts w:asciiTheme="majorHAnsi" w:hAnsiTheme="majorHAnsi"/>
          <w:spacing w:val="21"/>
        </w:rPr>
        <w:t xml:space="preserve"> </w:t>
      </w:r>
      <w:r w:rsidRPr="00153FDD">
        <w:rPr>
          <w:rFonts w:asciiTheme="majorHAnsi" w:hAnsiTheme="majorHAnsi"/>
        </w:rPr>
        <w:t>a</w:t>
      </w:r>
      <w:r w:rsidRPr="00153FDD">
        <w:rPr>
          <w:rFonts w:asciiTheme="majorHAnsi" w:hAnsiTheme="majorHAnsi"/>
          <w:spacing w:val="21"/>
        </w:rPr>
        <w:t xml:space="preserve"> </w:t>
      </w:r>
      <w:r w:rsidRPr="00153FDD">
        <w:rPr>
          <w:rFonts w:asciiTheme="majorHAnsi" w:hAnsiTheme="majorHAnsi"/>
        </w:rPr>
        <w:t>ratio</w:t>
      </w:r>
      <w:r w:rsidRPr="00153FDD">
        <w:rPr>
          <w:rFonts w:asciiTheme="majorHAnsi" w:hAnsiTheme="majorHAnsi"/>
          <w:spacing w:val="21"/>
        </w:rPr>
        <w:t xml:space="preserve"> </w:t>
      </w:r>
      <w:r w:rsidRPr="00153FDD">
        <w:rPr>
          <w:rFonts w:asciiTheme="majorHAnsi" w:hAnsiTheme="majorHAnsi"/>
        </w:rPr>
        <w:t>of</w:t>
      </w:r>
      <w:r w:rsidRPr="00153FDD">
        <w:rPr>
          <w:rFonts w:asciiTheme="majorHAnsi" w:hAnsiTheme="majorHAnsi"/>
          <w:spacing w:val="21"/>
        </w:rPr>
        <w:t xml:space="preserve"> </w:t>
      </w:r>
      <w:r w:rsidRPr="00153FDD">
        <w:rPr>
          <w:rFonts w:asciiTheme="majorHAnsi" w:hAnsiTheme="majorHAnsi"/>
        </w:rPr>
        <w:t>1</w:t>
      </w:r>
      <w:r w:rsidRPr="00153FDD">
        <w:rPr>
          <w:rFonts w:asciiTheme="majorHAnsi" w:hAnsiTheme="majorHAnsi"/>
          <w:spacing w:val="21"/>
        </w:rPr>
        <w:t xml:space="preserve"> </w:t>
      </w:r>
      <w:proofErr w:type="gramStart"/>
      <w:r w:rsidRPr="00153FDD">
        <w:rPr>
          <w:rFonts w:asciiTheme="majorHAnsi" w:hAnsiTheme="majorHAnsi"/>
        </w:rPr>
        <w:t>cells</w:t>
      </w:r>
      <w:proofErr w:type="gramEnd"/>
      <w:r w:rsidRPr="00153FDD">
        <w:rPr>
          <w:rFonts w:asciiTheme="majorHAnsi" w:hAnsiTheme="majorHAnsi"/>
          <w:spacing w:val="21"/>
        </w:rPr>
        <w:t xml:space="preserve"> </w:t>
      </w:r>
      <w:r w:rsidRPr="00153FDD">
        <w:rPr>
          <w:rFonts w:asciiTheme="majorHAnsi" w:hAnsiTheme="majorHAnsi"/>
        </w:rPr>
        <w:t>over</w:t>
      </w:r>
      <w:r w:rsidRPr="00153FDD">
        <w:rPr>
          <w:rFonts w:asciiTheme="majorHAnsi" w:hAnsiTheme="majorHAnsi"/>
          <w:spacing w:val="21"/>
        </w:rPr>
        <w:t xml:space="preserve"> </w:t>
      </w:r>
      <w:r w:rsidRPr="00153FDD">
        <w:rPr>
          <w:rFonts w:asciiTheme="majorHAnsi" w:hAnsiTheme="majorHAnsi"/>
        </w:rPr>
        <w:t>0</w:t>
      </w:r>
      <w:r w:rsidRPr="00153FDD">
        <w:rPr>
          <w:rFonts w:asciiTheme="majorHAnsi" w:hAnsiTheme="majorHAnsi"/>
          <w:spacing w:val="21"/>
        </w:rPr>
        <w:t xml:space="preserve"> </w:t>
      </w:r>
      <w:r w:rsidRPr="00153FDD">
        <w:rPr>
          <w:rFonts w:asciiTheme="majorHAnsi" w:hAnsiTheme="majorHAnsi"/>
        </w:rPr>
        <w:t>cells</w:t>
      </w:r>
      <w:r w:rsidRPr="00153FDD">
        <w:rPr>
          <w:rFonts w:asciiTheme="majorHAnsi" w:hAnsiTheme="majorHAnsi"/>
          <w:spacing w:val="21"/>
        </w:rPr>
        <w:t xml:space="preserve"> </w:t>
      </w:r>
      <w:proofErr w:type="gramStart"/>
      <w:r w:rsidRPr="00153FDD">
        <w:rPr>
          <w:rFonts w:asciiTheme="majorHAnsi" w:hAnsiTheme="majorHAnsi"/>
        </w:rPr>
        <w:t>is</w:t>
      </w:r>
      <w:proofErr w:type="gramEnd"/>
      <w:r w:rsidRPr="00153FDD">
        <w:rPr>
          <w:rFonts w:asciiTheme="majorHAnsi" w:hAnsiTheme="majorHAnsi"/>
          <w:spacing w:val="21"/>
        </w:rPr>
        <w:t xml:space="preserve"> </w:t>
      </w:r>
      <w:r w:rsidRPr="00153FDD">
        <w:rPr>
          <w:rFonts w:asciiTheme="majorHAnsi" w:hAnsiTheme="majorHAnsi"/>
        </w:rPr>
        <w:t>set</w:t>
      </w:r>
      <w:r w:rsidRPr="00153FDD">
        <w:rPr>
          <w:rFonts w:asciiTheme="majorHAnsi" w:hAnsiTheme="majorHAnsi"/>
          <w:spacing w:val="21"/>
        </w:rPr>
        <w:t xml:space="preserve"> </w:t>
      </w:r>
      <w:r w:rsidRPr="00153FDD">
        <w:rPr>
          <w:rFonts w:asciiTheme="majorHAnsi" w:hAnsiTheme="majorHAnsi"/>
        </w:rPr>
        <w:t>equal</w:t>
      </w:r>
      <w:r w:rsidRPr="00153FDD">
        <w:rPr>
          <w:rFonts w:asciiTheme="majorHAnsi" w:hAnsiTheme="majorHAnsi"/>
          <w:spacing w:val="21"/>
        </w:rPr>
        <w:t xml:space="preserve"> </w:t>
      </w:r>
      <w:r w:rsidRPr="00153FDD">
        <w:rPr>
          <w:rFonts w:asciiTheme="majorHAnsi" w:hAnsiTheme="majorHAnsi"/>
        </w:rPr>
        <w:t>to</w:t>
      </w:r>
      <w:r w:rsidRPr="00153FDD">
        <w:rPr>
          <w:rFonts w:asciiTheme="majorHAnsi" w:hAnsiTheme="majorHAnsi"/>
          <w:spacing w:val="21"/>
        </w:rPr>
        <w:t xml:space="preserve"> </w:t>
      </w:r>
      <w:r w:rsidRPr="00153FDD">
        <w:rPr>
          <w:rFonts w:asciiTheme="majorHAnsi" w:hAnsiTheme="majorHAnsi"/>
        </w:rPr>
        <w:t>1</w:t>
      </w:r>
      <w:r w:rsidRPr="00153FDD">
        <w:rPr>
          <w:rFonts w:asciiTheme="majorHAnsi" w:hAnsiTheme="majorHAnsi"/>
          <w:spacing w:val="21"/>
        </w:rPr>
        <w:t xml:space="preserve"> </w:t>
      </w:r>
      <w:r w:rsidRPr="00153FDD">
        <w:rPr>
          <w:rFonts w:asciiTheme="majorHAnsi" w:hAnsiTheme="majorHAnsi"/>
          <w:spacing w:val="2"/>
        </w:rPr>
        <w:t>out</w:t>
      </w:r>
    </w:p>
    <w:p w14:paraId="11516AE9"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50" w:footer="436" w:gutter="0"/>
          <w:cols w:space="720"/>
        </w:sectPr>
      </w:pPr>
    </w:p>
    <w:p w14:paraId="7B7F2271" w14:textId="77777777" w:rsidR="0079099D" w:rsidRPr="00153FDD" w:rsidRDefault="0079099D" w:rsidP="00153FDD">
      <w:pPr>
        <w:pStyle w:val="Corpotesto"/>
        <w:spacing w:before="10"/>
        <w:jc w:val="both"/>
        <w:rPr>
          <w:rFonts w:asciiTheme="majorHAnsi" w:hAnsiTheme="majorHAnsi"/>
          <w:sz w:val="20"/>
        </w:rPr>
      </w:pPr>
    </w:p>
    <w:p w14:paraId="575932EC" w14:textId="77777777" w:rsidR="0079099D" w:rsidRPr="00153FDD" w:rsidRDefault="00000000" w:rsidP="00153FDD">
      <w:pPr>
        <w:pStyle w:val="Corpotesto"/>
        <w:ind w:left="172"/>
        <w:jc w:val="both"/>
        <w:rPr>
          <w:rFonts w:asciiTheme="majorHAnsi" w:hAnsiTheme="majorHAnsi"/>
          <w:sz w:val="20"/>
        </w:rPr>
      </w:pPr>
      <w:r w:rsidRPr="00153FDD">
        <w:rPr>
          <w:rFonts w:asciiTheme="majorHAnsi" w:hAnsiTheme="majorHAnsi"/>
          <w:noProof/>
          <w:sz w:val="20"/>
        </w:rPr>
        <w:drawing>
          <wp:inline distT="0" distB="0" distL="0" distR="0" wp14:anchorId="5DF3CCB4" wp14:editId="6D00EE07">
            <wp:extent cx="4319015" cy="2264664"/>
            <wp:effectExtent l="0" t="0" r="0" b="0"/>
            <wp:docPr id="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32" cstate="print"/>
                    <a:stretch>
                      <a:fillRect/>
                    </a:stretch>
                  </pic:blipFill>
                  <pic:spPr>
                    <a:xfrm>
                      <a:off x="0" y="0"/>
                      <a:ext cx="4319015" cy="2264664"/>
                    </a:xfrm>
                    <a:prstGeom prst="rect">
                      <a:avLst/>
                    </a:prstGeom>
                  </pic:spPr>
                </pic:pic>
              </a:graphicData>
            </a:graphic>
          </wp:inline>
        </w:drawing>
      </w:r>
    </w:p>
    <w:p w14:paraId="14037AE7" w14:textId="77777777" w:rsidR="0079099D" w:rsidRPr="00153FDD" w:rsidRDefault="0079099D" w:rsidP="00153FDD">
      <w:pPr>
        <w:pStyle w:val="Corpotesto"/>
        <w:spacing w:before="2"/>
        <w:jc w:val="both"/>
        <w:rPr>
          <w:rFonts w:asciiTheme="majorHAnsi" w:hAnsiTheme="majorHAnsi"/>
          <w:sz w:val="7"/>
        </w:rPr>
      </w:pPr>
    </w:p>
    <w:p w14:paraId="648EAA5C" w14:textId="77777777" w:rsidR="0079099D" w:rsidRPr="00153FDD" w:rsidRDefault="00000000" w:rsidP="00153FDD">
      <w:pPr>
        <w:spacing w:before="103"/>
        <w:ind w:left="115" w:right="113"/>
        <w:jc w:val="both"/>
        <w:rPr>
          <w:rFonts w:asciiTheme="majorHAnsi" w:hAnsiTheme="majorHAnsi"/>
          <w:sz w:val="16"/>
        </w:rPr>
      </w:pPr>
      <w:bookmarkStart w:id="20" w:name="_bookmark7"/>
      <w:bookmarkEnd w:id="20"/>
      <w:r w:rsidRPr="00153FDD">
        <w:rPr>
          <w:rFonts w:asciiTheme="majorHAnsi" w:hAnsiTheme="majorHAnsi"/>
          <w:b/>
          <w:sz w:val="16"/>
        </w:rPr>
        <w:t xml:space="preserve">Fig. 3 </w:t>
      </w:r>
      <w:r w:rsidRPr="00153FDD">
        <w:rPr>
          <w:rFonts w:asciiTheme="majorHAnsi" w:hAnsiTheme="majorHAnsi"/>
          <w:sz w:val="16"/>
        </w:rPr>
        <w:t xml:space="preserve">Flowchart of the procedure adopted to plot the probability of liquefaction for each explanatory </w:t>
      </w:r>
      <w:proofErr w:type="spellStart"/>
      <w:r w:rsidRPr="00153FDD">
        <w:rPr>
          <w:rFonts w:asciiTheme="majorHAnsi" w:hAnsiTheme="majorHAnsi"/>
          <w:sz w:val="16"/>
        </w:rPr>
        <w:t>vari</w:t>
      </w:r>
      <w:proofErr w:type="spellEnd"/>
      <w:proofErr w:type="gramStart"/>
      <w:r w:rsidRPr="00153FDD">
        <w:rPr>
          <w:rFonts w:asciiTheme="majorHAnsi" w:hAnsiTheme="majorHAnsi"/>
          <w:sz w:val="16"/>
        </w:rPr>
        <w:t>- able</w:t>
      </w:r>
      <w:proofErr w:type="gramEnd"/>
      <w:r w:rsidRPr="00153FDD">
        <w:rPr>
          <w:rFonts w:asciiTheme="majorHAnsi" w:hAnsiTheme="majorHAnsi"/>
          <w:sz w:val="16"/>
        </w:rPr>
        <w:t>. An example with the calculation of the values of two bins is shown (highlighted in orange and green)</w:t>
      </w:r>
    </w:p>
    <w:p w14:paraId="502A7F56" w14:textId="77777777" w:rsidR="0079099D" w:rsidRPr="00153FDD" w:rsidRDefault="0079099D" w:rsidP="00153FDD">
      <w:pPr>
        <w:pStyle w:val="Corpotesto"/>
        <w:spacing w:before="7"/>
        <w:jc w:val="both"/>
        <w:rPr>
          <w:rFonts w:asciiTheme="majorHAnsi" w:hAnsiTheme="majorHAnsi"/>
          <w:sz w:val="28"/>
        </w:rPr>
      </w:pPr>
    </w:p>
    <w:p w14:paraId="0963E003" w14:textId="77777777" w:rsidR="0079099D" w:rsidRPr="00153FDD" w:rsidRDefault="00000000" w:rsidP="00153FDD">
      <w:pPr>
        <w:pStyle w:val="Corpotesto"/>
        <w:spacing w:before="1" w:line="252" w:lineRule="auto"/>
        <w:ind w:left="115" w:right="110"/>
        <w:jc w:val="both"/>
        <w:rPr>
          <w:rFonts w:asciiTheme="majorHAnsi" w:hAnsiTheme="majorHAnsi"/>
        </w:rPr>
      </w:pPr>
      <w:r w:rsidRPr="00153FDD">
        <w:rPr>
          <w:rFonts w:asciiTheme="majorHAnsi" w:hAnsiTheme="majorHAnsi"/>
        </w:rPr>
        <w:t xml:space="preserve">of 1). To ensure </w:t>
      </w:r>
      <w:r w:rsidRPr="00153FDD">
        <w:rPr>
          <w:rFonts w:asciiTheme="majorHAnsi" w:hAnsiTheme="majorHAnsi"/>
          <w:spacing w:val="2"/>
        </w:rPr>
        <w:t xml:space="preserve">the </w:t>
      </w:r>
      <w:r w:rsidRPr="00153FDD">
        <w:rPr>
          <w:rFonts w:asciiTheme="majorHAnsi" w:hAnsiTheme="majorHAnsi"/>
        </w:rPr>
        <w:t xml:space="preserve">model stability and to avoid </w:t>
      </w:r>
      <w:r w:rsidRPr="00153FDD">
        <w:rPr>
          <w:rFonts w:asciiTheme="majorHAnsi" w:hAnsiTheme="majorHAnsi"/>
          <w:spacing w:val="2"/>
        </w:rPr>
        <w:t xml:space="preserve">the </w:t>
      </w:r>
      <w:r w:rsidRPr="00153FDD">
        <w:rPr>
          <w:rFonts w:asciiTheme="majorHAnsi" w:hAnsiTheme="majorHAnsi"/>
        </w:rPr>
        <w:t xml:space="preserve">removal of potentially </w:t>
      </w:r>
      <w:r w:rsidRPr="00153FDD">
        <w:rPr>
          <w:rFonts w:asciiTheme="majorHAnsi" w:hAnsiTheme="majorHAnsi"/>
          <w:spacing w:val="2"/>
        </w:rPr>
        <w:t xml:space="preserve">important </w:t>
      </w:r>
      <w:r w:rsidRPr="00153FDD">
        <w:rPr>
          <w:rFonts w:asciiTheme="majorHAnsi" w:hAnsiTheme="majorHAnsi"/>
        </w:rPr>
        <w:t xml:space="preserve">0 cells, </w:t>
      </w:r>
      <w:r w:rsidRPr="00153FDD">
        <w:rPr>
          <w:rFonts w:asciiTheme="majorHAnsi" w:hAnsiTheme="majorHAnsi"/>
          <w:spacing w:val="2"/>
        </w:rPr>
        <w:t xml:space="preserve">the </w:t>
      </w:r>
      <w:r w:rsidRPr="00153FDD">
        <w:rPr>
          <w:rFonts w:asciiTheme="majorHAnsi" w:hAnsiTheme="majorHAnsi"/>
        </w:rPr>
        <w:t xml:space="preserve">sampling procedure was randomly repeated 1000 times. For each resampling   and for each explanatory variable, </w:t>
      </w:r>
      <w:r w:rsidRPr="00153FDD">
        <w:rPr>
          <w:rFonts w:asciiTheme="majorHAnsi" w:hAnsiTheme="majorHAnsi"/>
          <w:spacing w:val="2"/>
        </w:rPr>
        <w:t xml:space="preserve">the </w:t>
      </w:r>
      <w:r w:rsidRPr="00153FDD">
        <w:rPr>
          <w:rFonts w:asciiTheme="majorHAnsi" w:hAnsiTheme="majorHAnsi"/>
        </w:rPr>
        <w:t xml:space="preserve">values of each variable were discretized in inter- </w:t>
      </w:r>
      <w:proofErr w:type="spellStart"/>
      <w:r w:rsidRPr="00153FDD">
        <w:rPr>
          <w:rFonts w:asciiTheme="majorHAnsi" w:hAnsiTheme="majorHAnsi"/>
        </w:rPr>
        <w:t>vals</w:t>
      </w:r>
      <w:proofErr w:type="spellEnd"/>
      <w:r w:rsidRPr="00153FDD">
        <w:rPr>
          <w:rFonts w:asciiTheme="majorHAnsi" w:hAnsiTheme="majorHAnsi"/>
        </w:rPr>
        <w:t xml:space="preserve"> (bins). The probability of liquefaction for every bin was calculated as </w:t>
      </w:r>
      <w:r w:rsidRPr="00153FDD">
        <w:rPr>
          <w:rFonts w:asciiTheme="majorHAnsi" w:hAnsiTheme="majorHAnsi"/>
          <w:spacing w:val="2"/>
        </w:rPr>
        <w:t xml:space="preserve">the number     </w:t>
      </w:r>
      <w:r w:rsidRPr="00153FDD">
        <w:rPr>
          <w:rFonts w:asciiTheme="majorHAnsi" w:hAnsiTheme="majorHAnsi"/>
        </w:rPr>
        <w:t xml:space="preserve">of 1 </w:t>
      </w:r>
      <w:proofErr w:type="gramStart"/>
      <w:r w:rsidRPr="00153FDD">
        <w:rPr>
          <w:rFonts w:asciiTheme="majorHAnsi" w:hAnsiTheme="majorHAnsi"/>
        </w:rPr>
        <w:t>cells</w:t>
      </w:r>
      <w:proofErr w:type="gramEnd"/>
      <w:r w:rsidRPr="00153FDD">
        <w:rPr>
          <w:rFonts w:asciiTheme="majorHAnsi" w:hAnsiTheme="majorHAnsi"/>
        </w:rPr>
        <w:t xml:space="preserve"> in </w:t>
      </w:r>
      <w:r w:rsidRPr="00153FDD">
        <w:rPr>
          <w:rFonts w:asciiTheme="majorHAnsi" w:hAnsiTheme="majorHAnsi"/>
          <w:spacing w:val="2"/>
        </w:rPr>
        <w:t xml:space="preserve">the </w:t>
      </w:r>
      <w:r w:rsidRPr="00153FDD">
        <w:rPr>
          <w:rFonts w:asciiTheme="majorHAnsi" w:hAnsiTheme="majorHAnsi"/>
        </w:rPr>
        <w:t xml:space="preserve">bin divided by </w:t>
      </w:r>
      <w:r w:rsidRPr="00153FDD">
        <w:rPr>
          <w:rFonts w:asciiTheme="majorHAnsi" w:hAnsiTheme="majorHAnsi"/>
          <w:spacing w:val="2"/>
        </w:rPr>
        <w:t xml:space="preserve">the </w:t>
      </w:r>
      <w:r w:rsidRPr="00153FDD">
        <w:rPr>
          <w:rFonts w:asciiTheme="majorHAnsi" w:hAnsiTheme="majorHAnsi"/>
        </w:rPr>
        <w:t xml:space="preserve">total number of cells in that bin. This procedure was repeated for each resampling. At </w:t>
      </w:r>
      <w:r w:rsidRPr="00153FDD">
        <w:rPr>
          <w:rFonts w:asciiTheme="majorHAnsi" w:hAnsiTheme="majorHAnsi"/>
          <w:spacing w:val="2"/>
        </w:rPr>
        <w:t xml:space="preserve">the </w:t>
      </w:r>
      <w:r w:rsidRPr="00153FDD">
        <w:rPr>
          <w:rFonts w:asciiTheme="majorHAnsi" w:hAnsiTheme="majorHAnsi"/>
        </w:rPr>
        <w:t xml:space="preserve">end, a mean probability was calculated for every    bin. These mean probabilities were finally </w:t>
      </w:r>
      <w:proofErr w:type="gramStart"/>
      <w:r w:rsidRPr="00153FDD">
        <w:rPr>
          <w:rFonts w:asciiTheme="majorHAnsi" w:hAnsiTheme="majorHAnsi"/>
        </w:rPr>
        <w:t>plotted</w:t>
      </w:r>
      <w:proofErr w:type="gramEnd"/>
      <w:r w:rsidRPr="00153FDD">
        <w:rPr>
          <w:rFonts w:asciiTheme="majorHAnsi" w:hAnsiTheme="majorHAnsi"/>
        </w:rPr>
        <w:t xml:space="preserve"> and a linear regression was </w:t>
      </w:r>
      <w:r w:rsidRPr="00153FDD">
        <w:rPr>
          <w:rFonts w:asciiTheme="majorHAnsi" w:hAnsiTheme="majorHAnsi"/>
          <w:spacing w:val="3"/>
        </w:rPr>
        <w:t xml:space="preserve">carried    </w:t>
      </w:r>
      <w:r w:rsidRPr="00153FDD">
        <w:rPr>
          <w:rFonts w:asciiTheme="majorHAnsi" w:hAnsiTheme="majorHAnsi"/>
        </w:rPr>
        <w:t>out.</w:t>
      </w:r>
      <w:r w:rsidRPr="00153FDD">
        <w:rPr>
          <w:rFonts w:asciiTheme="majorHAnsi" w:hAnsiTheme="majorHAnsi"/>
          <w:spacing w:val="22"/>
        </w:rPr>
        <w:t xml:space="preserve"> </w:t>
      </w:r>
      <w:r w:rsidRPr="00153FDD">
        <w:rPr>
          <w:rFonts w:asciiTheme="majorHAnsi" w:hAnsiTheme="majorHAnsi"/>
        </w:rPr>
        <w:t>The</w:t>
      </w:r>
      <w:r w:rsidRPr="00153FDD">
        <w:rPr>
          <w:rFonts w:asciiTheme="majorHAnsi" w:hAnsiTheme="majorHAnsi"/>
          <w:spacing w:val="22"/>
        </w:rPr>
        <w:t xml:space="preserve"> </w:t>
      </w:r>
      <w:r w:rsidRPr="00153FDD">
        <w:rPr>
          <w:rFonts w:asciiTheme="majorHAnsi" w:hAnsiTheme="majorHAnsi"/>
          <w:spacing w:val="2"/>
        </w:rPr>
        <w:t>correlation</w:t>
      </w:r>
      <w:r w:rsidRPr="00153FDD">
        <w:rPr>
          <w:rFonts w:asciiTheme="majorHAnsi" w:hAnsiTheme="majorHAnsi"/>
          <w:spacing w:val="22"/>
        </w:rPr>
        <w:t xml:space="preserve"> </w:t>
      </w:r>
      <w:r w:rsidRPr="00153FDD">
        <w:rPr>
          <w:rFonts w:asciiTheme="majorHAnsi" w:hAnsiTheme="majorHAnsi"/>
        </w:rPr>
        <w:t>of</w:t>
      </w:r>
      <w:r w:rsidRPr="00153FDD">
        <w:rPr>
          <w:rFonts w:asciiTheme="majorHAnsi" w:hAnsiTheme="majorHAnsi"/>
          <w:spacing w:val="22"/>
        </w:rPr>
        <w:t xml:space="preserve"> </w:t>
      </w:r>
      <w:r w:rsidRPr="00153FDD">
        <w:rPr>
          <w:rFonts w:asciiTheme="majorHAnsi" w:hAnsiTheme="majorHAnsi"/>
          <w:spacing w:val="2"/>
        </w:rPr>
        <w:t>the</w:t>
      </w:r>
      <w:r w:rsidRPr="00153FDD">
        <w:rPr>
          <w:rFonts w:asciiTheme="majorHAnsi" w:hAnsiTheme="majorHAnsi"/>
          <w:spacing w:val="22"/>
        </w:rPr>
        <w:t xml:space="preserve"> </w:t>
      </w:r>
      <w:r w:rsidRPr="00153FDD">
        <w:rPr>
          <w:rFonts w:asciiTheme="majorHAnsi" w:hAnsiTheme="majorHAnsi"/>
        </w:rPr>
        <w:t>EV</w:t>
      </w:r>
      <w:r w:rsidRPr="00153FDD">
        <w:rPr>
          <w:rFonts w:asciiTheme="majorHAnsi" w:hAnsiTheme="majorHAnsi"/>
          <w:spacing w:val="22"/>
        </w:rPr>
        <w:t xml:space="preserve"> </w:t>
      </w:r>
      <w:r w:rsidRPr="00153FDD">
        <w:rPr>
          <w:rFonts w:asciiTheme="majorHAnsi" w:hAnsiTheme="majorHAnsi"/>
        </w:rPr>
        <w:t>with</w:t>
      </w:r>
      <w:r w:rsidRPr="00153FDD">
        <w:rPr>
          <w:rFonts w:asciiTheme="majorHAnsi" w:hAnsiTheme="majorHAnsi"/>
          <w:spacing w:val="22"/>
        </w:rPr>
        <w:t xml:space="preserve"> </w:t>
      </w:r>
      <w:r w:rsidRPr="00153FDD">
        <w:rPr>
          <w:rFonts w:asciiTheme="majorHAnsi" w:hAnsiTheme="majorHAnsi"/>
          <w:spacing w:val="2"/>
        </w:rPr>
        <w:t>the</w:t>
      </w:r>
      <w:r w:rsidRPr="00153FDD">
        <w:rPr>
          <w:rFonts w:asciiTheme="majorHAnsi" w:hAnsiTheme="majorHAnsi"/>
          <w:spacing w:val="22"/>
        </w:rPr>
        <w:t xml:space="preserve"> </w:t>
      </w:r>
      <w:r w:rsidRPr="00153FDD">
        <w:rPr>
          <w:rFonts w:asciiTheme="majorHAnsi" w:hAnsiTheme="majorHAnsi"/>
        </w:rPr>
        <w:t>liquefaction</w:t>
      </w:r>
      <w:r w:rsidRPr="00153FDD">
        <w:rPr>
          <w:rFonts w:asciiTheme="majorHAnsi" w:hAnsiTheme="majorHAnsi"/>
          <w:spacing w:val="22"/>
        </w:rPr>
        <w:t xml:space="preserve"> </w:t>
      </w:r>
      <w:r w:rsidRPr="00153FDD">
        <w:rPr>
          <w:rFonts w:asciiTheme="majorHAnsi" w:hAnsiTheme="majorHAnsi"/>
          <w:spacing w:val="2"/>
        </w:rPr>
        <w:t>occurrence</w:t>
      </w:r>
      <w:r w:rsidRPr="00153FDD">
        <w:rPr>
          <w:rFonts w:asciiTheme="majorHAnsi" w:hAnsiTheme="majorHAnsi"/>
          <w:spacing w:val="22"/>
        </w:rPr>
        <w:t xml:space="preserve"> </w:t>
      </w:r>
      <w:r w:rsidRPr="00153FDD">
        <w:rPr>
          <w:rFonts w:asciiTheme="majorHAnsi" w:hAnsiTheme="majorHAnsi"/>
        </w:rPr>
        <w:t>was</w:t>
      </w:r>
      <w:r w:rsidRPr="00153FDD">
        <w:rPr>
          <w:rFonts w:asciiTheme="majorHAnsi" w:hAnsiTheme="majorHAnsi"/>
          <w:spacing w:val="22"/>
        </w:rPr>
        <w:t xml:space="preserve"> </w:t>
      </w:r>
      <w:r w:rsidRPr="00153FDD">
        <w:rPr>
          <w:rFonts w:asciiTheme="majorHAnsi" w:hAnsiTheme="majorHAnsi"/>
        </w:rPr>
        <w:t>assessed</w:t>
      </w:r>
      <w:r w:rsidRPr="00153FDD">
        <w:rPr>
          <w:rFonts w:asciiTheme="majorHAnsi" w:hAnsiTheme="majorHAnsi"/>
          <w:spacing w:val="22"/>
        </w:rPr>
        <w:t xml:space="preserve"> </w:t>
      </w:r>
      <w:r w:rsidRPr="00153FDD">
        <w:rPr>
          <w:rFonts w:asciiTheme="majorHAnsi" w:hAnsiTheme="majorHAnsi"/>
        </w:rPr>
        <w:t>also</w:t>
      </w:r>
      <w:r w:rsidRPr="00153FDD">
        <w:rPr>
          <w:rFonts w:asciiTheme="majorHAnsi" w:hAnsiTheme="majorHAnsi"/>
          <w:spacing w:val="22"/>
        </w:rPr>
        <w:t xml:space="preserve"> </w:t>
      </w:r>
      <w:r w:rsidRPr="00153FDD">
        <w:rPr>
          <w:rFonts w:asciiTheme="majorHAnsi" w:hAnsiTheme="majorHAnsi"/>
        </w:rPr>
        <w:t>in</w:t>
      </w:r>
      <w:r w:rsidRPr="00153FDD">
        <w:rPr>
          <w:rFonts w:asciiTheme="majorHAnsi" w:hAnsiTheme="majorHAnsi"/>
          <w:spacing w:val="22"/>
        </w:rPr>
        <w:t xml:space="preserve"> </w:t>
      </w:r>
      <w:r w:rsidRPr="00153FDD">
        <w:rPr>
          <w:rFonts w:asciiTheme="majorHAnsi" w:hAnsiTheme="majorHAnsi"/>
        </w:rPr>
        <w:t>a</w:t>
      </w:r>
    </w:p>
    <w:p w14:paraId="5795776E" w14:textId="77777777" w:rsidR="0079099D" w:rsidRPr="00153FDD" w:rsidRDefault="00000000" w:rsidP="00153FDD">
      <w:pPr>
        <w:pStyle w:val="Corpotesto"/>
        <w:spacing w:before="6" w:line="232" w:lineRule="auto"/>
        <w:ind w:left="115" w:right="110"/>
        <w:jc w:val="both"/>
        <w:rPr>
          <w:rFonts w:asciiTheme="majorHAnsi" w:hAnsiTheme="majorHAnsi"/>
        </w:rPr>
      </w:pPr>
      <w:r w:rsidRPr="00153FDD">
        <w:rPr>
          <w:rFonts w:asciiTheme="majorHAnsi" w:hAnsiTheme="majorHAnsi"/>
        </w:rPr>
        <w:t>semi-logarithmic space. The outcome was that the variables V</w:t>
      </w:r>
      <w:r w:rsidRPr="00153FDD">
        <w:rPr>
          <w:rFonts w:asciiTheme="majorHAnsi" w:hAnsiTheme="majorHAnsi"/>
          <w:position w:val="-4"/>
          <w:sz w:val="13"/>
        </w:rPr>
        <w:t>S30</w:t>
      </w:r>
      <w:r w:rsidRPr="00153FDD">
        <w:rPr>
          <w:rFonts w:asciiTheme="majorHAnsi" w:hAnsiTheme="majorHAnsi"/>
        </w:rPr>
        <w:t xml:space="preserve">, PGA, </w:t>
      </w:r>
      <w:proofErr w:type="spellStart"/>
      <w:r w:rsidRPr="00153FDD">
        <w:rPr>
          <w:rFonts w:asciiTheme="majorHAnsi" w:hAnsiTheme="majorHAnsi"/>
        </w:rPr>
        <w:t>PGAm</w:t>
      </w:r>
      <w:proofErr w:type="spellEnd"/>
      <w:r w:rsidRPr="00153FDD">
        <w:rPr>
          <w:rFonts w:asciiTheme="majorHAnsi" w:hAnsiTheme="majorHAnsi"/>
        </w:rPr>
        <w:t xml:space="preserve">, WBD, CD, RD showed better correlations when plotting their natural logarithm. On the other </w:t>
      </w:r>
      <w:proofErr w:type="gramStart"/>
      <w:r w:rsidRPr="00153FDD">
        <w:rPr>
          <w:rFonts w:asciiTheme="majorHAnsi" w:hAnsiTheme="majorHAnsi"/>
        </w:rPr>
        <w:t>hand,  the</w:t>
      </w:r>
      <w:proofErr w:type="gramEnd"/>
      <w:r w:rsidRPr="00153FDD">
        <w:rPr>
          <w:rFonts w:asciiTheme="majorHAnsi" w:hAnsiTheme="majorHAnsi"/>
        </w:rPr>
        <w:t xml:space="preserve"> </w:t>
      </w:r>
      <w:proofErr w:type="gramStart"/>
      <w:r w:rsidRPr="00153FDD">
        <w:rPr>
          <w:rFonts w:asciiTheme="majorHAnsi" w:hAnsiTheme="majorHAnsi"/>
        </w:rPr>
        <w:t>variable  TRI</w:t>
      </w:r>
      <w:proofErr w:type="gramEnd"/>
      <w:r w:rsidRPr="00153FDD">
        <w:rPr>
          <w:rFonts w:asciiTheme="majorHAnsi" w:hAnsiTheme="majorHAnsi"/>
        </w:rPr>
        <w:t xml:space="preserve">  </w:t>
      </w:r>
      <w:proofErr w:type="gramStart"/>
      <w:r w:rsidRPr="00153FDD">
        <w:rPr>
          <w:rFonts w:asciiTheme="majorHAnsi" w:hAnsiTheme="majorHAnsi"/>
        </w:rPr>
        <w:t>appeared  to</w:t>
      </w:r>
      <w:proofErr w:type="gramEnd"/>
      <w:r w:rsidRPr="00153FDD">
        <w:rPr>
          <w:rFonts w:asciiTheme="majorHAnsi" w:hAnsiTheme="majorHAnsi"/>
        </w:rPr>
        <w:t xml:space="preserve">  </w:t>
      </w:r>
      <w:proofErr w:type="gramStart"/>
      <w:r w:rsidRPr="00153FDD">
        <w:rPr>
          <w:rFonts w:asciiTheme="majorHAnsi" w:hAnsiTheme="majorHAnsi"/>
        </w:rPr>
        <w:t>be  better</w:t>
      </w:r>
      <w:proofErr w:type="gramEnd"/>
      <w:r w:rsidRPr="00153FDD">
        <w:rPr>
          <w:rFonts w:asciiTheme="majorHAnsi" w:hAnsiTheme="majorHAnsi"/>
        </w:rPr>
        <w:t xml:space="preserve">  correlated </w:t>
      </w:r>
      <w:proofErr w:type="gramStart"/>
      <w:r w:rsidRPr="00153FDD">
        <w:rPr>
          <w:rFonts w:asciiTheme="majorHAnsi" w:hAnsiTheme="majorHAnsi"/>
        </w:rPr>
        <w:t>with  liquefaction</w:t>
      </w:r>
      <w:proofErr w:type="gramEnd"/>
      <w:r w:rsidRPr="00153FDD">
        <w:rPr>
          <w:rFonts w:asciiTheme="majorHAnsi" w:hAnsiTheme="majorHAnsi"/>
        </w:rPr>
        <w:t xml:space="preserve">  occurrence</w:t>
      </w:r>
    </w:p>
    <w:p w14:paraId="1C139479" w14:textId="77777777" w:rsidR="0079099D" w:rsidRPr="00153FDD" w:rsidRDefault="00000000" w:rsidP="00153FDD">
      <w:pPr>
        <w:pStyle w:val="Corpotesto"/>
        <w:spacing w:before="12"/>
        <w:ind w:left="115"/>
        <w:jc w:val="both"/>
        <w:rPr>
          <w:rFonts w:asciiTheme="majorHAnsi" w:hAnsiTheme="majorHAnsi"/>
        </w:rPr>
      </w:pPr>
      <w:r w:rsidRPr="00153FDD">
        <w:rPr>
          <w:rFonts w:asciiTheme="majorHAnsi" w:hAnsiTheme="majorHAnsi"/>
        </w:rPr>
        <w:t>if replaced by its square root (i.e. TRI0.5). The complete set of results for each EV</w:t>
      </w:r>
    </w:p>
    <w:p w14:paraId="3633B3CF" w14:textId="77777777" w:rsidR="0079099D" w:rsidRPr="00153FDD" w:rsidRDefault="0079099D" w:rsidP="00153FDD">
      <w:pPr>
        <w:pStyle w:val="Corpotesto"/>
        <w:spacing w:before="3"/>
        <w:jc w:val="both"/>
        <w:rPr>
          <w:rFonts w:asciiTheme="majorHAnsi" w:hAnsiTheme="majorHAnsi"/>
          <w:sz w:val="17"/>
        </w:rPr>
      </w:pPr>
    </w:p>
    <w:p w14:paraId="7885DB78" w14:textId="77777777" w:rsidR="0079099D" w:rsidRPr="00153FDD" w:rsidRDefault="00000000" w:rsidP="00153FDD">
      <w:pPr>
        <w:spacing w:before="104"/>
        <w:ind w:left="115" w:right="113"/>
        <w:jc w:val="both"/>
        <w:rPr>
          <w:rFonts w:asciiTheme="majorHAnsi" w:hAnsiTheme="majorHAnsi"/>
          <w:sz w:val="16"/>
        </w:rPr>
      </w:pPr>
      <w:bookmarkStart w:id="21" w:name="_bookmark8"/>
      <w:bookmarkEnd w:id="21"/>
      <w:r w:rsidRPr="00153FDD">
        <w:rPr>
          <w:rFonts w:asciiTheme="majorHAnsi" w:hAnsiTheme="majorHAnsi"/>
          <w:b/>
          <w:sz w:val="16"/>
        </w:rPr>
        <w:t xml:space="preserve">Table 2 </w:t>
      </w:r>
      <w:r w:rsidRPr="00153FDD">
        <w:rPr>
          <w:rFonts w:asciiTheme="majorHAnsi" w:hAnsiTheme="majorHAnsi"/>
          <w:sz w:val="16"/>
        </w:rPr>
        <w:t xml:space="preserve">Results of the Luco and Cornell methodology in terms of practicality, efficiency and proficiency. The values for each criterion are marked with a color </w:t>
      </w:r>
      <w:proofErr w:type="gramStart"/>
      <w:r w:rsidRPr="00153FDD">
        <w:rPr>
          <w:rFonts w:asciiTheme="majorHAnsi" w:hAnsiTheme="majorHAnsi"/>
          <w:sz w:val="16"/>
        </w:rPr>
        <w:t>in</w:t>
      </w:r>
      <w:proofErr w:type="gramEnd"/>
      <w:r w:rsidRPr="00153FDD">
        <w:rPr>
          <w:rFonts w:asciiTheme="majorHAnsi" w:hAnsiTheme="majorHAnsi"/>
          <w:sz w:val="16"/>
        </w:rPr>
        <w:t xml:space="preserve"> a chromatic scale from green (good results) to red (poor results)</w:t>
      </w:r>
    </w:p>
    <w:p w14:paraId="4241918A" w14:textId="77777777" w:rsidR="0079099D" w:rsidRPr="00153FDD" w:rsidRDefault="0079099D" w:rsidP="00153FDD">
      <w:pPr>
        <w:pStyle w:val="Corpotesto"/>
        <w:spacing w:before="10"/>
        <w:jc w:val="both"/>
        <w:rPr>
          <w:rFonts w:asciiTheme="majorHAnsi" w:hAnsiTheme="majorHAnsi"/>
          <w:sz w:val="7"/>
        </w:rPr>
      </w:pPr>
    </w:p>
    <w:tbl>
      <w:tblPr>
        <w:tblStyle w:val="TableNormal"/>
        <w:tblW w:w="0" w:type="auto"/>
        <w:tblInd w:w="1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695"/>
        <w:gridCol w:w="1749"/>
        <w:gridCol w:w="1651"/>
        <w:gridCol w:w="1702"/>
      </w:tblGrid>
      <w:tr w:rsidR="0079099D" w:rsidRPr="00153FDD" w14:paraId="7333A0CF" w14:textId="77777777">
        <w:trPr>
          <w:trHeight w:hRule="exact" w:val="263"/>
        </w:trPr>
        <w:tc>
          <w:tcPr>
            <w:tcW w:w="1695" w:type="dxa"/>
          </w:tcPr>
          <w:p w14:paraId="68793A37" w14:textId="77777777" w:rsidR="0079099D" w:rsidRPr="00153FDD" w:rsidRDefault="00000000" w:rsidP="00153FDD">
            <w:pPr>
              <w:pStyle w:val="TableParagraph"/>
              <w:spacing w:line="166" w:lineRule="exact"/>
              <w:ind w:left="482" w:right="476"/>
              <w:jc w:val="both"/>
              <w:rPr>
                <w:rFonts w:asciiTheme="majorHAnsi" w:hAnsiTheme="majorHAnsi"/>
                <w:sz w:val="15"/>
              </w:rPr>
            </w:pPr>
            <w:r w:rsidRPr="00153FDD">
              <w:rPr>
                <w:rFonts w:asciiTheme="majorHAnsi" w:hAnsiTheme="majorHAnsi"/>
                <w:sz w:val="15"/>
              </w:rPr>
              <w:t>Variable</w:t>
            </w:r>
          </w:p>
        </w:tc>
        <w:tc>
          <w:tcPr>
            <w:tcW w:w="1749" w:type="dxa"/>
          </w:tcPr>
          <w:p w14:paraId="0DBB3D14" w14:textId="77777777" w:rsidR="0079099D" w:rsidRPr="00153FDD" w:rsidRDefault="00000000" w:rsidP="00153FDD">
            <w:pPr>
              <w:pStyle w:val="TableParagraph"/>
              <w:spacing w:line="166" w:lineRule="exact"/>
              <w:ind w:left="447" w:right="496"/>
              <w:jc w:val="both"/>
              <w:rPr>
                <w:rFonts w:asciiTheme="majorHAnsi" w:hAnsiTheme="majorHAnsi"/>
                <w:sz w:val="15"/>
              </w:rPr>
            </w:pPr>
            <w:r w:rsidRPr="00153FDD">
              <w:rPr>
                <w:rFonts w:asciiTheme="majorHAnsi" w:hAnsiTheme="majorHAnsi"/>
                <w:sz w:val="15"/>
              </w:rPr>
              <w:t>Practicality*</w:t>
            </w:r>
          </w:p>
        </w:tc>
        <w:tc>
          <w:tcPr>
            <w:tcW w:w="1651" w:type="dxa"/>
          </w:tcPr>
          <w:p w14:paraId="6322EDB9" w14:textId="77777777" w:rsidR="0079099D" w:rsidRPr="00153FDD" w:rsidRDefault="00000000" w:rsidP="00153FDD">
            <w:pPr>
              <w:pStyle w:val="TableParagraph"/>
              <w:spacing w:line="166" w:lineRule="exact"/>
              <w:ind w:left="444" w:right="490"/>
              <w:jc w:val="both"/>
              <w:rPr>
                <w:rFonts w:asciiTheme="majorHAnsi" w:hAnsiTheme="majorHAnsi"/>
                <w:sz w:val="9"/>
              </w:rPr>
            </w:pPr>
            <w:r w:rsidRPr="00153FDD">
              <w:rPr>
                <w:rFonts w:asciiTheme="majorHAnsi" w:hAnsiTheme="majorHAnsi"/>
                <w:sz w:val="15"/>
              </w:rPr>
              <w:t>Efficiency</w:t>
            </w:r>
            <w:r w:rsidRPr="00153FDD">
              <w:rPr>
                <w:rFonts w:asciiTheme="majorHAnsi" w:hAnsiTheme="majorHAnsi"/>
                <w:position w:val="5"/>
                <w:sz w:val="9"/>
              </w:rPr>
              <w:t>#</w:t>
            </w:r>
          </w:p>
        </w:tc>
        <w:tc>
          <w:tcPr>
            <w:tcW w:w="1702" w:type="dxa"/>
          </w:tcPr>
          <w:p w14:paraId="4E06BAA8" w14:textId="77777777" w:rsidR="0079099D" w:rsidRPr="00153FDD" w:rsidRDefault="00000000" w:rsidP="00153FDD">
            <w:pPr>
              <w:pStyle w:val="TableParagraph"/>
              <w:spacing w:line="166" w:lineRule="exact"/>
              <w:ind w:left="452" w:right="465"/>
              <w:jc w:val="both"/>
              <w:rPr>
                <w:rFonts w:asciiTheme="majorHAnsi" w:hAnsiTheme="majorHAnsi"/>
                <w:sz w:val="9"/>
              </w:rPr>
            </w:pPr>
            <w:r w:rsidRPr="00153FDD">
              <w:rPr>
                <w:rFonts w:asciiTheme="majorHAnsi" w:hAnsiTheme="majorHAnsi"/>
                <w:sz w:val="15"/>
              </w:rPr>
              <w:t>Proficiency</w:t>
            </w:r>
            <w:r w:rsidRPr="00153FDD">
              <w:rPr>
                <w:rFonts w:asciiTheme="majorHAnsi" w:hAnsiTheme="majorHAnsi"/>
                <w:position w:val="5"/>
                <w:sz w:val="9"/>
              </w:rPr>
              <w:t>#</w:t>
            </w:r>
          </w:p>
        </w:tc>
      </w:tr>
      <w:tr w:rsidR="0079099D" w:rsidRPr="00153FDD" w14:paraId="6953B347" w14:textId="77777777">
        <w:trPr>
          <w:trHeight w:hRule="exact" w:val="268"/>
        </w:trPr>
        <w:tc>
          <w:tcPr>
            <w:tcW w:w="1695" w:type="dxa"/>
          </w:tcPr>
          <w:p w14:paraId="1EAD26FA" w14:textId="77777777" w:rsidR="0079099D" w:rsidRPr="00153FDD" w:rsidRDefault="00000000" w:rsidP="00153FDD">
            <w:pPr>
              <w:pStyle w:val="TableParagraph"/>
              <w:spacing w:line="169" w:lineRule="exact"/>
              <w:ind w:left="482" w:right="479"/>
              <w:jc w:val="both"/>
              <w:rPr>
                <w:rFonts w:asciiTheme="majorHAnsi" w:hAnsiTheme="majorHAnsi"/>
                <w:sz w:val="15"/>
              </w:rPr>
            </w:pPr>
            <w:r w:rsidRPr="00153FDD">
              <w:rPr>
                <w:rFonts w:asciiTheme="majorHAnsi" w:hAnsiTheme="majorHAnsi"/>
                <w:sz w:val="15"/>
              </w:rPr>
              <w:t>CTI</w:t>
            </w:r>
          </w:p>
        </w:tc>
        <w:tc>
          <w:tcPr>
            <w:tcW w:w="1749" w:type="dxa"/>
            <w:tcBorders>
              <w:right w:val="thinThickMediumGap" w:sz="10" w:space="0" w:color="000000"/>
            </w:tcBorders>
            <w:shd w:val="clear" w:color="auto" w:fill="F8EA84"/>
          </w:tcPr>
          <w:p w14:paraId="73BD0F5F" w14:textId="77777777" w:rsidR="0079099D" w:rsidRPr="00153FDD" w:rsidRDefault="00000000" w:rsidP="00153FDD">
            <w:pPr>
              <w:pStyle w:val="TableParagraph"/>
              <w:spacing w:line="169" w:lineRule="exact"/>
              <w:ind w:left="699" w:right="719"/>
              <w:jc w:val="both"/>
              <w:rPr>
                <w:rFonts w:asciiTheme="majorHAnsi" w:hAnsiTheme="majorHAnsi"/>
                <w:sz w:val="15"/>
              </w:rPr>
            </w:pPr>
            <w:r w:rsidRPr="00153FDD">
              <w:rPr>
                <w:rFonts w:asciiTheme="majorHAnsi" w:hAnsiTheme="majorHAnsi"/>
                <w:sz w:val="15"/>
              </w:rPr>
              <w:t>0.13</w:t>
            </w:r>
          </w:p>
        </w:tc>
        <w:tc>
          <w:tcPr>
            <w:tcW w:w="1651" w:type="dxa"/>
            <w:shd w:val="clear" w:color="auto" w:fill="62BD7A"/>
          </w:tcPr>
          <w:p w14:paraId="3703A573" w14:textId="77777777" w:rsidR="0079099D" w:rsidRPr="00153FDD" w:rsidRDefault="00000000" w:rsidP="00153FDD">
            <w:pPr>
              <w:pStyle w:val="TableParagraph"/>
              <w:spacing w:line="169" w:lineRule="exact"/>
              <w:ind w:left="444" w:right="483"/>
              <w:jc w:val="both"/>
              <w:rPr>
                <w:rFonts w:asciiTheme="majorHAnsi" w:hAnsiTheme="majorHAnsi"/>
                <w:sz w:val="15"/>
              </w:rPr>
            </w:pPr>
            <w:r w:rsidRPr="00153FDD">
              <w:rPr>
                <w:rFonts w:asciiTheme="majorHAnsi" w:hAnsiTheme="majorHAnsi"/>
                <w:sz w:val="15"/>
              </w:rPr>
              <w:t>0.13</w:t>
            </w:r>
          </w:p>
        </w:tc>
        <w:tc>
          <w:tcPr>
            <w:tcW w:w="1702" w:type="dxa"/>
            <w:tcBorders>
              <w:left w:val="thinThickMediumGap" w:sz="10" w:space="0" w:color="000000"/>
            </w:tcBorders>
            <w:shd w:val="clear" w:color="auto" w:fill="A3D17D"/>
          </w:tcPr>
          <w:p w14:paraId="21EF0306" w14:textId="77777777" w:rsidR="0079099D" w:rsidRPr="00153FDD" w:rsidRDefault="00000000" w:rsidP="00153FDD">
            <w:pPr>
              <w:pStyle w:val="TableParagraph"/>
              <w:spacing w:line="169" w:lineRule="exact"/>
              <w:ind w:left="673" w:right="697"/>
              <w:jc w:val="both"/>
              <w:rPr>
                <w:rFonts w:asciiTheme="majorHAnsi" w:hAnsiTheme="majorHAnsi"/>
                <w:sz w:val="15"/>
              </w:rPr>
            </w:pPr>
            <w:r w:rsidRPr="00153FDD">
              <w:rPr>
                <w:rFonts w:asciiTheme="majorHAnsi" w:hAnsiTheme="majorHAnsi"/>
                <w:sz w:val="15"/>
              </w:rPr>
              <w:t>1.02</w:t>
            </w:r>
          </w:p>
        </w:tc>
      </w:tr>
      <w:tr w:rsidR="0079099D" w:rsidRPr="00153FDD" w14:paraId="75BFE621" w14:textId="77777777">
        <w:trPr>
          <w:trHeight w:hRule="exact" w:val="264"/>
        </w:trPr>
        <w:tc>
          <w:tcPr>
            <w:tcW w:w="1695" w:type="dxa"/>
          </w:tcPr>
          <w:p w14:paraId="4B118A2D" w14:textId="77777777" w:rsidR="0079099D" w:rsidRPr="00153FDD" w:rsidRDefault="00000000" w:rsidP="00153FDD">
            <w:pPr>
              <w:pStyle w:val="TableParagraph"/>
              <w:spacing w:line="164" w:lineRule="exact"/>
              <w:ind w:left="482" w:right="482"/>
              <w:jc w:val="both"/>
              <w:rPr>
                <w:rFonts w:asciiTheme="majorHAnsi" w:hAnsiTheme="majorHAnsi"/>
                <w:sz w:val="15"/>
              </w:rPr>
            </w:pPr>
            <w:proofErr w:type="gramStart"/>
            <w:r w:rsidRPr="00153FDD">
              <w:rPr>
                <w:rFonts w:asciiTheme="majorHAnsi" w:hAnsiTheme="majorHAnsi"/>
                <w:w w:val="105"/>
                <w:position w:val="1"/>
                <w:sz w:val="15"/>
              </w:rPr>
              <w:t>Ln(</w:t>
            </w:r>
            <w:proofErr w:type="gramEnd"/>
            <w:r w:rsidRPr="00153FDD">
              <w:rPr>
                <w:rFonts w:asciiTheme="majorHAnsi" w:hAnsiTheme="majorHAnsi"/>
                <w:w w:val="105"/>
                <w:position w:val="1"/>
                <w:sz w:val="15"/>
              </w:rPr>
              <w:t>V</w:t>
            </w:r>
            <w:r w:rsidRPr="00153FDD">
              <w:rPr>
                <w:rFonts w:asciiTheme="majorHAnsi" w:hAnsiTheme="majorHAnsi"/>
                <w:b/>
                <w:w w:val="105"/>
                <w:sz w:val="9"/>
              </w:rPr>
              <w:t>S30</w:t>
            </w:r>
            <w:r w:rsidRPr="00153FDD">
              <w:rPr>
                <w:rFonts w:asciiTheme="majorHAnsi" w:hAnsiTheme="majorHAnsi"/>
                <w:w w:val="105"/>
                <w:position w:val="1"/>
                <w:sz w:val="15"/>
              </w:rPr>
              <w:t>)</w:t>
            </w:r>
          </w:p>
        </w:tc>
        <w:tc>
          <w:tcPr>
            <w:tcW w:w="1749" w:type="dxa"/>
            <w:shd w:val="clear" w:color="auto" w:fill="62BD7A"/>
          </w:tcPr>
          <w:p w14:paraId="7AEEC2F3" w14:textId="77777777" w:rsidR="0079099D" w:rsidRPr="00153FDD" w:rsidRDefault="00000000" w:rsidP="00153FDD">
            <w:pPr>
              <w:pStyle w:val="TableParagraph"/>
              <w:spacing w:line="167" w:lineRule="exact"/>
              <w:ind w:left="447" w:right="488"/>
              <w:jc w:val="both"/>
              <w:rPr>
                <w:rFonts w:asciiTheme="majorHAnsi" w:hAnsiTheme="majorHAnsi"/>
                <w:sz w:val="15"/>
              </w:rPr>
            </w:pPr>
            <w:r w:rsidRPr="00153FDD">
              <w:rPr>
                <w:rFonts w:asciiTheme="majorHAnsi" w:hAnsiTheme="majorHAnsi"/>
                <w:sz w:val="15"/>
              </w:rPr>
              <w:t>0.50</w:t>
            </w:r>
          </w:p>
        </w:tc>
        <w:tc>
          <w:tcPr>
            <w:tcW w:w="1651" w:type="dxa"/>
            <w:shd w:val="clear" w:color="auto" w:fill="62BD7A"/>
          </w:tcPr>
          <w:p w14:paraId="34B9E5FB" w14:textId="77777777" w:rsidR="0079099D" w:rsidRPr="00153FDD" w:rsidRDefault="00000000" w:rsidP="00153FDD">
            <w:pPr>
              <w:pStyle w:val="TableParagraph"/>
              <w:spacing w:line="167" w:lineRule="exact"/>
              <w:ind w:left="444" w:right="483"/>
              <w:jc w:val="both"/>
              <w:rPr>
                <w:rFonts w:asciiTheme="majorHAnsi" w:hAnsiTheme="majorHAnsi"/>
                <w:sz w:val="15"/>
              </w:rPr>
            </w:pPr>
            <w:r w:rsidRPr="00153FDD">
              <w:rPr>
                <w:rFonts w:asciiTheme="majorHAnsi" w:hAnsiTheme="majorHAnsi"/>
                <w:sz w:val="15"/>
              </w:rPr>
              <w:t>0.13</w:t>
            </w:r>
          </w:p>
        </w:tc>
        <w:tc>
          <w:tcPr>
            <w:tcW w:w="1702" w:type="dxa"/>
            <w:shd w:val="clear" w:color="auto" w:fill="62BD7A"/>
          </w:tcPr>
          <w:p w14:paraId="5AB891D8" w14:textId="77777777" w:rsidR="0079099D" w:rsidRPr="00153FDD" w:rsidRDefault="00000000" w:rsidP="00153FDD">
            <w:pPr>
              <w:pStyle w:val="TableParagraph"/>
              <w:spacing w:line="167" w:lineRule="exact"/>
              <w:ind w:left="452" w:right="455"/>
              <w:jc w:val="both"/>
              <w:rPr>
                <w:rFonts w:asciiTheme="majorHAnsi" w:hAnsiTheme="majorHAnsi"/>
                <w:sz w:val="15"/>
              </w:rPr>
            </w:pPr>
            <w:r w:rsidRPr="00153FDD">
              <w:rPr>
                <w:rFonts w:asciiTheme="majorHAnsi" w:hAnsiTheme="majorHAnsi"/>
                <w:sz w:val="15"/>
              </w:rPr>
              <w:t>0.26</w:t>
            </w:r>
          </w:p>
        </w:tc>
      </w:tr>
      <w:tr w:rsidR="0079099D" w:rsidRPr="00153FDD" w14:paraId="56CC7350" w14:textId="77777777">
        <w:trPr>
          <w:trHeight w:hRule="exact" w:val="266"/>
        </w:trPr>
        <w:tc>
          <w:tcPr>
            <w:tcW w:w="1695" w:type="dxa"/>
          </w:tcPr>
          <w:p w14:paraId="5DEC77F2" w14:textId="77777777" w:rsidR="0079099D" w:rsidRPr="00153FDD" w:rsidRDefault="00000000" w:rsidP="00153FDD">
            <w:pPr>
              <w:pStyle w:val="TableParagraph"/>
              <w:spacing w:line="165" w:lineRule="exact"/>
              <w:ind w:left="482" w:right="482"/>
              <w:jc w:val="both"/>
              <w:rPr>
                <w:rFonts w:asciiTheme="majorHAnsi" w:hAnsiTheme="majorHAnsi"/>
                <w:sz w:val="15"/>
              </w:rPr>
            </w:pPr>
            <w:r w:rsidRPr="00153FDD">
              <w:rPr>
                <w:rFonts w:asciiTheme="majorHAnsi" w:hAnsiTheme="majorHAnsi"/>
                <w:sz w:val="15"/>
              </w:rPr>
              <w:t>TPI</w:t>
            </w:r>
          </w:p>
        </w:tc>
        <w:tc>
          <w:tcPr>
            <w:tcW w:w="1749" w:type="dxa"/>
            <w:shd w:val="clear" w:color="auto" w:fill="F8706C"/>
          </w:tcPr>
          <w:p w14:paraId="53C277C6" w14:textId="77777777" w:rsidR="0079099D" w:rsidRPr="00153FDD" w:rsidRDefault="00000000" w:rsidP="00153FDD">
            <w:pPr>
              <w:pStyle w:val="TableParagraph"/>
              <w:spacing w:line="165" w:lineRule="exact"/>
              <w:ind w:left="447" w:right="488"/>
              <w:jc w:val="both"/>
              <w:rPr>
                <w:rFonts w:asciiTheme="majorHAnsi" w:hAnsiTheme="majorHAnsi"/>
                <w:sz w:val="15"/>
              </w:rPr>
            </w:pPr>
            <w:r w:rsidRPr="00153FDD">
              <w:rPr>
                <w:rFonts w:asciiTheme="majorHAnsi" w:hAnsiTheme="majorHAnsi"/>
                <w:sz w:val="15"/>
              </w:rPr>
              <w:t>0.01</w:t>
            </w:r>
          </w:p>
        </w:tc>
        <w:tc>
          <w:tcPr>
            <w:tcW w:w="1651" w:type="dxa"/>
            <w:shd w:val="clear" w:color="auto" w:fill="F8696B"/>
          </w:tcPr>
          <w:p w14:paraId="6679C03E" w14:textId="77777777" w:rsidR="0079099D" w:rsidRPr="00153FDD" w:rsidRDefault="00000000" w:rsidP="00153FDD">
            <w:pPr>
              <w:pStyle w:val="TableParagraph"/>
              <w:spacing w:line="165" w:lineRule="exact"/>
              <w:ind w:left="444" w:right="483"/>
              <w:jc w:val="both"/>
              <w:rPr>
                <w:rFonts w:asciiTheme="majorHAnsi" w:hAnsiTheme="majorHAnsi"/>
                <w:sz w:val="15"/>
              </w:rPr>
            </w:pPr>
            <w:r w:rsidRPr="00153FDD">
              <w:rPr>
                <w:rFonts w:asciiTheme="majorHAnsi" w:hAnsiTheme="majorHAnsi"/>
                <w:sz w:val="15"/>
              </w:rPr>
              <w:t>0.30</w:t>
            </w:r>
          </w:p>
        </w:tc>
        <w:tc>
          <w:tcPr>
            <w:tcW w:w="1702" w:type="dxa"/>
            <w:shd w:val="clear" w:color="auto" w:fill="FDCD7E"/>
          </w:tcPr>
          <w:p w14:paraId="67D0F824" w14:textId="77777777" w:rsidR="0079099D" w:rsidRPr="00153FDD" w:rsidRDefault="00000000" w:rsidP="00153FDD">
            <w:pPr>
              <w:pStyle w:val="TableParagraph"/>
              <w:spacing w:line="165" w:lineRule="exact"/>
              <w:ind w:left="452" w:right="457"/>
              <w:jc w:val="both"/>
              <w:rPr>
                <w:rFonts w:asciiTheme="majorHAnsi" w:hAnsiTheme="majorHAnsi"/>
                <w:sz w:val="15"/>
              </w:rPr>
            </w:pPr>
            <w:r w:rsidRPr="00153FDD">
              <w:rPr>
                <w:rFonts w:asciiTheme="majorHAnsi" w:hAnsiTheme="majorHAnsi"/>
                <w:sz w:val="15"/>
              </w:rPr>
              <w:t>35.61</w:t>
            </w:r>
          </w:p>
        </w:tc>
      </w:tr>
      <w:tr w:rsidR="0079099D" w:rsidRPr="00153FDD" w14:paraId="367C0E1B" w14:textId="77777777">
        <w:trPr>
          <w:trHeight w:hRule="exact" w:val="266"/>
        </w:trPr>
        <w:tc>
          <w:tcPr>
            <w:tcW w:w="1695" w:type="dxa"/>
          </w:tcPr>
          <w:p w14:paraId="7C70B606" w14:textId="77777777" w:rsidR="0079099D" w:rsidRPr="00153FDD" w:rsidRDefault="00000000" w:rsidP="00153FDD">
            <w:pPr>
              <w:pStyle w:val="TableParagraph"/>
              <w:spacing w:line="161" w:lineRule="exact"/>
              <w:ind w:left="482" w:right="481"/>
              <w:jc w:val="both"/>
              <w:rPr>
                <w:rFonts w:asciiTheme="majorHAnsi" w:hAnsiTheme="majorHAnsi"/>
                <w:sz w:val="9"/>
              </w:rPr>
            </w:pPr>
            <w:r w:rsidRPr="00153FDD">
              <w:rPr>
                <w:rFonts w:asciiTheme="majorHAnsi" w:hAnsiTheme="majorHAnsi"/>
                <w:w w:val="105"/>
                <w:position w:val="-4"/>
                <w:sz w:val="15"/>
              </w:rPr>
              <w:t>TRI</w:t>
            </w:r>
            <w:r w:rsidRPr="00153FDD">
              <w:rPr>
                <w:rFonts w:asciiTheme="majorHAnsi" w:hAnsiTheme="majorHAnsi"/>
                <w:w w:val="105"/>
                <w:sz w:val="9"/>
              </w:rPr>
              <w:t>0.5</w:t>
            </w:r>
          </w:p>
        </w:tc>
        <w:tc>
          <w:tcPr>
            <w:tcW w:w="1749" w:type="dxa"/>
            <w:shd w:val="clear" w:color="auto" w:fill="F8696B"/>
          </w:tcPr>
          <w:p w14:paraId="0B040EF3" w14:textId="77777777" w:rsidR="0079099D" w:rsidRPr="00153FDD" w:rsidRDefault="00000000" w:rsidP="00153FDD">
            <w:pPr>
              <w:pStyle w:val="TableParagraph"/>
              <w:spacing w:line="165" w:lineRule="exact"/>
              <w:ind w:left="447" w:right="488"/>
              <w:jc w:val="both"/>
              <w:rPr>
                <w:rFonts w:asciiTheme="majorHAnsi" w:hAnsiTheme="majorHAnsi"/>
                <w:sz w:val="15"/>
              </w:rPr>
            </w:pPr>
            <w:r w:rsidRPr="00153FDD">
              <w:rPr>
                <w:rFonts w:asciiTheme="majorHAnsi" w:hAnsiTheme="majorHAnsi"/>
                <w:sz w:val="15"/>
              </w:rPr>
              <w:t>0.00</w:t>
            </w:r>
          </w:p>
        </w:tc>
        <w:tc>
          <w:tcPr>
            <w:tcW w:w="1651" w:type="dxa"/>
            <w:shd w:val="clear" w:color="auto" w:fill="ADD27E"/>
          </w:tcPr>
          <w:p w14:paraId="35BE430A" w14:textId="77777777" w:rsidR="0079099D" w:rsidRPr="00153FDD" w:rsidRDefault="00000000" w:rsidP="00153FDD">
            <w:pPr>
              <w:pStyle w:val="TableParagraph"/>
              <w:spacing w:line="165" w:lineRule="exact"/>
              <w:ind w:left="444" w:right="483"/>
              <w:jc w:val="both"/>
              <w:rPr>
                <w:rFonts w:asciiTheme="majorHAnsi" w:hAnsiTheme="majorHAnsi"/>
                <w:sz w:val="15"/>
              </w:rPr>
            </w:pPr>
            <w:r w:rsidRPr="00153FDD">
              <w:rPr>
                <w:rFonts w:asciiTheme="majorHAnsi" w:hAnsiTheme="majorHAnsi"/>
                <w:sz w:val="15"/>
              </w:rPr>
              <w:t>0.16</w:t>
            </w:r>
          </w:p>
        </w:tc>
        <w:tc>
          <w:tcPr>
            <w:tcW w:w="1702" w:type="dxa"/>
            <w:shd w:val="clear" w:color="auto" w:fill="F8696B"/>
          </w:tcPr>
          <w:p w14:paraId="5F1EAA67" w14:textId="77777777" w:rsidR="0079099D" w:rsidRPr="00153FDD" w:rsidRDefault="00000000" w:rsidP="00153FDD">
            <w:pPr>
              <w:pStyle w:val="TableParagraph"/>
              <w:spacing w:line="165" w:lineRule="exact"/>
              <w:ind w:left="452" w:right="453"/>
              <w:jc w:val="both"/>
              <w:rPr>
                <w:rFonts w:asciiTheme="majorHAnsi" w:hAnsiTheme="majorHAnsi"/>
                <w:sz w:val="15"/>
              </w:rPr>
            </w:pPr>
            <w:r w:rsidRPr="00153FDD">
              <w:rPr>
                <w:rFonts w:asciiTheme="majorHAnsi" w:hAnsiTheme="majorHAnsi"/>
                <w:sz w:val="15"/>
              </w:rPr>
              <w:t>144.85</w:t>
            </w:r>
          </w:p>
        </w:tc>
      </w:tr>
      <w:tr w:rsidR="0079099D" w:rsidRPr="00153FDD" w14:paraId="0E80C78E" w14:textId="77777777">
        <w:trPr>
          <w:trHeight w:hRule="exact" w:val="266"/>
        </w:trPr>
        <w:tc>
          <w:tcPr>
            <w:tcW w:w="1695" w:type="dxa"/>
          </w:tcPr>
          <w:p w14:paraId="5035EFBC" w14:textId="77777777" w:rsidR="0079099D" w:rsidRPr="00153FDD" w:rsidRDefault="00000000" w:rsidP="00153FDD">
            <w:pPr>
              <w:pStyle w:val="TableParagraph"/>
              <w:spacing w:line="165" w:lineRule="exact"/>
              <w:ind w:left="482" w:right="482"/>
              <w:jc w:val="both"/>
              <w:rPr>
                <w:rFonts w:asciiTheme="majorHAnsi" w:hAnsiTheme="majorHAnsi"/>
                <w:sz w:val="15"/>
              </w:rPr>
            </w:pPr>
            <w:proofErr w:type="gramStart"/>
            <w:r w:rsidRPr="00153FDD">
              <w:rPr>
                <w:rFonts w:asciiTheme="majorHAnsi" w:hAnsiTheme="majorHAnsi"/>
                <w:sz w:val="15"/>
              </w:rPr>
              <w:t>Ln(</w:t>
            </w:r>
            <w:proofErr w:type="gramEnd"/>
            <w:r w:rsidRPr="00153FDD">
              <w:rPr>
                <w:rFonts w:asciiTheme="majorHAnsi" w:hAnsiTheme="majorHAnsi"/>
                <w:sz w:val="15"/>
              </w:rPr>
              <w:t>WBD)</w:t>
            </w:r>
          </w:p>
        </w:tc>
        <w:tc>
          <w:tcPr>
            <w:tcW w:w="1749" w:type="dxa"/>
            <w:shd w:val="clear" w:color="auto" w:fill="FBC17B"/>
          </w:tcPr>
          <w:p w14:paraId="403AD58A" w14:textId="77777777" w:rsidR="0079099D" w:rsidRPr="00153FDD" w:rsidRDefault="00000000" w:rsidP="00153FDD">
            <w:pPr>
              <w:pStyle w:val="TableParagraph"/>
              <w:spacing w:line="165" w:lineRule="exact"/>
              <w:ind w:left="447" w:right="488"/>
              <w:jc w:val="both"/>
              <w:rPr>
                <w:rFonts w:asciiTheme="majorHAnsi" w:hAnsiTheme="majorHAnsi"/>
                <w:sz w:val="15"/>
              </w:rPr>
            </w:pPr>
            <w:r w:rsidRPr="00153FDD">
              <w:rPr>
                <w:rFonts w:asciiTheme="majorHAnsi" w:hAnsiTheme="majorHAnsi"/>
                <w:sz w:val="15"/>
              </w:rPr>
              <w:t>0.08</w:t>
            </w:r>
          </w:p>
        </w:tc>
        <w:tc>
          <w:tcPr>
            <w:tcW w:w="1651" w:type="dxa"/>
            <w:shd w:val="clear" w:color="auto" w:fill="B9D680"/>
          </w:tcPr>
          <w:p w14:paraId="2C1EEB99" w14:textId="77777777" w:rsidR="0079099D" w:rsidRPr="00153FDD" w:rsidRDefault="00000000" w:rsidP="00153FDD">
            <w:pPr>
              <w:pStyle w:val="TableParagraph"/>
              <w:spacing w:line="165" w:lineRule="exact"/>
              <w:ind w:left="444" w:right="483"/>
              <w:jc w:val="both"/>
              <w:rPr>
                <w:rFonts w:asciiTheme="majorHAnsi" w:hAnsiTheme="majorHAnsi"/>
                <w:sz w:val="15"/>
              </w:rPr>
            </w:pPr>
            <w:r w:rsidRPr="00153FDD">
              <w:rPr>
                <w:rFonts w:asciiTheme="majorHAnsi" w:hAnsiTheme="majorHAnsi"/>
                <w:sz w:val="15"/>
              </w:rPr>
              <w:t>0.16</w:t>
            </w:r>
          </w:p>
        </w:tc>
        <w:tc>
          <w:tcPr>
            <w:tcW w:w="1702" w:type="dxa"/>
            <w:shd w:val="clear" w:color="auto" w:fill="FFEB84"/>
          </w:tcPr>
          <w:p w14:paraId="3941059A" w14:textId="77777777" w:rsidR="0079099D" w:rsidRPr="00153FDD" w:rsidRDefault="00000000" w:rsidP="00153FDD">
            <w:pPr>
              <w:pStyle w:val="TableParagraph"/>
              <w:spacing w:line="165" w:lineRule="exact"/>
              <w:ind w:left="452" w:right="455"/>
              <w:jc w:val="both"/>
              <w:rPr>
                <w:rFonts w:asciiTheme="majorHAnsi" w:hAnsiTheme="majorHAnsi"/>
                <w:sz w:val="15"/>
              </w:rPr>
            </w:pPr>
            <w:r w:rsidRPr="00153FDD">
              <w:rPr>
                <w:rFonts w:asciiTheme="majorHAnsi" w:hAnsiTheme="majorHAnsi"/>
                <w:sz w:val="15"/>
              </w:rPr>
              <w:t>2.06</w:t>
            </w:r>
          </w:p>
        </w:tc>
      </w:tr>
      <w:tr w:rsidR="0079099D" w:rsidRPr="00153FDD" w14:paraId="7F9278CA" w14:textId="77777777">
        <w:trPr>
          <w:trHeight w:hRule="exact" w:val="267"/>
        </w:trPr>
        <w:tc>
          <w:tcPr>
            <w:tcW w:w="1695" w:type="dxa"/>
          </w:tcPr>
          <w:p w14:paraId="7D74478F" w14:textId="77777777" w:rsidR="0079099D" w:rsidRPr="00153FDD" w:rsidRDefault="00000000" w:rsidP="00153FDD">
            <w:pPr>
              <w:pStyle w:val="TableParagraph"/>
              <w:spacing w:line="166" w:lineRule="exact"/>
              <w:ind w:left="480" w:right="482"/>
              <w:jc w:val="both"/>
              <w:rPr>
                <w:rFonts w:asciiTheme="majorHAnsi" w:hAnsiTheme="majorHAnsi"/>
                <w:sz w:val="15"/>
              </w:rPr>
            </w:pPr>
            <w:proofErr w:type="gramStart"/>
            <w:r w:rsidRPr="00153FDD">
              <w:rPr>
                <w:rFonts w:asciiTheme="majorHAnsi" w:hAnsiTheme="majorHAnsi"/>
                <w:sz w:val="15"/>
              </w:rPr>
              <w:t>Ln(</w:t>
            </w:r>
            <w:proofErr w:type="gramEnd"/>
            <w:r w:rsidRPr="00153FDD">
              <w:rPr>
                <w:rFonts w:asciiTheme="majorHAnsi" w:hAnsiTheme="majorHAnsi"/>
                <w:sz w:val="15"/>
              </w:rPr>
              <w:t>RD)</w:t>
            </w:r>
          </w:p>
        </w:tc>
        <w:tc>
          <w:tcPr>
            <w:tcW w:w="1749" w:type="dxa"/>
            <w:shd w:val="clear" w:color="auto" w:fill="FCCD7D"/>
          </w:tcPr>
          <w:p w14:paraId="70EA22E5" w14:textId="77777777" w:rsidR="0079099D" w:rsidRPr="00153FDD" w:rsidRDefault="00000000" w:rsidP="00153FDD">
            <w:pPr>
              <w:pStyle w:val="TableParagraph"/>
              <w:spacing w:line="166" w:lineRule="exact"/>
              <w:ind w:left="447" w:right="488"/>
              <w:jc w:val="both"/>
              <w:rPr>
                <w:rFonts w:asciiTheme="majorHAnsi" w:hAnsiTheme="majorHAnsi"/>
                <w:sz w:val="15"/>
              </w:rPr>
            </w:pPr>
            <w:r w:rsidRPr="00153FDD">
              <w:rPr>
                <w:rFonts w:asciiTheme="majorHAnsi" w:hAnsiTheme="majorHAnsi"/>
                <w:sz w:val="15"/>
              </w:rPr>
              <w:t>0.09</w:t>
            </w:r>
          </w:p>
        </w:tc>
        <w:tc>
          <w:tcPr>
            <w:tcW w:w="1651" w:type="dxa"/>
            <w:shd w:val="clear" w:color="auto" w:fill="FFEB84"/>
          </w:tcPr>
          <w:p w14:paraId="6149A566" w14:textId="77777777" w:rsidR="0079099D" w:rsidRPr="00153FDD" w:rsidRDefault="00000000" w:rsidP="00153FDD">
            <w:pPr>
              <w:pStyle w:val="TableParagraph"/>
              <w:spacing w:line="166" w:lineRule="exact"/>
              <w:ind w:left="444" w:right="483"/>
              <w:jc w:val="both"/>
              <w:rPr>
                <w:rFonts w:asciiTheme="majorHAnsi" w:hAnsiTheme="majorHAnsi"/>
                <w:sz w:val="15"/>
              </w:rPr>
            </w:pPr>
            <w:r w:rsidRPr="00153FDD">
              <w:rPr>
                <w:rFonts w:asciiTheme="majorHAnsi" w:hAnsiTheme="majorHAnsi"/>
                <w:sz w:val="15"/>
              </w:rPr>
              <w:t>0.18</w:t>
            </w:r>
          </w:p>
        </w:tc>
        <w:tc>
          <w:tcPr>
            <w:tcW w:w="1702" w:type="dxa"/>
            <w:shd w:val="clear" w:color="auto" w:fill="FFEB84"/>
          </w:tcPr>
          <w:p w14:paraId="615B1DC8" w14:textId="77777777" w:rsidR="0079099D" w:rsidRPr="00153FDD" w:rsidRDefault="00000000" w:rsidP="00153FDD">
            <w:pPr>
              <w:pStyle w:val="TableParagraph"/>
              <w:spacing w:line="166" w:lineRule="exact"/>
              <w:ind w:left="452" w:right="455"/>
              <w:jc w:val="both"/>
              <w:rPr>
                <w:rFonts w:asciiTheme="majorHAnsi" w:hAnsiTheme="majorHAnsi"/>
                <w:sz w:val="15"/>
              </w:rPr>
            </w:pPr>
            <w:r w:rsidRPr="00153FDD">
              <w:rPr>
                <w:rFonts w:asciiTheme="majorHAnsi" w:hAnsiTheme="majorHAnsi"/>
                <w:sz w:val="15"/>
              </w:rPr>
              <w:t>2.07</w:t>
            </w:r>
          </w:p>
        </w:tc>
      </w:tr>
      <w:tr w:rsidR="0079099D" w:rsidRPr="00153FDD" w14:paraId="79DA6E32" w14:textId="77777777">
        <w:trPr>
          <w:trHeight w:hRule="exact" w:val="266"/>
        </w:trPr>
        <w:tc>
          <w:tcPr>
            <w:tcW w:w="1695" w:type="dxa"/>
          </w:tcPr>
          <w:p w14:paraId="3130D63E" w14:textId="77777777" w:rsidR="0079099D" w:rsidRPr="00153FDD" w:rsidRDefault="00000000" w:rsidP="00153FDD">
            <w:pPr>
              <w:pStyle w:val="TableParagraph"/>
              <w:spacing w:line="165" w:lineRule="exact"/>
              <w:ind w:left="482" w:right="482"/>
              <w:jc w:val="both"/>
              <w:rPr>
                <w:rFonts w:asciiTheme="majorHAnsi" w:hAnsiTheme="majorHAnsi"/>
                <w:sz w:val="15"/>
              </w:rPr>
            </w:pPr>
            <w:proofErr w:type="gramStart"/>
            <w:r w:rsidRPr="00153FDD">
              <w:rPr>
                <w:rFonts w:asciiTheme="majorHAnsi" w:hAnsiTheme="majorHAnsi"/>
                <w:sz w:val="15"/>
              </w:rPr>
              <w:t>Ln(</w:t>
            </w:r>
            <w:proofErr w:type="gramEnd"/>
            <w:r w:rsidRPr="00153FDD">
              <w:rPr>
                <w:rFonts w:asciiTheme="majorHAnsi" w:hAnsiTheme="majorHAnsi"/>
                <w:sz w:val="15"/>
              </w:rPr>
              <w:t>CD)</w:t>
            </w:r>
          </w:p>
        </w:tc>
        <w:tc>
          <w:tcPr>
            <w:tcW w:w="1749" w:type="dxa"/>
            <w:shd w:val="clear" w:color="auto" w:fill="FFEB84"/>
          </w:tcPr>
          <w:p w14:paraId="3997E1EA" w14:textId="77777777" w:rsidR="0079099D" w:rsidRPr="00153FDD" w:rsidRDefault="00000000" w:rsidP="00153FDD">
            <w:pPr>
              <w:pStyle w:val="TableParagraph"/>
              <w:spacing w:line="165" w:lineRule="exact"/>
              <w:ind w:left="447" w:right="488"/>
              <w:jc w:val="both"/>
              <w:rPr>
                <w:rFonts w:asciiTheme="majorHAnsi" w:hAnsiTheme="majorHAnsi"/>
                <w:sz w:val="15"/>
              </w:rPr>
            </w:pPr>
            <w:r w:rsidRPr="00153FDD">
              <w:rPr>
                <w:rFonts w:asciiTheme="majorHAnsi" w:hAnsiTheme="majorHAnsi"/>
                <w:sz w:val="15"/>
              </w:rPr>
              <w:t>0.11</w:t>
            </w:r>
          </w:p>
        </w:tc>
        <w:tc>
          <w:tcPr>
            <w:tcW w:w="1651" w:type="dxa"/>
            <w:shd w:val="clear" w:color="auto" w:fill="FBA276"/>
          </w:tcPr>
          <w:p w14:paraId="12C29C3C" w14:textId="77777777" w:rsidR="0079099D" w:rsidRPr="00153FDD" w:rsidRDefault="00000000" w:rsidP="00153FDD">
            <w:pPr>
              <w:pStyle w:val="TableParagraph"/>
              <w:spacing w:line="165" w:lineRule="exact"/>
              <w:ind w:left="444" w:right="483"/>
              <w:jc w:val="both"/>
              <w:rPr>
                <w:rFonts w:asciiTheme="majorHAnsi" w:hAnsiTheme="majorHAnsi"/>
                <w:sz w:val="15"/>
              </w:rPr>
            </w:pPr>
            <w:r w:rsidRPr="00153FDD">
              <w:rPr>
                <w:rFonts w:asciiTheme="majorHAnsi" w:hAnsiTheme="majorHAnsi"/>
                <w:sz w:val="15"/>
              </w:rPr>
              <w:t>0.25</w:t>
            </w:r>
          </w:p>
        </w:tc>
        <w:tc>
          <w:tcPr>
            <w:tcW w:w="1702" w:type="dxa"/>
            <w:shd w:val="clear" w:color="auto" w:fill="FFEB84"/>
          </w:tcPr>
          <w:p w14:paraId="4EF0758C" w14:textId="77777777" w:rsidR="0079099D" w:rsidRPr="00153FDD" w:rsidRDefault="00000000" w:rsidP="00153FDD">
            <w:pPr>
              <w:pStyle w:val="TableParagraph"/>
              <w:spacing w:line="165" w:lineRule="exact"/>
              <w:ind w:left="452" w:right="455"/>
              <w:jc w:val="both"/>
              <w:rPr>
                <w:rFonts w:asciiTheme="majorHAnsi" w:hAnsiTheme="majorHAnsi"/>
                <w:sz w:val="15"/>
              </w:rPr>
            </w:pPr>
            <w:r w:rsidRPr="00153FDD">
              <w:rPr>
                <w:rFonts w:asciiTheme="majorHAnsi" w:hAnsiTheme="majorHAnsi"/>
                <w:sz w:val="15"/>
              </w:rPr>
              <w:t>2.21</w:t>
            </w:r>
          </w:p>
        </w:tc>
      </w:tr>
      <w:tr w:rsidR="0079099D" w:rsidRPr="00153FDD" w14:paraId="34028654" w14:textId="77777777">
        <w:trPr>
          <w:trHeight w:hRule="exact" w:val="266"/>
        </w:trPr>
        <w:tc>
          <w:tcPr>
            <w:tcW w:w="1695" w:type="dxa"/>
          </w:tcPr>
          <w:p w14:paraId="4BC27B69" w14:textId="77777777" w:rsidR="0079099D" w:rsidRPr="00153FDD" w:rsidRDefault="00000000" w:rsidP="00153FDD">
            <w:pPr>
              <w:pStyle w:val="TableParagraph"/>
              <w:spacing w:line="165" w:lineRule="exact"/>
              <w:ind w:left="482" w:right="479"/>
              <w:jc w:val="both"/>
              <w:rPr>
                <w:rFonts w:asciiTheme="majorHAnsi" w:hAnsiTheme="majorHAnsi"/>
                <w:sz w:val="15"/>
              </w:rPr>
            </w:pPr>
            <w:proofErr w:type="gramStart"/>
            <w:r w:rsidRPr="00153FDD">
              <w:rPr>
                <w:rFonts w:asciiTheme="majorHAnsi" w:hAnsiTheme="majorHAnsi"/>
                <w:sz w:val="15"/>
              </w:rPr>
              <w:t>Ln(</w:t>
            </w:r>
            <w:proofErr w:type="gramEnd"/>
            <w:r w:rsidRPr="00153FDD">
              <w:rPr>
                <w:rFonts w:asciiTheme="majorHAnsi" w:hAnsiTheme="majorHAnsi"/>
                <w:sz w:val="15"/>
              </w:rPr>
              <w:t>PGA)</w:t>
            </w:r>
          </w:p>
        </w:tc>
        <w:tc>
          <w:tcPr>
            <w:tcW w:w="1749" w:type="dxa"/>
            <w:shd w:val="clear" w:color="auto" w:fill="DFE183"/>
          </w:tcPr>
          <w:p w14:paraId="7F053FBC" w14:textId="77777777" w:rsidR="0079099D" w:rsidRPr="00153FDD" w:rsidRDefault="00000000" w:rsidP="00153FDD">
            <w:pPr>
              <w:pStyle w:val="TableParagraph"/>
              <w:spacing w:line="165" w:lineRule="exact"/>
              <w:ind w:left="447" w:right="488"/>
              <w:jc w:val="both"/>
              <w:rPr>
                <w:rFonts w:asciiTheme="majorHAnsi" w:hAnsiTheme="majorHAnsi"/>
                <w:sz w:val="15"/>
              </w:rPr>
            </w:pPr>
            <w:r w:rsidRPr="00153FDD">
              <w:rPr>
                <w:rFonts w:asciiTheme="majorHAnsi" w:hAnsiTheme="majorHAnsi"/>
                <w:sz w:val="15"/>
              </w:rPr>
              <w:t>0.19</w:t>
            </w:r>
          </w:p>
        </w:tc>
        <w:tc>
          <w:tcPr>
            <w:tcW w:w="1651" w:type="dxa"/>
            <w:shd w:val="clear" w:color="auto" w:fill="FBAF79"/>
          </w:tcPr>
          <w:p w14:paraId="076B1246" w14:textId="77777777" w:rsidR="0079099D" w:rsidRPr="00153FDD" w:rsidRDefault="00000000" w:rsidP="00153FDD">
            <w:pPr>
              <w:pStyle w:val="TableParagraph"/>
              <w:spacing w:line="165" w:lineRule="exact"/>
              <w:ind w:left="444" w:right="483"/>
              <w:jc w:val="both"/>
              <w:rPr>
                <w:rFonts w:asciiTheme="majorHAnsi" w:hAnsiTheme="majorHAnsi"/>
                <w:sz w:val="15"/>
              </w:rPr>
            </w:pPr>
            <w:r w:rsidRPr="00153FDD">
              <w:rPr>
                <w:rFonts w:asciiTheme="majorHAnsi" w:hAnsiTheme="majorHAnsi"/>
                <w:sz w:val="15"/>
              </w:rPr>
              <w:t>0.24</w:t>
            </w:r>
          </w:p>
        </w:tc>
        <w:tc>
          <w:tcPr>
            <w:tcW w:w="1702" w:type="dxa"/>
            <w:shd w:val="clear" w:color="auto" w:fill="B7D57E"/>
          </w:tcPr>
          <w:p w14:paraId="31A8CE63" w14:textId="77777777" w:rsidR="0079099D" w:rsidRPr="00153FDD" w:rsidRDefault="00000000" w:rsidP="00153FDD">
            <w:pPr>
              <w:pStyle w:val="TableParagraph"/>
              <w:spacing w:line="165" w:lineRule="exact"/>
              <w:ind w:left="452" w:right="455"/>
              <w:jc w:val="both"/>
              <w:rPr>
                <w:rFonts w:asciiTheme="majorHAnsi" w:hAnsiTheme="majorHAnsi"/>
                <w:sz w:val="15"/>
              </w:rPr>
            </w:pPr>
            <w:r w:rsidRPr="00153FDD">
              <w:rPr>
                <w:rFonts w:asciiTheme="majorHAnsi" w:hAnsiTheme="majorHAnsi"/>
                <w:sz w:val="15"/>
              </w:rPr>
              <w:t>1.24</w:t>
            </w:r>
          </w:p>
        </w:tc>
      </w:tr>
      <w:tr w:rsidR="0079099D" w:rsidRPr="00153FDD" w14:paraId="18C4F110" w14:textId="77777777">
        <w:trPr>
          <w:trHeight w:hRule="exact" w:val="266"/>
        </w:trPr>
        <w:tc>
          <w:tcPr>
            <w:tcW w:w="1695" w:type="dxa"/>
          </w:tcPr>
          <w:p w14:paraId="5FE8209A" w14:textId="77777777" w:rsidR="0079099D" w:rsidRPr="00153FDD" w:rsidRDefault="00000000" w:rsidP="00153FDD">
            <w:pPr>
              <w:pStyle w:val="TableParagraph"/>
              <w:spacing w:line="166" w:lineRule="exact"/>
              <w:ind w:left="482" w:right="482"/>
              <w:jc w:val="both"/>
              <w:rPr>
                <w:rFonts w:asciiTheme="majorHAnsi" w:hAnsiTheme="majorHAnsi"/>
                <w:sz w:val="15"/>
              </w:rPr>
            </w:pPr>
            <w:proofErr w:type="gramStart"/>
            <w:r w:rsidRPr="00153FDD">
              <w:rPr>
                <w:rFonts w:asciiTheme="majorHAnsi" w:hAnsiTheme="majorHAnsi"/>
                <w:sz w:val="15"/>
              </w:rPr>
              <w:t>Ln(</w:t>
            </w:r>
            <w:proofErr w:type="spellStart"/>
            <w:proofErr w:type="gramEnd"/>
            <w:r w:rsidRPr="00153FDD">
              <w:rPr>
                <w:rFonts w:asciiTheme="majorHAnsi" w:hAnsiTheme="majorHAnsi"/>
                <w:sz w:val="15"/>
              </w:rPr>
              <w:t>PGAm</w:t>
            </w:r>
            <w:proofErr w:type="spellEnd"/>
            <w:r w:rsidRPr="00153FDD">
              <w:rPr>
                <w:rFonts w:asciiTheme="majorHAnsi" w:hAnsiTheme="majorHAnsi"/>
                <w:sz w:val="15"/>
              </w:rPr>
              <w:t>)</w:t>
            </w:r>
          </w:p>
        </w:tc>
        <w:tc>
          <w:tcPr>
            <w:tcW w:w="1749" w:type="dxa"/>
            <w:shd w:val="clear" w:color="auto" w:fill="E2E283"/>
          </w:tcPr>
          <w:p w14:paraId="673796D9" w14:textId="77777777" w:rsidR="0079099D" w:rsidRPr="00153FDD" w:rsidRDefault="00000000" w:rsidP="00153FDD">
            <w:pPr>
              <w:pStyle w:val="TableParagraph"/>
              <w:spacing w:line="166" w:lineRule="exact"/>
              <w:ind w:left="447" w:right="488"/>
              <w:jc w:val="both"/>
              <w:rPr>
                <w:rFonts w:asciiTheme="majorHAnsi" w:hAnsiTheme="majorHAnsi"/>
                <w:sz w:val="15"/>
              </w:rPr>
            </w:pPr>
            <w:r w:rsidRPr="00153FDD">
              <w:rPr>
                <w:rFonts w:asciiTheme="majorHAnsi" w:hAnsiTheme="majorHAnsi"/>
                <w:sz w:val="15"/>
              </w:rPr>
              <w:t>0.18</w:t>
            </w:r>
          </w:p>
        </w:tc>
        <w:tc>
          <w:tcPr>
            <w:tcW w:w="1651" w:type="dxa"/>
            <w:shd w:val="clear" w:color="auto" w:fill="FCC07B"/>
          </w:tcPr>
          <w:p w14:paraId="5AA2FA0B" w14:textId="77777777" w:rsidR="0079099D" w:rsidRPr="00153FDD" w:rsidRDefault="00000000" w:rsidP="00153FDD">
            <w:pPr>
              <w:pStyle w:val="TableParagraph"/>
              <w:spacing w:line="166" w:lineRule="exact"/>
              <w:ind w:left="444" w:right="483"/>
              <w:jc w:val="both"/>
              <w:rPr>
                <w:rFonts w:asciiTheme="majorHAnsi" w:hAnsiTheme="majorHAnsi"/>
                <w:sz w:val="15"/>
              </w:rPr>
            </w:pPr>
            <w:r w:rsidRPr="00153FDD">
              <w:rPr>
                <w:rFonts w:asciiTheme="majorHAnsi" w:hAnsiTheme="majorHAnsi"/>
                <w:sz w:val="15"/>
              </w:rPr>
              <w:t>0.22</w:t>
            </w:r>
          </w:p>
        </w:tc>
        <w:tc>
          <w:tcPr>
            <w:tcW w:w="1702" w:type="dxa"/>
            <w:shd w:val="clear" w:color="auto" w:fill="B5D47E"/>
          </w:tcPr>
          <w:p w14:paraId="395F5176" w14:textId="77777777" w:rsidR="0079099D" w:rsidRPr="00153FDD" w:rsidRDefault="00000000" w:rsidP="00153FDD">
            <w:pPr>
              <w:pStyle w:val="TableParagraph"/>
              <w:spacing w:line="166" w:lineRule="exact"/>
              <w:ind w:left="452" w:right="455"/>
              <w:jc w:val="both"/>
              <w:rPr>
                <w:rFonts w:asciiTheme="majorHAnsi" w:hAnsiTheme="majorHAnsi"/>
                <w:sz w:val="15"/>
              </w:rPr>
            </w:pPr>
            <w:r w:rsidRPr="00153FDD">
              <w:rPr>
                <w:rFonts w:asciiTheme="majorHAnsi" w:hAnsiTheme="majorHAnsi"/>
                <w:sz w:val="15"/>
              </w:rPr>
              <w:t>1.21</w:t>
            </w:r>
          </w:p>
        </w:tc>
      </w:tr>
    </w:tbl>
    <w:p w14:paraId="5660BA71" w14:textId="77777777" w:rsidR="0079099D" w:rsidRPr="00153FDD" w:rsidRDefault="00000000" w:rsidP="00153FDD">
      <w:pPr>
        <w:ind w:left="262"/>
        <w:jc w:val="both"/>
        <w:rPr>
          <w:rFonts w:asciiTheme="majorHAnsi" w:hAnsiTheme="majorHAnsi"/>
          <w:i/>
          <w:sz w:val="12"/>
        </w:rPr>
      </w:pPr>
      <w:r w:rsidRPr="00153FDD">
        <w:rPr>
          <w:rFonts w:asciiTheme="majorHAnsi" w:hAnsiTheme="majorHAnsi"/>
          <w:i/>
          <w:sz w:val="12"/>
        </w:rPr>
        <w:lastRenderedPageBreak/>
        <w:t xml:space="preserve">* The highest </w:t>
      </w:r>
      <w:proofErr w:type="gramStart"/>
      <w:r w:rsidRPr="00153FDD">
        <w:rPr>
          <w:rFonts w:asciiTheme="majorHAnsi" w:hAnsiTheme="majorHAnsi"/>
          <w:i/>
          <w:sz w:val="12"/>
        </w:rPr>
        <w:t>the value</w:t>
      </w:r>
      <w:proofErr w:type="gramEnd"/>
      <w:r w:rsidRPr="00153FDD">
        <w:rPr>
          <w:rFonts w:asciiTheme="majorHAnsi" w:hAnsiTheme="majorHAnsi"/>
          <w:i/>
          <w:sz w:val="12"/>
        </w:rPr>
        <w:t xml:space="preserve"> the better is the correlation with the EV</w:t>
      </w:r>
    </w:p>
    <w:p w14:paraId="57DD73C4" w14:textId="77777777" w:rsidR="0079099D" w:rsidRPr="00153FDD" w:rsidRDefault="00000000" w:rsidP="00153FDD">
      <w:pPr>
        <w:spacing w:before="71"/>
        <w:ind w:left="262"/>
        <w:jc w:val="both"/>
        <w:rPr>
          <w:rFonts w:asciiTheme="majorHAnsi" w:hAnsiTheme="majorHAnsi"/>
          <w:i/>
          <w:sz w:val="12"/>
        </w:rPr>
      </w:pPr>
      <w:r w:rsidRPr="00153FDD">
        <w:rPr>
          <w:rFonts w:asciiTheme="majorHAnsi" w:hAnsiTheme="majorHAnsi"/>
          <w:i/>
          <w:sz w:val="12"/>
        </w:rPr>
        <w:t xml:space="preserve"># The lowest </w:t>
      </w:r>
      <w:proofErr w:type="gramStart"/>
      <w:r w:rsidRPr="00153FDD">
        <w:rPr>
          <w:rFonts w:asciiTheme="majorHAnsi" w:hAnsiTheme="majorHAnsi"/>
          <w:i/>
          <w:sz w:val="12"/>
        </w:rPr>
        <w:t>the value</w:t>
      </w:r>
      <w:proofErr w:type="gramEnd"/>
      <w:r w:rsidRPr="00153FDD">
        <w:rPr>
          <w:rFonts w:asciiTheme="majorHAnsi" w:hAnsiTheme="majorHAnsi"/>
          <w:i/>
          <w:sz w:val="12"/>
        </w:rPr>
        <w:t xml:space="preserve"> the better is the correlation with the EV</w:t>
      </w:r>
    </w:p>
    <w:p w14:paraId="65AF0390" w14:textId="77777777" w:rsidR="0079099D" w:rsidRPr="00153FDD" w:rsidRDefault="0079099D" w:rsidP="00153FDD">
      <w:pPr>
        <w:jc w:val="both"/>
        <w:rPr>
          <w:rFonts w:asciiTheme="majorHAnsi" w:hAnsiTheme="majorHAnsi"/>
          <w:sz w:val="12"/>
        </w:rPr>
        <w:sectPr w:rsidR="0079099D" w:rsidRPr="00153FDD">
          <w:pgSz w:w="8790" w:h="13330"/>
          <w:pgMar w:top="900" w:right="820" w:bottom="620" w:left="820" w:header="646" w:footer="436" w:gutter="0"/>
          <w:cols w:space="720"/>
        </w:sectPr>
      </w:pPr>
    </w:p>
    <w:p w14:paraId="06289198" w14:textId="77777777" w:rsidR="0079099D" w:rsidRPr="00153FDD" w:rsidRDefault="00000000" w:rsidP="00153FDD">
      <w:pPr>
        <w:spacing w:before="201" w:line="181" w:lineRule="exact"/>
        <w:ind w:left="115"/>
        <w:jc w:val="both"/>
        <w:rPr>
          <w:rFonts w:asciiTheme="majorHAnsi" w:hAnsiTheme="majorHAnsi"/>
          <w:sz w:val="16"/>
        </w:rPr>
      </w:pPr>
      <w:bookmarkStart w:id="22" w:name="_bookmark9"/>
      <w:bookmarkEnd w:id="22"/>
      <w:r w:rsidRPr="00153FDD">
        <w:rPr>
          <w:rFonts w:asciiTheme="majorHAnsi" w:hAnsiTheme="majorHAnsi"/>
          <w:b/>
          <w:sz w:val="16"/>
        </w:rPr>
        <w:lastRenderedPageBreak/>
        <w:t>Table</w:t>
      </w:r>
      <w:r w:rsidRPr="00153FDD">
        <w:rPr>
          <w:rFonts w:asciiTheme="majorHAnsi" w:hAnsiTheme="majorHAnsi"/>
          <w:b/>
          <w:spacing w:val="-35"/>
          <w:sz w:val="16"/>
        </w:rPr>
        <w:t xml:space="preserve"> </w:t>
      </w:r>
      <w:r w:rsidRPr="00153FDD">
        <w:rPr>
          <w:rFonts w:asciiTheme="majorHAnsi" w:hAnsiTheme="majorHAnsi"/>
          <w:b/>
          <w:sz w:val="16"/>
        </w:rPr>
        <w:t>3</w:t>
      </w:r>
      <w:r w:rsidRPr="00153FDD">
        <w:rPr>
          <w:rFonts w:asciiTheme="majorHAnsi" w:hAnsiTheme="majorHAnsi"/>
          <w:b/>
          <w:spacing w:val="-6"/>
          <w:sz w:val="16"/>
        </w:rPr>
        <w:t xml:space="preserve"> </w:t>
      </w:r>
      <w:r w:rsidRPr="00153FDD">
        <w:rPr>
          <w:rFonts w:asciiTheme="majorHAnsi" w:hAnsiTheme="majorHAnsi"/>
          <w:sz w:val="16"/>
        </w:rPr>
        <w:t>Classification</w:t>
      </w:r>
      <w:r w:rsidRPr="00153FDD">
        <w:rPr>
          <w:rFonts w:asciiTheme="majorHAnsi" w:hAnsiTheme="majorHAnsi"/>
          <w:spacing w:val="-24"/>
          <w:sz w:val="16"/>
        </w:rPr>
        <w:t xml:space="preserve"> </w:t>
      </w:r>
      <w:r w:rsidRPr="00153FDD">
        <w:rPr>
          <w:rFonts w:asciiTheme="majorHAnsi" w:hAnsiTheme="majorHAnsi"/>
          <w:sz w:val="16"/>
        </w:rPr>
        <w:t>of</w:t>
      </w:r>
      <w:r w:rsidRPr="00153FDD">
        <w:rPr>
          <w:rFonts w:asciiTheme="majorHAnsi" w:hAnsiTheme="majorHAnsi"/>
          <w:spacing w:val="-24"/>
          <w:sz w:val="16"/>
        </w:rPr>
        <w:t xml:space="preserve"> </w:t>
      </w:r>
      <w:r w:rsidRPr="00153FDD">
        <w:rPr>
          <w:rFonts w:asciiTheme="majorHAnsi" w:hAnsiTheme="majorHAnsi"/>
          <w:sz w:val="16"/>
        </w:rPr>
        <w:t>the</w:t>
      </w:r>
    </w:p>
    <w:p w14:paraId="5D66255F" w14:textId="77777777" w:rsidR="0079099D" w:rsidRPr="00153FDD" w:rsidRDefault="00000000" w:rsidP="00153FDD">
      <w:pPr>
        <w:pStyle w:val="Corpotesto"/>
        <w:spacing w:before="6" w:after="40"/>
        <w:jc w:val="both"/>
        <w:rPr>
          <w:rFonts w:asciiTheme="majorHAnsi" w:hAnsiTheme="majorHAnsi"/>
          <w:sz w:val="17"/>
        </w:rPr>
      </w:pPr>
      <w:r w:rsidRPr="00153FDD">
        <w:rPr>
          <w:rFonts w:asciiTheme="majorHAnsi" w:hAnsiTheme="majorHAnsi"/>
        </w:rPr>
        <w:br w:type="column"/>
      </w:r>
    </w:p>
    <w:p w14:paraId="32B48D59" w14:textId="77777777" w:rsidR="0079099D" w:rsidRPr="00153FDD" w:rsidRDefault="00000000" w:rsidP="00153FDD">
      <w:pPr>
        <w:pStyle w:val="Corpotesto"/>
        <w:spacing w:line="20" w:lineRule="exact"/>
        <w:ind w:left="109"/>
        <w:jc w:val="both"/>
        <w:rPr>
          <w:rFonts w:asciiTheme="majorHAnsi" w:hAnsiTheme="majorHAnsi"/>
          <w:sz w:val="2"/>
        </w:rPr>
      </w:pPr>
      <w:r w:rsidRPr="00153FDD">
        <w:rPr>
          <w:rFonts w:asciiTheme="majorHAnsi" w:hAnsiTheme="majorHAnsi"/>
          <w:sz w:val="2"/>
        </w:rPr>
      </w:r>
      <w:r w:rsidRPr="00153FDD">
        <w:rPr>
          <w:rFonts w:asciiTheme="majorHAnsi" w:hAnsiTheme="majorHAnsi"/>
          <w:sz w:val="2"/>
        </w:rPr>
        <w:pict w14:anchorId="5BCD5319">
          <v:group id="_x0000_s2058" style="width:227.4pt;height:.6pt;mso-position-horizontal-relative:char;mso-position-vertical-relative:line" coordsize="4548,12">
            <v:line id="_x0000_s2061" style="position:absolute" from="6,6" to="1906,6" strokeweight=".20003mm"/>
            <v:line id="_x0000_s2060" style="position:absolute" from="1906,6" to="3803,6" strokeweight=".20003mm"/>
            <v:line id="_x0000_s2059" style="position:absolute" from="3803,6" to="4541,6" strokeweight=".20003mm"/>
            <w10:anchorlock/>
          </v:group>
        </w:pict>
      </w:r>
    </w:p>
    <w:p w14:paraId="539F4F05" w14:textId="77777777" w:rsidR="0079099D" w:rsidRPr="00153FDD" w:rsidRDefault="00000000" w:rsidP="00153FDD">
      <w:pPr>
        <w:tabs>
          <w:tab w:val="left" w:pos="2014"/>
          <w:tab w:val="left" w:pos="3912"/>
        </w:tabs>
        <w:spacing w:before="28" w:line="93" w:lineRule="exact"/>
        <w:ind w:left="115"/>
        <w:jc w:val="both"/>
        <w:rPr>
          <w:rFonts w:asciiTheme="majorHAnsi" w:hAnsiTheme="majorHAnsi"/>
          <w:sz w:val="16"/>
        </w:rPr>
      </w:pPr>
      <w:r w:rsidRPr="00153FDD">
        <w:rPr>
          <w:rFonts w:asciiTheme="majorHAnsi" w:hAnsiTheme="majorHAnsi"/>
          <w:sz w:val="16"/>
        </w:rPr>
        <w:t>Practicality</w:t>
      </w:r>
      <w:r w:rsidRPr="00153FDD">
        <w:rPr>
          <w:rFonts w:asciiTheme="majorHAnsi" w:hAnsiTheme="majorHAnsi"/>
          <w:sz w:val="16"/>
        </w:rPr>
        <w:tab/>
        <w:t>Efficiency</w:t>
      </w:r>
      <w:r w:rsidRPr="00153FDD">
        <w:rPr>
          <w:rFonts w:asciiTheme="majorHAnsi" w:hAnsiTheme="majorHAnsi"/>
          <w:sz w:val="16"/>
        </w:rPr>
        <w:tab/>
        <w:t>Proficiency</w:t>
      </w:r>
    </w:p>
    <w:p w14:paraId="21A75BCB" w14:textId="77777777" w:rsidR="0079099D" w:rsidRPr="00153FDD" w:rsidRDefault="0079099D" w:rsidP="00153FDD">
      <w:pPr>
        <w:spacing w:line="93" w:lineRule="exact"/>
        <w:jc w:val="both"/>
        <w:rPr>
          <w:rFonts w:asciiTheme="majorHAnsi" w:hAnsiTheme="majorHAnsi"/>
          <w:sz w:val="16"/>
        </w:rPr>
        <w:sectPr w:rsidR="0079099D" w:rsidRPr="00153FDD">
          <w:headerReference w:type="even" r:id="rId33"/>
          <w:headerReference w:type="default" r:id="rId34"/>
          <w:pgSz w:w="8790" w:h="13330"/>
          <w:pgMar w:top="900" w:right="820" w:bottom="620" w:left="820" w:header="650" w:footer="436" w:gutter="0"/>
          <w:cols w:num="2" w:space="720" w:equalWidth="0">
            <w:col w:w="1953" w:space="429"/>
            <w:col w:w="4768"/>
          </w:cols>
        </w:sectPr>
      </w:pPr>
    </w:p>
    <w:p w14:paraId="2C794095" w14:textId="77777777" w:rsidR="0079099D" w:rsidRPr="00153FDD" w:rsidRDefault="00000000" w:rsidP="00153FDD">
      <w:pPr>
        <w:tabs>
          <w:tab w:val="left" w:pos="2496"/>
          <w:tab w:val="left" w:pos="7031"/>
        </w:tabs>
        <w:spacing w:before="13" w:line="171" w:lineRule="exact"/>
        <w:ind w:left="115"/>
        <w:jc w:val="both"/>
        <w:rPr>
          <w:rFonts w:asciiTheme="majorHAnsi" w:hAnsiTheme="majorHAnsi"/>
          <w:sz w:val="16"/>
        </w:rPr>
      </w:pPr>
      <w:r w:rsidRPr="00153FDD">
        <w:rPr>
          <w:rFonts w:asciiTheme="majorHAnsi" w:hAnsiTheme="majorHAnsi"/>
          <w:sz w:val="16"/>
        </w:rPr>
        <w:t>explanatory variables (EV)</w:t>
      </w:r>
      <w:r w:rsidRPr="00153FDD">
        <w:rPr>
          <w:rFonts w:asciiTheme="majorHAnsi" w:hAnsiTheme="majorHAnsi"/>
          <w:spacing w:val="-9"/>
          <w:sz w:val="16"/>
        </w:rPr>
        <w:t xml:space="preserve"> </w:t>
      </w:r>
      <w:r w:rsidRPr="00153FDD">
        <w:rPr>
          <w:rFonts w:asciiTheme="majorHAnsi" w:hAnsiTheme="majorHAnsi"/>
          <w:sz w:val="16"/>
        </w:rPr>
        <w:t>for</w:t>
      </w:r>
      <w:r w:rsidRPr="00153FDD">
        <w:rPr>
          <w:rFonts w:asciiTheme="majorHAnsi" w:hAnsiTheme="majorHAnsi"/>
          <w:sz w:val="16"/>
        </w:rPr>
        <w:tab/>
      </w:r>
      <w:r w:rsidRPr="00153FDD">
        <w:rPr>
          <w:rFonts w:asciiTheme="majorHAnsi" w:hAnsiTheme="majorHAnsi"/>
          <w:sz w:val="16"/>
          <w:u w:val="single"/>
        </w:rPr>
        <w:t xml:space="preserve"> </w:t>
      </w:r>
      <w:r w:rsidRPr="00153FDD">
        <w:rPr>
          <w:rFonts w:asciiTheme="majorHAnsi" w:hAnsiTheme="majorHAnsi"/>
          <w:sz w:val="16"/>
          <w:u w:val="single"/>
        </w:rPr>
        <w:tab/>
      </w:r>
    </w:p>
    <w:p w14:paraId="42AF52B2" w14:textId="77777777" w:rsidR="0079099D" w:rsidRPr="00153FDD" w:rsidRDefault="0079099D" w:rsidP="00153FDD">
      <w:pPr>
        <w:spacing w:line="171" w:lineRule="exact"/>
        <w:jc w:val="both"/>
        <w:rPr>
          <w:rFonts w:asciiTheme="majorHAnsi" w:hAnsiTheme="majorHAnsi"/>
          <w:sz w:val="16"/>
        </w:rPr>
        <w:sectPr w:rsidR="0079099D" w:rsidRPr="00153FDD">
          <w:type w:val="continuous"/>
          <w:pgSz w:w="8790" w:h="13330"/>
          <w:pgMar w:top="820" w:right="820" w:bottom="620" w:left="820" w:header="720" w:footer="720" w:gutter="0"/>
          <w:cols w:space="720"/>
        </w:sectPr>
      </w:pPr>
    </w:p>
    <w:p w14:paraId="5B0443D7" w14:textId="77777777" w:rsidR="0079099D" w:rsidRPr="00153FDD" w:rsidRDefault="00000000" w:rsidP="00153FDD">
      <w:pPr>
        <w:spacing w:before="13"/>
        <w:ind w:left="115"/>
        <w:jc w:val="both"/>
        <w:rPr>
          <w:rFonts w:asciiTheme="majorHAnsi" w:hAnsiTheme="majorHAnsi"/>
          <w:sz w:val="16"/>
        </w:rPr>
      </w:pPr>
      <w:r w:rsidRPr="00153FDD">
        <w:rPr>
          <w:rFonts w:asciiTheme="majorHAnsi" w:hAnsiTheme="majorHAnsi"/>
          <w:sz w:val="16"/>
        </w:rPr>
        <w:t xml:space="preserve">each criterion of the Luco and Cornell methodology. The EV in each column </w:t>
      </w:r>
      <w:proofErr w:type="gramStart"/>
      <w:r w:rsidRPr="00153FDD">
        <w:rPr>
          <w:rFonts w:asciiTheme="majorHAnsi" w:hAnsiTheme="majorHAnsi"/>
          <w:sz w:val="16"/>
        </w:rPr>
        <w:t>are</w:t>
      </w:r>
      <w:proofErr w:type="gramEnd"/>
      <w:r w:rsidRPr="00153FDD">
        <w:rPr>
          <w:rFonts w:asciiTheme="majorHAnsi" w:hAnsiTheme="majorHAnsi"/>
          <w:sz w:val="16"/>
        </w:rPr>
        <w:t xml:space="preserve"> ordered from the top (optimal EV) to the bottom (worst</w:t>
      </w:r>
      <w:r w:rsidRPr="00153FDD">
        <w:rPr>
          <w:rFonts w:asciiTheme="majorHAnsi" w:hAnsiTheme="majorHAnsi"/>
          <w:spacing w:val="-10"/>
          <w:sz w:val="16"/>
        </w:rPr>
        <w:t xml:space="preserve"> </w:t>
      </w:r>
      <w:r w:rsidRPr="00153FDD">
        <w:rPr>
          <w:rFonts w:asciiTheme="majorHAnsi" w:hAnsiTheme="majorHAnsi"/>
          <w:sz w:val="16"/>
        </w:rPr>
        <w:t>EV)</w:t>
      </w:r>
    </w:p>
    <w:p w14:paraId="4DAB6C64" w14:textId="77777777" w:rsidR="0079099D" w:rsidRPr="00153FDD" w:rsidRDefault="00000000" w:rsidP="00153FDD">
      <w:pPr>
        <w:tabs>
          <w:tab w:val="left" w:pos="2015"/>
          <w:tab w:val="left" w:pos="3913"/>
        </w:tabs>
        <w:spacing w:before="95"/>
        <w:ind w:left="116"/>
        <w:jc w:val="both"/>
        <w:rPr>
          <w:rFonts w:asciiTheme="majorHAnsi" w:hAnsiTheme="majorHAnsi"/>
          <w:sz w:val="16"/>
        </w:rPr>
      </w:pPr>
      <w:r w:rsidRPr="00153FDD">
        <w:rPr>
          <w:rFonts w:asciiTheme="majorHAnsi" w:hAnsiTheme="majorHAnsi"/>
        </w:rPr>
        <w:br w:type="column"/>
      </w:r>
      <w:proofErr w:type="gramStart"/>
      <w:r w:rsidRPr="00153FDD">
        <w:rPr>
          <w:rFonts w:asciiTheme="majorHAnsi" w:hAnsiTheme="majorHAnsi"/>
          <w:sz w:val="16"/>
        </w:rPr>
        <w:t>Ln(</w:t>
      </w:r>
      <w:proofErr w:type="gramEnd"/>
      <w:r w:rsidRPr="00153FDD">
        <w:rPr>
          <w:rFonts w:asciiTheme="majorHAnsi" w:hAnsiTheme="majorHAnsi"/>
          <w:sz w:val="16"/>
        </w:rPr>
        <w:t>V</w:t>
      </w:r>
      <w:r w:rsidRPr="00153FDD">
        <w:rPr>
          <w:rFonts w:asciiTheme="majorHAnsi" w:hAnsiTheme="majorHAnsi"/>
          <w:position w:val="-3"/>
          <w:sz w:val="11"/>
        </w:rPr>
        <w:t>S30</w:t>
      </w:r>
      <w:r w:rsidRPr="00153FDD">
        <w:rPr>
          <w:rFonts w:asciiTheme="majorHAnsi" w:hAnsiTheme="majorHAnsi"/>
          <w:sz w:val="16"/>
        </w:rPr>
        <w:t>)</w:t>
      </w:r>
      <w:r w:rsidRPr="00153FDD">
        <w:rPr>
          <w:rFonts w:asciiTheme="majorHAnsi" w:hAnsiTheme="majorHAnsi"/>
          <w:sz w:val="16"/>
        </w:rPr>
        <w:tab/>
        <w:t>CTI</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V</w:t>
      </w:r>
      <w:r w:rsidRPr="00153FDD">
        <w:rPr>
          <w:rFonts w:asciiTheme="majorHAnsi" w:hAnsiTheme="majorHAnsi"/>
          <w:position w:val="-3"/>
          <w:sz w:val="11"/>
        </w:rPr>
        <w:t>S30</w:t>
      </w:r>
      <w:r w:rsidRPr="00153FDD">
        <w:rPr>
          <w:rFonts w:asciiTheme="majorHAnsi" w:hAnsiTheme="majorHAnsi"/>
          <w:sz w:val="16"/>
        </w:rPr>
        <w:t>)</w:t>
      </w:r>
    </w:p>
    <w:p w14:paraId="446A17A3" w14:textId="77777777" w:rsidR="0079099D" w:rsidRPr="00153FDD" w:rsidRDefault="00000000" w:rsidP="00153FDD">
      <w:pPr>
        <w:tabs>
          <w:tab w:val="left" w:pos="2015"/>
          <w:tab w:val="left" w:pos="3913"/>
        </w:tabs>
        <w:spacing w:before="29"/>
        <w:ind w:left="116"/>
        <w:jc w:val="both"/>
        <w:rPr>
          <w:rFonts w:asciiTheme="majorHAnsi" w:hAnsiTheme="majorHAnsi"/>
          <w:sz w:val="16"/>
        </w:rPr>
      </w:pPr>
      <w:proofErr w:type="gramStart"/>
      <w:r w:rsidRPr="00153FDD">
        <w:rPr>
          <w:rFonts w:asciiTheme="majorHAnsi" w:hAnsiTheme="majorHAnsi"/>
          <w:sz w:val="16"/>
        </w:rPr>
        <w:t>Ln(</w:t>
      </w:r>
      <w:proofErr w:type="gramEnd"/>
      <w:r w:rsidRPr="00153FDD">
        <w:rPr>
          <w:rFonts w:asciiTheme="majorHAnsi" w:hAnsiTheme="majorHAnsi"/>
          <w:sz w:val="16"/>
        </w:rPr>
        <w:t>PGA)</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V</w:t>
      </w:r>
      <w:r w:rsidRPr="00153FDD">
        <w:rPr>
          <w:rFonts w:asciiTheme="majorHAnsi" w:hAnsiTheme="majorHAnsi"/>
          <w:position w:val="-3"/>
          <w:sz w:val="11"/>
        </w:rPr>
        <w:t>S30</w:t>
      </w:r>
      <w:r w:rsidRPr="00153FDD">
        <w:rPr>
          <w:rFonts w:asciiTheme="majorHAnsi" w:hAnsiTheme="majorHAnsi"/>
          <w:sz w:val="16"/>
        </w:rPr>
        <w:t>)</w:t>
      </w:r>
      <w:r w:rsidRPr="00153FDD">
        <w:rPr>
          <w:rFonts w:asciiTheme="majorHAnsi" w:hAnsiTheme="majorHAnsi"/>
          <w:sz w:val="16"/>
        </w:rPr>
        <w:tab/>
        <w:t>CTI</w:t>
      </w:r>
    </w:p>
    <w:p w14:paraId="3519A3DA" w14:textId="77777777" w:rsidR="0079099D" w:rsidRPr="00153FDD" w:rsidRDefault="00000000" w:rsidP="00153FDD">
      <w:pPr>
        <w:tabs>
          <w:tab w:val="left" w:pos="2015"/>
          <w:tab w:val="left" w:pos="3913"/>
        </w:tabs>
        <w:spacing w:before="8"/>
        <w:ind w:left="116"/>
        <w:jc w:val="both"/>
        <w:rPr>
          <w:rFonts w:asciiTheme="majorHAnsi" w:hAnsiTheme="majorHAnsi"/>
          <w:sz w:val="16"/>
        </w:rPr>
      </w:pPr>
      <w:proofErr w:type="gramStart"/>
      <w:r w:rsidRPr="00153FDD">
        <w:rPr>
          <w:rFonts w:asciiTheme="majorHAnsi" w:hAnsiTheme="majorHAnsi"/>
          <w:sz w:val="16"/>
        </w:rPr>
        <w:t>Ln(</w:t>
      </w:r>
      <w:proofErr w:type="spellStart"/>
      <w:proofErr w:type="gramEnd"/>
      <w:r w:rsidRPr="00153FDD">
        <w:rPr>
          <w:rFonts w:asciiTheme="majorHAnsi" w:hAnsiTheme="majorHAnsi"/>
          <w:sz w:val="16"/>
        </w:rPr>
        <w:t>PGAm</w:t>
      </w:r>
      <w:proofErr w:type="spellEnd"/>
      <w:r w:rsidRPr="00153FDD">
        <w:rPr>
          <w:rFonts w:asciiTheme="majorHAnsi" w:hAnsiTheme="majorHAnsi"/>
          <w:sz w:val="16"/>
        </w:rPr>
        <w:t>)</w:t>
      </w:r>
      <w:r w:rsidRPr="00153FDD">
        <w:rPr>
          <w:rFonts w:asciiTheme="majorHAnsi" w:hAnsiTheme="majorHAnsi"/>
          <w:sz w:val="16"/>
        </w:rPr>
        <w:tab/>
        <w:t>TRI</w:t>
      </w:r>
      <w:r w:rsidRPr="00153FDD">
        <w:rPr>
          <w:rFonts w:asciiTheme="majorHAnsi" w:hAnsiTheme="majorHAnsi"/>
          <w:position w:val="6"/>
          <w:sz w:val="11"/>
        </w:rPr>
        <w:t>0.5</w:t>
      </w:r>
      <w:r w:rsidRPr="00153FDD">
        <w:rPr>
          <w:rFonts w:asciiTheme="majorHAnsi" w:hAnsiTheme="majorHAnsi"/>
          <w:position w:val="6"/>
          <w:sz w:val="11"/>
        </w:rPr>
        <w:tab/>
      </w:r>
      <w:proofErr w:type="gramStart"/>
      <w:r w:rsidRPr="00153FDD">
        <w:rPr>
          <w:rFonts w:asciiTheme="majorHAnsi" w:hAnsiTheme="majorHAnsi"/>
          <w:sz w:val="16"/>
        </w:rPr>
        <w:t>Ln(</w:t>
      </w:r>
      <w:proofErr w:type="spellStart"/>
      <w:proofErr w:type="gramEnd"/>
      <w:r w:rsidRPr="00153FDD">
        <w:rPr>
          <w:rFonts w:asciiTheme="majorHAnsi" w:hAnsiTheme="majorHAnsi"/>
          <w:sz w:val="16"/>
        </w:rPr>
        <w:t>PGAm</w:t>
      </w:r>
      <w:proofErr w:type="spellEnd"/>
      <w:r w:rsidRPr="00153FDD">
        <w:rPr>
          <w:rFonts w:asciiTheme="majorHAnsi" w:hAnsiTheme="majorHAnsi"/>
          <w:sz w:val="16"/>
        </w:rPr>
        <w:t>)</w:t>
      </w:r>
    </w:p>
    <w:p w14:paraId="33AFC1A8" w14:textId="77777777" w:rsidR="0079099D" w:rsidRPr="00153FDD" w:rsidRDefault="00000000" w:rsidP="00153FDD">
      <w:pPr>
        <w:tabs>
          <w:tab w:val="left" w:pos="2015"/>
          <w:tab w:val="left" w:pos="3913"/>
        </w:tabs>
        <w:spacing w:before="50"/>
        <w:ind w:left="116"/>
        <w:jc w:val="both"/>
        <w:rPr>
          <w:rFonts w:asciiTheme="majorHAnsi" w:hAnsiTheme="majorHAnsi"/>
          <w:sz w:val="16"/>
        </w:rPr>
      </w:pPr>
      <w:r w:rsidRPr="00153FDD">
        <w:rPr>
          <w:rFonts w:asciiTheme="majorHAnsi" w:hAnsiTheme="majorHAnsi"/>
          <w:sz w:val="16"/>
        </w:rPr>
        <w:t>CTI</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WBD)</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PGA)</w:t>
      </w:r>
    </w:p>
    <w:p w14:paraId="78A50D3D" w14:textId="77777777" w:rsidR="0079099D" w:rsidRPr="00153FDD" w:rsidRDefault="00000000" w:rsidP="00153FDD">
      <w:pPr>
        <w:tabs>
          <w:tab w:val="left" w:pos="2015"/>
          <w:tab w:val="left" w:pos="3912"/>
        </w:tabs>
        <w:spacing w:before="50"/>
        <w:ind w:left="116"/>
        <w:jc w:val="both"/>
        <w:rPr>
          <w:rFonts w:asciiTheme="majorHAnsi" w:hAnsiTheme="majorHAnsi"/>
          <w:sz w:val="16"/>
        </w:rPr>
      </w:pPr>
      <w:proofErr w:type="gramStart"/>
      <w:r w:rsidRPr="00153FDD">
        <w:rPr>
          <w:rFonts w:asciiTheme="majorHAnsi" w:hAnsiTheme="majorHAnsi"/>
          <w:sz w:val="16"/>
        </w:rPr>
        <w:t>Ln(</w:t>
      </w:r>
      <w:proofErr w:type="gramEnd"/>
      <w:r w:rsidRPr="00153FDD">
        <w:rPr>
          <w:rFonts w:asciiTheme="majorHAnsi" w:hAnsiTheme="majorHAnsi"/>
          <w:sz w:val="16"/>
        </w:rPr>
        <w:t>CD)</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RD)</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WBD)</w:t>
      </w:r>
    </w:p>
    <w:p w14:paraId="6EF9DABD" w14:textId="77777777" w:rsidR="0079099D" w:rsidRPr="00153FDD" w:rsidRDefault="00000000" w:rsidP="00153FDD">
      <w:pPr>
        <w:tabs>
          <w:tab w:val="left" w:pos="2015"/>
          <w:tab w:val="left" w:pos="3912"/>
        </w:tabs>
        <w:spacing w:before="50"/>
        <w:ind w:left="115"/>
        <w:jc w:val="both"/>
        <w:rPr>
          <w:rFonts w:asciiTheme="majorHAnsi" w:hAnsiTheme="majorHAnsi"/>
          <w:sz w:val="16"/>
        </w:rPr>
      </w:pPr>
      <w:proofErr w:type="gramStart"/>
      <w:r w:rsidRPr="00153FDD">
        <w:rPr>
          <w:rFonts w:asciiTheme="majorHAnsi" w:hAnsiTheme="majorHAnsi"/>
          <w:sz w:val="16"/>
        </w:rPr>
        <w:t>Ln(</w:t>
      </w:r>
      <w:proofErr w:type="gramEnd"/>
      <w:r w:rsidRPr="00153FDD">
        <w:rPr>
          <w:rFonts w:asciiTheme="majorHAnsi" w:hAnsiTheme="majorHAnsi"/>
          <w:sz w:val="16"/>
        </w:rPr>
        <w:t>RD)</w:t>
      </w:r>
      <w:r w:rsidRPr="00153FDD">
        <w:rPr>
          <w:rFonts w:asciiTheme="majorHAnsi" w:hAnsiTheme="majorHAnsi"/>
          <w:sz w:val="16"/>
        </w:rPr>
        <w:tab/>
      </w:r>
      <w:proofErr w:type="gramStart"/>
      <w:r w:rsidRPr="00153FDD">
        <w:rPr>
          <w:rFonts w:asciiTheme="majorHAnsi" w:hAnsiTheme="majorHAnsi"/>
          <w:sz w:val="16"/>
        </w:rPr>
        <w:t>Ln(</w:t>
      </w:r>
      <w:proofErr w:type="spellStart"/>
      <w:proofErr w:type="gramEnd"/>
      <w:r w:rsidRPr="00153FDD">
        <w:rPr>
          <w:rFonts w:asciiTheme="majorHAnsi" w:hAnsiTheme="majorHAnsi"/>
          <w:sz w:val="16"/>
        </w:rPr>
        <w:t>PGAm</w:t>
      </w:r>
      <w:proofErr w:type="spellEnd"/>
      <w:r w:rsidRPr="00153FDD">
        <w:rPr>
          <w:rFonts w:asciiTheme="majorHAnsi" w:hAnsiTheme="majorHAnsi"/>
          <w:sz w:val="16"/>
        </w:rPr>
        <w:t>)</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RD)</w:t>
      </w:r>
    </w:p>
    <w:p w14:paraId="02496EFD" w14:textId="77777777" w:rsidR="0079099D" w:rsidRPr="00153FDD" w:rsidRDefault="00000000" w:rsidP="00153FDD">
      <w:pPr>
        <w:tabs>
          <w:tab w:val="left" w:pos="2015"/>
          <w:tab w:val="left" w:pos="3912"/>
        </w:tabs>
        <w:spacing w:before="50"/>
        <w:ind w:left="115"/>
        <w:jc w:val="both"/>
        <w:rPr>
          <w:rFonts w:asciiTheme="majorHAnsi" w:hAnsiTheme="majorHAnsi"/>
          <w:sz w:val="16"/>
        </w:rPr>
      </w:pPr>
      <w:proofErr w:type="gramStart"/>
      <w:r w:rsidRPr="00153FDD">
        <w:rPr>
          <w:rFonts w:asciiTheme="majorHAnsi" w:hAnsiTheme="majorHAnsi"/>
          <w:sz w:val="16"/>
        </w:rPr>
        <w:t>Ln(</w:t>
      </w:r>
      <w:proofErr w:type="gramEnd"/>
      <w:r w:rsidRPr="00153FDD">
        <w:rPr>
          <w:rFonts w:asciiTheme="majorHAnsi" w:hAnsiTheme="majorHAnsi"/>
          <w:sz w:val="16"/>
        </w:rPr>
        <w:t>WBD)</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PGA)</w:t>
      </w:r>
      <w:r w:rsidRPr="00153FDD">
        <w:rPr>
          <w:rFonts w:asciiTheme="majorHAnsi" w:hAnsiTheme="majorHAnsi"/>
          <w:sz w:val="16"/>
        </w:rPr>
        <w:tab/>
      </w:r>
      <w:proofErr w:type="gramStart"/>
      <w:r w:rsidRPr="00153FDD">
        <w:rPr>
          <w:rFonts w:asciiTheme="majorHAnsi" w:hAnsiTheme="majorHAnsi"/>
          <w:sz w:val="16"/>
        </w:rPr>
        <w:t>Ln(</w:t>
      </w:r>
      <w:proofErr w:type="gramEnd"/>
      <w:r w:rsidRPr="00153FDD">
        <w:rPr>
          <w:rFonts w:asciiTheme="majorHAnsi" w:hAnsiTheme="majorHAnsi"/>
          <w:sz w:val="16"/>
        </w:rPr>
        <w:t>CD)</w:t>
      </w:r>
    </w:p>
    <w:p w14:paraId="563389CB" w14:textId="77777777" w:rsidR="0079099D" w:rsidRPr="00153FDD" w:rsidRDefault="00000000" w:rsidP="00153FDD">
      <w:pPr>
        <w:tabs>
          <w:tab w:val="left" w:pos="2015"/>
          <w:tab w:val="left" w:pos="3912"/>
        </w:tabs>
        <w:spacing w:before="50"/>
        <w:ind w:left="115"/>
        <w:jc w:val="both"/>
        <w:rPr>
          <w:rFonts w:asciiTheme="majorHAnsi" w:hAnsiTheme="majorHAnsi"/>
          <w:sz w:val="16"/>
          <w:lang w:val="it-IT"/>
        </w:rPr>
      </w:pPr>
      <w:r w:rsidRPr="00153FDD">
        <w:rPr>
          <w:rFonts w:asciiTheme="majorHAnsi" w:hAnsiTheme="majorHAnsi"/>
          <w:sz w:val="16"/>
          <w:lang w:val="it-IT"/>
        </w:rPr>
        <w:t>TPI</w:t>
      </w:r>
      <w:r w:rsidRPr="00153FDD">
        <w:rPr>
          <w:rFonts w:asciiTheme="majorHAnsi" w:hAnsiTheme="majorHAnsi"/>
          <w:sz w:val="16"/>
          <w:lang w:val="it-IT"/>
        </w:rPr>
        <w:tab/>
      </w:r>
      <w:proofErr w:type="gramStart"/>
      <w:r w:rsidRPr="00153FDD">
        <w:rPr>
          <w:rFonts w:asciiTheme="majorHAnsi" w:hAnsiTheme="majorHAnsi"/>
          <w:sz w:val="16"/>
          <w:lang w:val="it-IT"/>
        </w:rPr>
        <w:t>Ln(</w:t>
      </w:r>
      <w:proofErr w:type="gramEnd"/>
      <w:r w:rsidRPr="00153FDD">
        <w:rPr>
          <w:rFonts w:asciiTheme="majorHAnsi" w:hAnsiTheme="majorHAnsi"/>
          <w:sz w:val="16"/>
          <w:lang w:val="it-IT"/>
        </w:rPr>
        <w:t>CD)</w:t>
      </w:r>
      <w:r w:rsidRPr="00153FDD">
        <w:rPr>
          <w:rFonts w:asciiTheme="majorHAnsi" w:hAnsiTheme="majorHAnsi"/>
          <w:sz w:val="16"/>
          <w:lang w:val="it-IT"/>
        </w:rPr>
        <w:tab/>
        <w:t>TPI</w:t>
      </w:r>
    </w:p>
    <w:p w14:paraId="123A1F32" w14:textId="77777777" w:rsidR="0079099D" w:rsidRPr="00153FDD" w:rsidRDefault="00000000" w:rsidP="00153FDD">
      <w:pPr>
        <w:tabs>
          <w:tab w:val="left" w:pos="2015"/>
          <w:tab w:val="left" w:pos="3913"/>
        </w:tabs>
        <w:spacing w:before="38"/>
        <w:ind w:left="115"/>
        <w:jc w:val="both"/>
        <w:rPr>
          <w:rFonts w:asciiTheme="majorHAnsi" w:hAnsiTheme="majorHAnsi"/>
          <w:sz w:val="11"/>
          <w:lang w:val="it-IT"/>
        </w:rPr>
      </w:pPr>
      <w:r w:rsidRPr="00153FDD">
        <w:rPr>
          <w:rFonts w:asciiTheme="majorHAnsi" w:hAnsiTheme="majorHAnsi"/>
          <w:sz w:val="16"/>
          <w:lang w:val="it-IT"/>
        </w:rPr>
        <w:t>TRI</w:t>
      </w:r>
      <w:r w:rsidRPr="00153FDD">
        <w:rPr>
          <w:rFonts w:asciiTheme="majorHAnsi" w:hAnsiTheme="majorHAnsi"/>
          <w:position w:val="6"/>
          <w:sz w:val="11"/>
          <w:lang w:val="it-IT"/>
        </w:rPr>
        <w:t>0.5</w:t>
      </w:r>
      <w:r w:rsidRPr="00153FDD">
        <w:rPr>
          <w:rFonts w:asciiTheme="majorHAnsi" w:hAnsiTheme="majorHAnsi"/>
          <w:position w:val="6"/>
          <w:sz w:val="11"/>
          <w:lang w:val="it-IT"/>
        </w:rPr>
        <w:tab/>
      </w:r>
      <w:r w:rsidRPr="00153FDD">
        <w:rPr>
          <w:rFonts w:asciiTheme="majorHAnsi" w:hAnsiTheme="majorHAnsi"/>
          <w:sz w:val="16"/>
          <w:lang w:val="it-IT"/>
        </w:rPr>
        <w:t>TPI</w:t>
      </w:r>
      <w:r w:rsidRPr="00153FDD">
        <w:rPr>
          <w:rFonts w:asciiTheme="majorHAnsi" w:hAnsiTheme="majorHAnsi"/>
          <w:sz w:val="16"/>
          <w:lang w:val="it-IT"/>
        </w:rPr>
        <w:tab/>
        <w:t>TRI</w:t>
      </w:r>
      <w:r w:rsidRPr="00153FDD">
        <w:rPr>
          <w:rFonts w:asciiTheme="majorHAnsi" w:hAnsiTheme="majorHAnsi"/>
          <w:position w:val="6"/>
          <w:sz w:val="11"/>
          <w:lang w:val="it-IT"/>
        </w:rPr>
        <w:t>0.5</w:t>
      </w:r>
    </w:p>
    <w:p w14:paraId="5ACB819A" w14:textId="77777777" w:rsidR="0079099D" w:rsidRPr="00153FDD" w:rsidRDefault="0079099D" w:rsidP="00153FDD">
      <w:pPr>
        <w:jc w:val="both"/>
        <w:rPr>
          <w:rFonts w:asciiTheme="majorHAnsi" w:hAnsiTheme="majorHAnsi"/>
          <w:sz w:val="11"/>
          <w:lang w:val="it-IT"/>
        </w:rPr>
        <w:sectPr w:rsidR="0079099D" w:rsidRPr="00153FDD">
          <w:type w:val="continuous"/>
          <w:pgSz w:w="8790" w:h="13330"/>
          <w:pgMar w:top="820" w:right="820" w:bottom="620" w:left="820" w:header="720" w:footer="720" w:gutter="0"/>
          <w:cols w:num="2" w:space="720" w:equalWidth="0">
            <w:col w:w="2197" w:space="184"/>
            <w:col w:w="4769"/>
          </w:cols>
        </w:sectPr>
      </w:pPr>
    </w:p>
    <w:p w14:paraId="4C37D2E0" w14:textId="77777777" w:rsidR="0079099D" w:rsidRPr="00153FDD" w:rsidRDefault="0079099D" w:rsidP="00153FDD">
      <w:pPr>
        <w:pStyle w:val="Corpotesto"/>
        <w:spacing w:before="4"/>
        <w:jc w:val="both"/>
        <w:rPr>
          <w:rFonts w:asciiTheme="majorHAnsi" w:hAnsiTheme="majorHAnsi"/>
          <w:sz w:val="6"/>
          <w:lang w:val="it-IT"/>
        </w:rPr>
      </w:pPr>
    </w:p>
    <w:p w14:paraId="14A1C4BA" w14:textId="77777777" w:rsidR="0079099D" w:rsidRPr="00153FDD" w:rsidRDefault="00000000" w:rsidP="00153FDD">
      <w:pPr>
        <w:pStyle w:val="Corpotesto"/>
        <w:spacing w:line="20" w:lineRule="exact"/>
        <w:ind w:left="2490"/>
        <w:jc w:val="both"/>
        <w:rPr>
          <w:rFonts w:asciiTheme="majorHAnsi" w:hAnsiTheme="majorHAnsi"/>
          <w:sz w:val="2"/>
        </w:rPr>
      </w:pPr>
      <w:r w:rsidRPr="00153FDD">
        <w:rPr>
          <w:rFonts w:asciiTheme="majorHAnsi" w:hAnsiTheme="majorHAnsi"/>
          <w:sz w:val="2"/>
        </w:rPr>
      </w:r>
      <w:r w:rsidRPr="00153FDD">
        <w:rPr>
          <w:rFonts w:asciiTheme="majorHAnsi" w:hAnsiTheme="majorHAnsi"/>
          <w:sz w:val="2"/>
        </w:rPr>
        <w:pict w14:anchorId="7DB7B8BD">
          <v:group id="_x0000_s2054" style="width:227.4pt;height:.6pt;mso-position-horizontal-relative:char;mso-position-vertical-relative:line" coordsize="4548,12">
            <v:line id="_x0000_s2057" style="position:absolute" from="6,6" to="1906,6" strokeweight=".20003mm"/>
            <v:line id="_x0000_s2056" style="position:absolute" from="1906,6" to="3803,6" strokeweight=".20003mm"/>
            <v:line id="_x0000_s2055" style="position:absolute" from="3803,6" to="4541,6" strokeweight=".20003mm"/>
            <w10:anchorlock/>
          </v:group>
        </w:pict>
      </w:r>
    </w:p>
    <w:p w14:paraId="1D04D5E2" w14:textId="77777777" w:rsidR="0079099D" w:rsidRPr="00153FDD" w:rsidRDefault="0079099D" w:rsidP="00153FDD">
      <w:pPr>
        <w:pStyle w:val="Corpotesto"/>
        <w:jc w:val="both"/>
        <w:rPr>
          <w:rFonts w:asciiTheme="majorHAnsi" w:hAnsiTheme="majorHAnsi"/>
          <w:sz w:val="20"/>
        </w:rPr>
      </w:pPr>
    </w:p>
    <w:p w14:paraId="5D8E0F6C" w14:textId="77777777" w:rsidR="0079099D" w:rsidRPr="00153FDD" w:rsidRDefault="0079099D" w:rsidP="00153FDD">
      <w:pPr>
        <w:pStyle w:val="Corpotesto"/>
        <w:jc w:val="both"/>
        <w:rPr>
          <w:rFonts w:asciiTheme="majorHAnsi" w:hAnsiTheme="majorHAnsi"/>
          <w:sz w:val="20"/>
        </w:rPr>
      </w:pPr>
    </w:p>
    <w:p w14:paraId="2DF297A6" w14:textId="77777777" w:rsidR="0079099D" w:rsidRPr="00153FDD" w:rsidRDefault="0079099D" w:rsidP="00153FDD">
      <w:pPr>
        <w:pStyle w:val="Corpotesto"/>
        <w:spacing w:before="3"/>
        <w:jc w:val="both"/>
        <w:rPr>
          <w:rFonts w:asciiTheme="majorHAnsi" w:hAnsiTheme="majorHAnsi"/>
          <w:sz w:val="16"/>
        </w:rPr>
      </w:pPr>
    </w:p>
    <w:p w14:paraId="4EB086FB" w14:textId="77777777" w:rsidR="0079099D" w:rsidRPr="00153FDD" w:rsidRDefault="00000000" w:rsidP="00153FDD">
      <w:pPr>
        <w:pStyle w:val="Corpotesto"/>
        <w:spacing w:before="110" w:line="230" w:lineRule="exact"/>
        <w:ind w:left="115" w:right="113"/>
        <w:jc w:val="both"/>
        <w:rPr>
          <w:rFonts w:asciiTheme="majorHAnsi" w:hAnsiTheme="majorHAnsi"/>
        </w:rPr>
      </w:pPr>
      <w:r w:rsidRPr="00153FDD">
        <w:rPr>
          <w:rFonts w:asciiTheme="majorHAnsi" w:hAnsiTheme="majorHAnsi"/>
        </w:rPr>
        <w:t xml:space="preserve">expressed in </w:t>
      </w:r>
      <w:r w:rsidRPr="00153FDD">
        <w:rPr>
          <w:rFonts w:asciiTheme="majorHAnsi" w:hAnsiTheme="majorHAnsi"/>
          <w:spacing w:val="2"/>
        </w:rPr>
        <w:t xml:space="preserve">terms </w:t>
      </w:r>
      <w:r w:rsidRPr="00153FDD">
        <w:rPr>
          <w:rFonts w:asciiTheme="majorHAnsi" w:hAnsiTheme="majorHAnsi"/>
        </w:rPr>
        <w:t xml:space="preserve">of practicality, efficiency and proficiency are </w:t>
      </w:r>
      <w:r w:rsidRPr="00153FDD">
        <w:rPr>
          <w:rFonts w:asciiTheme="majorHAnsi" w:hAnsiTheme="majorHAnsi"/>
          <w:spacing w:val="2"/>
        </w:rPr>
        <w:t xml:space="preserve">reported </w:t>
      </w:r>
      <w:r w:rsidRPr="00153FDD">
        <w:rPr>
          <w:rFonts w:asciiTheme="majorHAnsi" w:hAnsiTheme="majorHAnsi"/>
        </w:rPr>
        <w:t xml:space="preserve">in Tables </w:t>
      </w:r>
      <w:hyperlink w:anchor="_bookmark8" w:history="1">
        <w:r w:rsidRPr="00153FDD">
          <w:rPr>
            <w:rFonts w:asciiTheme="majorHAnsi" w:hAnsiTheme="majorHAnsi"/>
            <w:color w:val="0000FF"/>
          </w:rPr>
          <w:t>2</w:t>
        </w:r>
      </w:hyperlink>
      <w:r w:rsidRPr="00153FDD">
        <w:rPr>
          <w:rFonts w:asciiTheme="majorHAnsi" w:hAnsiTheme="majorHAnsi"/>
          <w:color w:val="0000FF"/>
        </w:rPr>
        <w:t xml:space="preserve">     </w:t>
      </w:r>
      <w:r w:rsidRPr="00153FDD">
        <w:rPr>
          <w:rFonts w:asciiTheme="majorHAnsi" w:hAnsiTheme="majorHAnsi"/>
        </w:rPr>
        <w:t xml:space="preserve">and </w:t>
      </w:r>
      <w:hyperlink w:anchor="_bookmark9" w:history="1">
        <w:r w:rsidRPr="00153FDD">
          <w:rPr>
            <w:rFonts w:asciiTheme="majorHAnsi" w:hAnsiTheme="majorHAnsi"/>
            <w:color w:val="0000FF"/>
          </w:rPr>
          <w:t>3</w:t>
        </w:r>
      </w:hyperlink>
      <w:r w:rsidRPr="00153FDD">
        <w:rPr>
          <w:rFonts w:asciiTheme="majorHAnsi" w:hAnsiTheme="majorHAnsi"/>
        </w:rPr>
        <w:t xml:space="preserve">. It </w:t>
      </w:r>
      <w:r w:rsidRPr="00153FDD">
        <w:rPr>
          <w:rFonts w:asciiTheme="majorHAnsi" w:hAnsiTheme="majorHAnsi"/>
          <w:spacing w:val="2"/>
        </w:rPr>
        <w:t xml:space="preserve">turns </w:t>
      </w:r>
      <w:r w:rsidRPr="00153FDD">
        <w:rPr>
          <w:rFonts w:asciiTheme="majorHAnsi" w:hAnsiTheme="majorHAnsi"/>
        </w:rPr>
        <w:t xml:space="preserve">out that </w:t>
      </w:r>
      <w:r w:rsidRPr="00153FDD">
        <w:rPr>
          <w:rFonts w:asciiTheme="majorHAnsi" w:hAnsiTheme="majorHAnsi"/>
          <w:spacing w:val="2"/>
        </w:rPr>
        <w:t xml:space="preserve">the </w:t>
      </w:r>
      <w:r w:rsidRPr="00153FDD">
        <w:rPr>
          <w:rFonts w:asciiTheme="majorHAnsi" w:hAnsiTheme="majorHAnsi"/>
        </w:rPr>
        <w:t xml:space="preserve">optimal variables with respect to proficiency are </w:t>
      </w:r>
      <w:proofErr w:type="gramStart"/>
      <w:r w:rsidRPr="00153FDD">
        <w:rPr>
          <w:rFonts w:asciiTheme="majorHAnsi" w:hAnsiTheme="majorHAnsi"/>
        </w:rPr>
        <w:t>ln(</w:t>
      </w:r>
      <w:proofErr w:type="gramEnd"/>
      <w:r w:rsidRPr="00153FDD">
        <w:rPr>
          <w:rFonts w:asciiTheme="majorHAnsi" w:hAnsiTheme="majorHAnsi"/>
        </w:rPr>
        <w:t>V</w:t>
      </w:r>
      <w:r w:rsidRPr="00153FDD">
        <w:rPr>
          <w:rFonts w:asciiTheme="majorHAnsi" w:hAnsiTheme="majorHAnsi"/>
          <w:position w:val="-4"/>
          <w:sz w:val="13"/>
        </w:rPr>
        <w:t>S30</w:t>
      </w:r>
      <w:proofErr w:type="gramStart"/>
      <w:r w:rsidRPr="00153FDD">
        <w:rPr>
          <w:rFonts w:asciiTheme="majorHAnsi" w:hAnsiTheme="majorHAnsi"/>
        </w:rPr>
        <w:t xml:space="preserve">),   </w:t>
      </w:r>
      <w:proofErr w:type="gramEnd"/>
      <w:r w:rsidRPr="00153FDD">
        <w:rPr>
          <w:rFonts w:asciiTheme="majorHAnsi" w:hAnsiTheme="majorHAnsi"/>
        </w:rPr>
        <w:t xml:space="preserve">  CTI and </w:t>
      </w:r>
      <w:proofErr w:type="gramStart"/>
      <w:r w:rsidRPr="00153FDD">
        <w:rPr>
          <w:rFonts w:asciiTheme="majorHAnsi" w:hAnsiTheme="majorHAnsi"/>
        </w:rPr>
        <w:t>ln(</w:t>
      </w:r>
      <w:proofErr w:type="spellStart"/>
      <w:proofErr w:type="gramEnd"/>
      <w:r w:rsidRPr="00153FDD">
        <w:rPr>
          <w:rFonts w:asciiTheme="majorHAnsi" w:hAnsiTheme="majorHAnsi"/>
        </w:rPr>
        <w:t>PGAm</w:t>
      </w:r>
      <w:proofErr w:type="spellEnd"/>
      <w:r w:rsidRPr="00153FDD">
        <w:rPr>
          <w:rFonts w:asciiTheme="majorHAnsi" w:hAnsiTheme="majorHAnsi"/>
        </w:rPr>
        <w:t xml:space="preserve">). These outcomes are in good agreement with </w:t>
      </w:r>
      <w:r w:rsidRPr="00153FDD">
        <w:rPr>
          <w:rFonts w:asciiTheme="majorHAnsi" w:hAnsiTheme="majorHAnsi"/>
          <w:spacing w:val="2"/>
        </w:rPr>
        <w:t xml:space="preserve">the </w:t>
      </w:r>
      <w:r w:rsidRPr="00153FDD">
        <w:rPr>
          <w:rFonts w:asciiTheme="majorHAnsi" w:hAnsiTheme="majorHAnsi"/>
        </w:rPr>
        <w:t>results obtained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It is worth noting that </w:t>
      </w:r>
      <w:r w:rsidRPr="00153FDD">
        <w:rPr>
          <w:rFonts w:asciiTheme="majorHAnsi" w:hAnsiTheme="majorHAnsi"/>
          <w:spacing w:val="2"/>
        </w:rPr>
        <w:t xml:space="preserve">the </w:t>
      </w:r>
      <w:r w:rsidRPr="00153FDD">
        <w:rPr>
          <w:rFonts w:asciiTheme="majorHAnsi" w:hAnsiTheme="majorHAnsi"/>
        </w:rPr>
        <w:t xml:space="preserve">EV </w:t>
      </w:r>
      <w:proofErr w:type="gramStart"/>
      <w:r w:rsidRPr="00153FDD">
        <w:rPr>
          <w:rFonts w:asciiTheme="majorHAnsi" w:hAnsiTheme="majorHAnsi"/>
        </w:rPr>
        <w:t>Ln(</w:t>
      </w:r>
      <w:proofErr w:type="gramEnd"/>
      <w:r w:rsidRPr="00153FDD">
        <w:rPr>
          <w:rFonts w:asciiTheme="majorHAnsi" w:hAnsiTheme="majorHAnsi"/>
        </w:rPr>
        <w:t xml:space="preserve">PGA) showed a quite good </w:t>
      </w:r>
      <w:proofErr w:type="spellStart"/>
      <w:proofErr w:type="gramStart"/>
      <w:r w:rsidRPr="00153FDD">
        <w:rPr>
          <w:rFonts w:asciiTheme="majorHAnsi" w:hAnsiTheme="majorHAnsi"/>
        </w:rPr>
        <w:t>perfor</w:t>
      </w:r>
      <w:proofErr w:type="spellEnd"/>
      <w:r w:rsidRPr="00153FDD">
        <w:rPr>
          <w:rFonts w:asciiTheme="majorHAnsi" w:hAnsiTheme="majorHAnsi"/>
        </w:rPr>
        <w:t xml:space="preserve">- </w:t>
      </w:r>
      <w:proofErr w:type="spellStart"/>
      <w:r w:rsidRPr="00153FDD">
        <w:rPr>
          <w:rFonts w:asciiTheme="majorHAnsi" w:hAnsiTheme="majorHAnsi"/>
        </w:rPr>
        <w:t>mance</w:t>
      </w:r>
      <w:proofErr w:type="spellEnd"/>
      <w:proofErr w:type="gramEnd"/>
      <w:r w:rsidRPr="00153FDD">
        <w:rPr>
          <w:rFonts w:asciiTheme="majorHAnsi" w:hAnsiTheme="majorHAnsi"/>
        </w:rPr>
        <w:t xml:space="preserve"> with respect to </w:t>
      </w:r>
      <w:proofErr w:type="gramStart"/>
      <w:r w:rsidRPr="00153FDD">
        <w:rPr>
          <w:rFonts w:asciiTheme="majorHAnsi" w:hAnsiTheme="majorHAnsi"/>
        </w:rPr>
        <w:t>ln(</w:t>
      </w:r>
      <w:proofErr w:type="spellStart"/>
      <w:proofErr w:type="gramEnd"/>
      <w:r w:rsidRPr="00153FDD">
        <w:rPr>
          <w:rFonts w:asciiTheme="majorHAnsi" w:hAnsiTheme="majorHAnsi"/>
        </w:rPr>
        <w:t>PGAm</w:t>
      </w:r>
      <w:proofErr w:type="spellEnd"/>
      <w:r w:rsidRPr="00153FDD">
        <w:rPr>
          <w:rFonts w:asciiTheme="majorHAnsi" w:hAnsiTheme="majorHAnsi"/>
        </w:rPr>
        <w:t xml:space="preserve">) which seems to be a better  </w:t>
      </w:r>
      <w:r w:rsidRPr="00153FDD">
        <w:rPr>
          <w:rFonts w:asciiTheme="majorHAnsi" w:hAnsiTheme="majorHAnsi"/>
          <w:spacing w:val="18"/>
        </w:rPr>
        <w:t xml:space="preserve"> </w:t>
      </w:r>
      <w:r w:rsidRPr="00153FDD">
        <w:rPr>
          <w:rFonts w:asciiTheme="majorHAnsi" w:hAnsiTheme="majorHAnsi"/>
        </w:rPr>
        <w:t>proxy.</w:t>
      </w:r>
    </w:p>
    <w:p w14:paraId="6537368E" w14:textId="77777777" w:rsidR="0079099D" w:rsidRPr="00153FDD" w:rsidRDefault="0079099D" w:rsidP="00153FDD">
      <w:pPr>
        <w:pStyle w:val="Corpotesto"/>
        <w:spacing w:before="5"/>
        <w:jc w:val="both"/>
        <w:rPr>
          <w:rFonts w:asciiTheme="majorHAnsi" w:hAnsiTheme="majorHAnsi"/>
          <w:sz w:val="25"/>
        </w:rPr>
      </w:pPr>
    </w:p>
    <w:p w14:paraId="1234CA98" w14:textId="77777777" w:rsidR="0079099D" w:rsidRPr="00153FDD" w:rsidRDefault="00000000" w:rsidP="00153FDD">
      <w:pPr>
        <w:pStyle w:val="Titolo2"/>
        <w:numPr>
          <w:ilvl w:val="1"/>
          <w:numId w:val="2"/>
        </w:numPr>
        <w:tabs>
          <w:tab w:val="left" w:pos="473"/>
        </w:tabs>
        <w:jc w:val="both"/>
        <w:rPr>
          <w:rFonts w:asciiTheme="majorHAnsi" w:hAnsiTheme="majorHAnsi"/>
        </w:rPr>
      </w:pPr>
      <w:bookmarkStart w:id="23" w:name="4.3_Calibration_of_the_logistic_predicti"/>
      <w:bookmarkStart w:id="24" w:name="_bookmark10"/>
      <w:bookmarkEnd w:id="23"/>
      <w:bookmarkEnd w:id="24"/>
      <w:r w:rsidRPr="00153FDD">
        <w:rPr>
          <w:rFonts w:asciiTheme="majorHAnsi" w:hAnsiTheme="majorHAnsi"/>
          <w:w w:val="85"/>
        </w:rPr>
        <w:t>Calibration</w:t>
      </w:r>
      <w:r w:rsidRPr="00153FDD">
        <w:rPr>
          <w:rFonts w:asciiTheme="majorHAnsi" w:hAnsiTheme="majorHAnsi"/>
          <w:spacing w:val="-17"/>
          <w:w w:val="85"/>
        </w:rPr>
        <w:t xml:space="preserve"> </w:t>
      </w:r>
      <w:r w:rsidRPr="00153FDD">
        <w:rPr>
          <w:rFonts w:asciiTheme="majorHAnsi" w:hAnsiTheme="majorHAnsi"/>
          <w:w w:val="85"/>
        </w:rPr>
        <w:t>of</w:t>
      </w:r>
      <w:r w:rsidRPr="00153FDD">
        <w:rPr>
          <w:rFonts w:asciiTheme="majorHAnsi" w:hAnsiTheme="majorHAnsi"/>
          <w:spacing w:val="-17"/>
          <w:w w:val="85"/>
        </w:rPr>
        <w:t xml:space="preserve"> </w:t>
      </w:r>
      <w:r w:rsidRPr="00153FDD">
        <w:rPr>
          <w:rFonts w:asciiTheme="majorHAnsi" w:hAnsiTheme="majorHAnsi"/>
          <w:w w:val="85"/>
        </w:rPr>
        <w:t>the</w:t>
      </w:r>
      <w:r w:rsidRPr="00153FDD">
        <w:rPr>
          <w:rFonts w:asciiTheme="majorHAnsi" w:hAnsiTheme="majorHAnsi"/>
          <w:spacing w:val="-17"/>
          <w:w w:val="85"/>
        </w:rPr>
        <w:t xml:space="preserve"> </w:t>
      </w:r>
      <w:r w:rsidRPr="00153FDD">
        <w:rPr>
          <w:rFonts w:asciiTheme="majorHAnsi" w:hAnsiTheme="majorHAnsi"/>
          <w:w w:val="85"/>
        </w:rPr>
        <w:t>logistic</w:t>
      </w:r>
      <w:r w:rsidRPr="00153FDD">
        <w:rPr>
          <w:rFonts w:asciiTheme="majorHAnsi" w:hAnsiTheme="majorHAnsi"/>
          <w:spacing w:val="-17"/>
          <w:w w:val="85"/>
        </w:rPr>
        <w:t xml:space="preserve"> </w:t>
      </w:r>
      <w:r w:rsidRPr="00153FDD">
        <w:rPr>
          <w:rFonts w:asciiTheme="majorHAnsi" w:hAnsiTheme="majorHAnsi"/>
          <w:w w:val="85"/>
        </w:rPr>
        <w:t>prediction</w:t>
      </w:r>
      <w:r w:rsidRPr="00153FDD">
        <w:rPr>
          <w:rFonts w:asciiTheme="majorHAnsi" w:hAnsiTheme="majorHAnsi"/>
          <w:spacing w:val="-17"/>
          <w:w w:val="85"/>
        </w:rPr>
        <w:t xml:space="preserve"> </w:t>
      </w:r>
      <w:r w:rsidRPr="00153FDD">
        <w:rPr>
          <w:rFonts w:asciiTheme="majorHAnsi" w:hAnsiTheme="majorHAnsi"/>
          <w:w w:val="85"/>
        </w:rPr>
        <w:t>model</w:t>
      </w:r>
    </w:p>
    <w:p w14:paraId="0E4CD701" w14:textId="77777777" w:rsidR="0079099D" w:rsidRPr="00153FDD" w:rsidRDefault="0079099D" w:rsidP="00153FDD">
      <w:pPr>
        <w:pStyle w:val="Corpotesto"/>
        <w:spacing w:before="9"/>
        <w:jc w:val="both"/>
        <w:rPr>
          <w:rFonts w:asciiTheme="majorHAnsi" w:hAnsiTheme="majorHAnsi"/>
          <w:b/>
          <w:sz w:val="20"/>
        </w:rPr>
      </w:pPr>
    </w:p>
    <w:p w14:paraId="34E0F42A" w14:textId="77777777" w:rsidR="0079099D" w:rsidRPr="00153FDD" w:rsidRDefault="00000000" w:rsidP="00153FDD">
      <w:pPr>
        <w:pStyle w:val="Corpotesto"/>
        <w:spacing w:line="252" w:lineRule="auto"/>
        <w:ind w:left="115" w:right="110"/>
        <w:jc w:val="both"/>
        <w:rPr>
          <w:rFonts w:asciiTheme="majorHAnsi" w:hAnsiTheme="majorHAnsi"/>
        </w:rPr>
      </w:pPr>
      <w:r w:rsidRPr="00153FDD">
        <w:rPr>
          <w:rFonts w:asciiTheme="majorHAnsi" w:hAnsiTheme="majorHAnsi"/>
        </w:rPr>
        <w:t xml:space="preserve">The logistic regression was applied to model </w:t>
      </w:r>
      <w:r w:rsidRPr="00153FDD">
        <w:rPr>
          <w:rFonts w:asciiTheme="majorHAnsi" w:hAnsiTheme="majorHAnsi"/>
          <w:spacing w:val="2"/>
        </w:rPr>
        <w:t xml:space="preserve">the </w:t>
      </w:r>
      <w:r w:rsidRPr="00153FDD">
        <w:rPr>
          <w:rFonts w:asciiTheme="majorHAnsi" w:hAnsiTheme="majorHAnsi"/>
        </w:rPr>
        <w:t xml:space="preserve">liquefaction </w:t>
      </w:r>
      <w:r w:rsidRPr="00153FDD">
        <w:rPr>
          <w:rFonts w:asciiTheme="majorHAnsi" w:hAnsiTheme="majorHAnsi"/>
          <w:spacing w:val="2"/>
        </w:rPr>
        <w:t xml:space="preserve">occurrence </w:t>
      </w:r>
      <w:r w:rsidRPr="00153FDD">
        <w:rPr>
          <w:rFonts w:asciiTheme="majorHAnsi" w:hAnsiTheme="majorHAnsi"/>
        </w:rPr>
        <w:t xml:space="preserve">in Europe </w:t>
      </w:r>
      <w:proofErr w:type="spellStart"/>
      <w:r w:rsidRPr="00153FDD">
        <w:rPr>
          <w:rFonts w:asciiTheme="majorHAnsi" w:hAnsiTheme="majorHAnsi"/>
        </w:rPr>
        <w:t>fol</w:t>
      </w:r>
      <w:proofErr w:type="spellEnd"/>
      <w:proofErr w:type="gramStart"/>
      <w:r w:rsidRPr="00153FDD">
        <w:rPr>
          <w:rFonts w:asciiTheme="majorHAnsi" w:hAnsiTheme="majorHAnsi"/>
        </w:rPr>
        <w:t>- lowing</w:t>
      </w:r>
      <w:proofErr w:type="gramEnd"/>
      <w:r w:rsidRPr="00153FDD">
        <w:rPr>
          <w:rFonts w:asciiTheme="majorHAnsi" w:hAnsiTheme="majorHAnsi"/>
        </w:rPr>
        <w:t xml:space="preserve"> an approach already proposed by other researchers (e.g. Zhu et al. </w:t>
      </w:r>
      <w:hyperlink w:anchor="_bookmark61" w:history="1">
        <w:r w:rsidRPr="00153FDD">
          <w:rPr>
            <w:rFonts w:asciiTheme="majorHAnsi" w:hAnsiTheme="majorHAnsi"/>
            <w:color w:val="0000FF"/>
          </w:rPr>
          <w:t>2017</w:t>
        </w:r>
      </w:hyperlink>
      <w:r w:rsidRPr="00153FDD">
        <w:rPr>
          <w:rFonts w:asciiTheme="majorHAnsi" w:hAnsiTheme="majorHAnsi"/>
        </w:rPr>
        <w:t xml:space="preserve">). Logis-   tic regression is a machine </w:t>
      </w:r>
      <w:r w:rsidRPr="00153FDD">
        <w:rPr>
          <w:rFonts w:asciiTheme="majorHAnsi" w:hAnsiTheme="majorHAnsi"/>
          <w:spacing w:val="2"/>
        </w:rPr>
        <w:t xml:space="preserve">learning </w:t>
      </w:r>
      <w:r w:rsidRPr="00153FDD">
        <w:rPr>
          <w:rFonts w:asciiTheme="majorHAnsi" w:hAnsiTheme="majorHAnsi"/>
        </w:rPr>
        <w:t xml:space="preserve">procedure for </w:t>
      </w:r>
      <w:proofErr w:type="spellStart"/>
      <w:r w:rsidRPr="00153FDD">
        <w:rPr>
          <w:rFonts w:asciiTheme="majorHAnsi" w:hAnsiTheme="majorHAnsi"/>
        </w:rPr>
        <w:t>analysing</w:t>
      </w:r>
      <w:proofErr w:type="spellEnd"/>
      <w:r w:rsidRPr="00153FDD">
        <w:rPr>
          <w:rFonts w:asciiTheme="majorHAnsi" w:hAnsiTheme="majorHAnsi"/>
        </w:rPr>
        <w:t xml:space="preserve"> a dataset in which several independent variables </w:t>
      </w:r>
      <w:r w:rsidRPr="00153FDD">
        <w:rPr>
          <w:rFonts w:asciiTheme="majorHAnsi" w:hAnsiTheme="majorHAnsi"/>
          <w:spacing w:val="2"/>
        </w:rPr>
        <w:t xml:space="preserve">determine </w:t>
      </w:r>
      <w:r w:rsidRPr="00153FDD">
        <w:rPr>
          <w:rFonts w:asciiTheme="majorHAnsi" w:hAnsiTheme="majorHAnsi"/>
        </w:rPr>
        <w:t xml:space="preserve">a </w:t>
      </w:r>
      <w:r w:rsidRPr="00153FDD">
        <w:rPr>
          <w:rFonts w:asciiTheme="majorHAnsi" w:hAnsiTheme="majorHAnsi"/>
          <w:spacing w:val="2"/>
        </w:rPr>
        <w:t xml:space="preserve">binary </w:t>
      </w:r>
      <w:r w:rsidRPr="00153FDD">
        <w:rPr>
          <w:rFonts w:asciiTheme="majorHAnsi" w:hAnsiTheme="majorHAnsi"/>
        </w:rPr>
        <w:t xml:space="preserve">outcome. In this </w:t>
      </w:r>
      <w:proofErr w:type="gramStart"/>
      <w:r w:rsidRPr="00153FDD">
        <w:rPr>
          <w:rFonts w:asciiTheme="majorHAnsi" w:hAnsiTheme="majorHAnsi"/>
          <w:spacing w:val="2"/>
        </w:rPr>
        <w:t xml:space="preserve">particular </w:t>
      </w:r>
      <w:r w:rsidRPr="00153FDD">
        <w:rPr>
          <w:rFonts w:asciiTheme="majorHAnsi" w:hAnsiTheme="majorHAnsi"/>
        </w:rPr>
        <w:t>case</w:t>
      </w:r>
      <w:proofErr w:type="gramEnd"/>
      <w:r w:rsidRPr="00153FDD">
        <w:rPr>
          <w:rFonts w:asciiTheme="majorHAnsi" w:hAnsiTheme="majorHAnsi"/>
        </w:rPr>
        <w:t xml:space="preserve">, </w:t>
      </w:r>
      <w:r w:rsidRPr="00153FDD">
        <w:rPr>
          <w:rFonts w:asciiTheme="majorHAnsi" w:hAnsiTheme="majorHAnsi"/>
          <w:spacing w:val="2"/>
        </w:rPr>
        <w:t xml:space="preserve">the </w:t>
      </w:r>
      <w:r w:rsidRPr="00153FDD">
        <w:rPr>
          <w:rFonts w:asciiTheme="majorHAnsi" w:hAnsiTheme="majorHAnsi"/>
        </w:rPr>
        <w:t xml:space="preserve">outcome    is represented by </w:t>
      </w:r>
      <w:r w:rsidRPr="00153FDD">
        <w:rPr>
          <w:rFonts w:asciiTheme="majorHAnsi" w:hAnsiTheme="majorHAnsi"/>
          <w:spacing w:val="2"/>
        </w:rPr>
        <w:t xml:space="preserve">the </w:t>
      </w:r>
      <w:r w:rsidRPr="00153FDD">
        <w:rPr>
          <w:rFonts w:asciiTheme="majorHAnsi" w:hAnsiTheme="majorHAnsi"/>
        </w:rPr>
        <w:t xml:space="preserve">liquefaction label: 1 stands for “liquefaction”, 0 stands for </w:t>
      </w:r>
      <w:r w:rsidRPr="00153FDD">
        <w:rPr>
          <w:rFonts w:asciiTheme="majorHAnsi" w:hAnsiTheme="majorHAnsi"/>
          <w:spacing w:val="2"/>
        </w:rPr>
        <w:t xml:space="preserve">“no </w:t>
      </w:r>
      <w:r w:rsidRPr="00153FDD">
        <w:rPr>
          <w:rFonts w:asciiTheme="majorHAnsi" w:hAnsiTheme="majorHAnsi"/>
        </w:rPr>
        <w:t>liquefaction”.</w:t>
      </w:r>
      <w:r w:rsidRPr="00153FDD">
        <w:rPr>
          <w:rFonts w:asciiTheme="majorHAnsi" w:hAnsiTheme="majorHAnsi"/>
          <w:spacing w:val="33"/>
        </w:rPr>
        <w:t xml:space="preserve"> </w:t>
      </w:r>
      <w:r w:rsidRPr="00153FDD">
        <w:rPr>
          <w:rFonts w:asciiTheme="majorHAnsi" w:hAnsiTheme="majorHAnsi"/>
        </w:rPr>
        <w:t>The</w:t>
      </w:r>
      <w:r w:rsidRPr="00153FDD">
        <w:rPr>
          <w:rFonts w:asciiTheme="majorHAnsi" w:hAnsiTheme="majorHAnsi"/>
          <w:spacing w:val="33"/>
        </w:rPr>
        <w:t xml:space="preserve"> </w:t>
      </w:r>
      <w:r w:rsidRPr="00153FDD">
        <w:rPr>
          <w:rFonts w:asciiTheme="majorHAnsi" w:hAnsiTheme="majorHAnsi"/>
        </w:rPr>
        <w:t>independent</w:t>
      </w:r>
      <w:r w:rsidRPr="00153FDD">
        <w:rPr>
          <w:rFonts w:asciiTheme="majorHAnsi" w:hAnsiTheme="majorHAnsi"/>
          <w:spacing w:val="33"/>
        </w:rPr>
        <w:t xml:space="preserve"> </w:t>
      </w:r>
      <w:r w:rsidRPr="00153FDD">
        <w:rPr>
          <w:rFonts w:asciiTheme="majorHAnsi" w:hAnsiTheme="majorHAnsi"/>
        </w:rPr>
        <w:t>variables</w:t>
      </w:r>
      <w:r w:rsidRPr="00153FDD">
        <w:rPr>
          <w:rFonts w:asciiTheme="majorHAnsi" w:hAnsiTheme="majorHAnsi"/>
          <w:spacing w:val="33"/>
        </w:rPr>
        <w:t xml:space="preserve"> </w:t>
      </w:r>
      <w:r w:rsidRPr="00153FDD">
        <w:rPr>
          <w:rFonts w:asciiTheme="majorHAnsi" w:hAnsiTheme="majorHAnsi"/>
        </w:rPr>
        <w:t>are</w:t>
      </w:r>
      <w:r w:rsidRPr="00153FDD">
        <w:rPr>
          <w:rFonts w:asciiTheme="majorHAnsi" w:hAnsiTheme="majorHAnsi"/>
          <w:spacing w:val="33"/>
        </w:rPr>
        <w:t xml:space="preserve"> </w:t>
      </w:r>
      <w:r w:rsidRPr="00153FDD">
        <w:rPr>
          <w:rFonts w:asciiTheme="majorHAnsi" w:hAnsiTheme="majorHAnsi"/>
          <w:spacing w:val="2"/>
        </w:rPr>
        <w:t>the</w:t>
      </w:r>
      <w:r w:rsidRPr="00153FDD">
        <w:rPr>
          <w:rFonts w:asciiTheme="majorHAnsi" w:hAnsiTheme="majorHAnsi"/>
          <w:spacing w:val="33"/>
        </w:rPr>
        <w:t xml:space="preserve"> </w:t>
      </w:r>
      <w:r w:rsidRPr="00153FDD">
        <w:rPr>
          <w:rFonts w:asciiTheme="majorHAnsi" w:hAnsiTheme="majorHAnsi"/>
        </w:rPr>
        <w:t>explanatory</w:t>
      </w:r>
      <w:r w:rsidRPr="00153FDD">
        <w:rPr>
          <w:rFonts w:asciiTheme="majorHAnsi" w:hAnsiTheme="majorHAnsi"/>
          <w:spacing w:val="33"/>
        </w:rPr>
        <w:t xml:space="preserve"> </w:t>
      </w:r>
      <w:r w:rsidRPr="00153FDD">
        <w:rPr>
          <w:rFonts w:asciiTheme="majorHAnsi" w:hAnsiTheme="majorHAnsi"/>
        </w:rPr>
        <w:t>proxies</w:t>
      </w:r>
      <w:r w:rsidRPr="00153FDD">
        <w:rPr>
          <w:rFonts w:asciiTheme="majorHAnsi" w:hAnsiTheme="majorHAnsi"/>
          <w:spacing w:val="33"/>
        </w:rPr>
        <w:t xml:space="preserve"> </w:t>
      </w:r>
      <w:r w:rsidRPr="00153FDD">
        <w:rPr>
          <w:rFonts w:asciiTheme="majorHAnsi" w:hAnsiTheme="majorHAnsi"/>
        </w:rPr>
        <w:t>selected</w:t>
      </w:r>
      <w:r w:rsidRPr="00153FDD">
        <w:rPr>
          <w:rFonts w:asciiTheme="majorHAnsi" w:hAnsiTheme="majorHAnsi"/>
          <w:spacing w:val="33"/>
        </w:rPr>
        <w:t xml:space="preserve"> </w:t>
      </w:r>
      <w:r w:rsidRPr="00153FDD">
        <w:rPr>
          <w:rFonts w:asciiTheme="majorHAnsi" w:hAnsiTheme="majorHAnsi"/>
        </w:rPr>
        <w:t>with</w:t>
      </w:r>
      <w:r w:rsidRPr="00153FDD">
        <w:rPr>
          <w:rFonts w:asciiTheme="majorHAnsi" w:hAnsiTheme="majorHAnsi"/>
          <w:spacing w:val="33"/>
        </w:rPr>
        <w:t xml:space="preserve"> </w:t>
      </w:r>
      <w:r w:rsidRPr="00153FDD">
        <w:rPr>
          <w:rFonts w:asciiTheme="majorHAnsi" w:hAnsiTheme="majorHAnsi"/>
          <w:spacing w:val="2"/>
        </w:rPr>
        <w:t>the</w:t>
      </w:r>
    </w:p>
    <w:p w14:paraId="3503CEF1" w14:textId="77777777" w:rsidR="0079099D" w:rsidRPr="00153FDD" w:rsidRDefault="00000000" w:rsidP="00153FDD">
      <w:pPr>
        <w:pStyle w:val="Corpotesto"/>
        <w:spacing w:before="22" w:line="211" w:lineRule="auto"/>
        <w:ind w:left="115" w:right="110"/>
        <w:jc w:val="both"/>
        <w:rPr>
          <w:rFonts w:asciiTheme="majorHAnsi" w:hAnsiTheme="majorHAnsi"/>
        </w:rPr>
      </w:pPr>
      <w:r w:rsidRPr="00153FDD">
        <w:rPr>
          <w:rFonts w:asciiTheme="majorHAnsi" w:hAnsiTheme="majorHAnsi"/>
        </w:rPr>
        <w:t xml:space="preserve">Luco and Cornell methodology, namely CTI, </w:t>
      </w:r>
      <w:proofErr w:type="gramStart"/>
      <w:r w:rsidRPr="00153FDD">
        <w:rPr>
          <w:rFonts w:asciiTheme="majorHAnsi" w:hAnsiTheme="majorHAnsi"/>
        </w:rPr>
        <w:t>ln(</w:t>
      </w:r>
      <w:proofErr w:type="spellStart"/>
      <w:proofErr w:type="gramEnd"/>
      <w:r w:rsidRPr="00153FDD">
        <w:rPr>
          <w:rFonts w:asciiTheme="majorHAnsi" w:hAnsiTheme="majorHAnsi"/>
        </w:rPr>
        <w:t>PGAm</w:t>
      </w:r>
      <w:proofErr w:type="spellEnd"/>
      <w:r w:rsidRPr="00153FDD">
        <w:rPr>
          <w:rFonts w:asciiTheme="majorHAnsi" w:hAnsiTheme="majorHAnsi"/>
        </w:rPr>
        <w:t xml:space="preserve">) and </w:t>
      </w:r>
      <w:proofErr w:type="gramStart"/>
      <w:r w:rsidRPr="00153FDD">
        <w:rPr>
          <w:rFonts w:asciiTheme="majorHAnsi" w:hAnsiTheme="majorHAnsi"/>
        </w:rPr>
        <w:t>ln(</w:t>
      </w:r>
      <w:proofErr w:type="gramEnd"/>
      <w:r w:rsidRPr="00153FDD">
        <w:rPr>
          <w:rFonts w:asciiTheme="majorHAnsi" w:hAnsiTheme="majorHAnsi"/>
        </w:rPr>
        <w:t>V</w:t>
      </w:r>
      <w:r w:rsidRPr="00153FDD">
        <w:rPr>
          <w:rFonts w:asciiTheme="majorHAnsi" w:hAnsiTheme="majorHAnsi"/>
          <w:position w:val="-4"/>
          <w:sz w:val="13"/>
        </w:rPr>
        <w:t>S30</w:t>
      </w:r>
      <w:r w:rsidRPr="00153FDD">
        <w:rPr>
          <w:rFonts w:asciiTheme="majorHAnsi" w:hAnsiTheme="majorHAnsi"/>
        </w:rPr>
        <w:t>). In the logistic regression, the probability of liquefaction is calculated as   follows:</w:t>
      </w:r>
    </w:p>
    <w:p w14:paraId="6E26CBAA" w14:textId="77777777" w:rsidR="0079099D" w:rsidRPr="00153FDD" w:rsidRDefault="0079099D" w:rsidP="00153FDD">
      <w:pPr>
        <w:spacing w:line="211" w:lineRule="auto"/>
        <w:jc w:val="both"/>
        <w:rPr>
          <w:rFonts w:asciiTheme="majorHAnsi" w:hAnsiTheme="majorHAnsi"/>
        </w:rPr>
        <w:sectPr w:rsidR="0079099D" w:rsidRPr="00153FDD">
          <w:type w:val="continuous"/>
          <w:pgSz w:w="8790" w:h="13330"/>
          <w:pgMar w:top="820" w:right="820" w:bottom="620" w:left="820" w:header="720" w:footer="720" w:gutter="0"/>
          <w:cols w:space="720"/>
        </w:sectPr>
      </w:pPr>
    </w:p>
    <w:p w14:paraId="616029F9" w14:textId="77777777" w:rsidR="0079099D" w:rsidRPr="00153FDD" w:rsidRDefault="0079099D" w:rsidP="00153FDD">
      <w:pPr>
        <w:pStyle w:val="Corpotesto"/>
        <w:jc w:val="both"/>
        <w:rPr>
          <w:rFonts w:asciiTheme="majorHAnsi" w:hAnsiTheme="majorHAnsi"/>
          <w:sz w:val="28"/>
        </w:rPr>
      </w:pPr>
    </w:p>
    <w:p w14:paraId="413720FB" w14:textId="77777777" w:rsidR="0079099D" w:rsidRPr="00153FDD" w:rsidRDefault="0079099D" w:rsidP="00153FDD">
      <w:pPr>
        <w:pStyle w:val="Corpotesto"/>
        <w:jc w:val="both"/>
        <w:rPr>
          <w:rFonts w:asciiTheme="majorHAnsi" w:hAnsiTheme="majorHAnsi"/>
          <w:sz w:val="37"/>
        </w:rPr>
      </w:pPr>
    </w:p>
    <w:p w14:paraId="7AF909C2" w14:textId="77777777" w:rsidR="0079099D" w:rsidRPr="00153FDD" w:rsidRDefault="00000000" w:rsidP="00153FDD">
      <w:pPr>
        <w:pStyle w:val="Corpotesto"/>
        <w:ind w:left="115"/>
        <w:jc w:val="both"/>
        <w:rPr>
          <w:rFonts w:asciiTheme="majorHAnsi" w:hAnsiTheme="majorHAnsi"/>
        </w:rPr>
      </w:pPr>
      <w:r w:rsidRPr="00153FDD">
        <w:rPr>
          <w:rFonts w:asciiTheme="majorHAnsi" w:hAnsiTheme="majorHAnsi"/>
        </w:rPr>
        <w:t>where X is computed as:</w:t>
      </w:r>
    </w:p>
    <w:p w14:paraId="3EF849BE" w14:textId="77777777" w:rsidR="0079099D" w:rsidRPr="00153FDD" w:rsidRDefault="00000000" w:rsidP="00153FDD">
      <w:pPr>
        <w:tabs>
          <w:tab w:val="left" w:pos="1622"/>
        </w:tabs>
        <w:spacing w:before="148" w:line="280" w:lineRule="exact"/>
        <w:ind w:left="752"/>
        <w:jc w:val="both"/>
        <w:rPr>
          <w:rFonts w:asciiTheme="majorHAnsi" w:hAnsiTheme="majorHAnsi"/>
          <w:sz w:val="19"/>
        </w:rPr>
      </w:pPr>
      <w:r w:rsidRPr="00153FDD">
        <w:rPr>
          <w:rFonts w:asciiTheme="majorHAnsi" w:hAnsiTheme="majorHAnsi"/>
        </w:rPr>
        <w:br w:type="column"/>
      </w:r>
      <w:r w:rsidRPr="00153FDD">
        <w:rPr>
          <w:rFonts w:asciiTheme="majorHAnsi" w:hAnsiTheme="majorHAnsi"/>
          <w:i/>
          <w:sz w:val="19"/>
        </w:rPr>
        <w:t>P</w:t>
      </w:r>
      <w:r w:rsidRPr="00153FDD">
        <w:rPr>
          <w:rFonts w:asciiTheme="majorHAnsi" w:hAnsiTheme="majorHAnsi"/>
          <w:sz w:val="19"/>
        </w:rPr>
        <w:t>(</w:t>
      </w:r>
      <w:r w:rsidRPr="00153FDD">
        <w:rPr>
          <w:rFonts w:asciiTheme="majorHAnsi" w:hAnsiTheme="majorHAnsi"/>
          <w:i/>
          <w:sz w:val="19"/>
        </w:rPr>
        <w:t>X</w:t>
      </w:r>
      <w:r w:rsidRPr="00153FDD">
        <w:rPr>
          <w:rFonts w:asciiTheme="majorHAnsi" w:hAnsiTheme="majorHAnsi"/>
          <w:sz w:val="19"/>
        </w:rPr>
        <w:t>)</w:t>
      </w:r>
      <w:r w:rsidRPr="00153FDD">
        <w:rPr>
          <w:rFonts w:asciiTheme="majorHAnsi" w:hAnsiTheme="majorHAnsi"/>
          <w:spacing w:val="-12"/>
          <w:sz w:val="19"/>
        </w:rPr>
        <w:t xml:space="preserve"> </w:t>
      </w:r>
      <w:r w:rsidRPr="00153FDD">
        <w:rPr>
          <w:rFonts w:asciiTheme="majorHAnsi" w:hAnsiTheme="majorHAnsi"/>
          <w:sz w:val="19"/>
        </w:rPr>
        <w:t>=</w:t>
      </w:r>
      <w:r w:rsidRPr="00153FDD">
        <w:rPr>
          <w:rFonts w:asciiTheme="majorHAnsi" w:hAnsiTheme="majorHAnsi"/>
          <w:sz w:val="19"/>
        </w:rPr>
        <w:tab/>
      </w:r>
      <w:r w:rsidRPr="00153FDD">
        <w:rPr>
          <w:rFonts w:asciiTheme="majorHAnsi" w:hAnsiTheme="majorHAnsi"/>
          <w:position w:val="11"/>
          <w:sz w:val="19"/>
        </w:rPr>
        <w:t>1</w:t>
      </w:r>
    </w:p>
    <w:p w14:paraId="5631D803" w14:textId="77777777" w:rsidR="0079099D" w:rsidRPr="00153FDD" w:rsidRDefault="00000000" w:rsidP="00153FDD">
      <w:pPr>
        <w:spacing w:line="187" w:lineRule="exact"/>
        <w:ind w:left="1379"/>
        <w:jc w:val="both"/>
        <w:rPr>
          <w:rFonts w:asciiTheme="majorHAnsi" w:hAnsiTheme="majorHAnsi"/>
          <w:i/>
          <w:sz w:val="13"/>
        </w:rPr>
      </w:pPr>
      <w:r w:rsidRPr="00153FDD">
        <w:rPr>
          <w:rFonts w:asciiTheme="majorHAnsi" w:hAnsiTheme="majorHAnsi"/>
        </w:rPr>
        <w:pict w14:anchorId="0C37349B">
          <v:line id="_x0000_s2053" style="position:absolute;left:0;text-align:left;z-index:-251655168;mso-position-horizontal-relative:page" from="220.8pt,-2.15pt" to="249.9pt,-2.15pt" strokeweight=".63pt">
            <w10:wrap anchorx="page"/>
          </v:line>
        </w:pict>
      </w:r>
      <w:r w:rsidRPr="00153FDD">
        <w:rPr>
          <w:rFonts w:asciiTheme="majorHAnsi" w:hAnsiTheme="majorHAnsi"/>
          <w:sz w:val="19"/>
        </w:rPr>
        <w:t xml:space="preserve">1 + </w:t>
      </w:r>
      <w:r w:rsidRPr="00153FDD">
        <w:rPr>
          <w:rFonts w:asciiTheme="majorHAnsi" w:hAnsiTheme="majorHAnsi"/>
          <w:i/>
          <w:sz w:val="19"/>
        </w:rPr>
        <w:t>e</w:t>
      </w:r>
      <w:r w:rsidRPr="00153FDD">
        <w:rPr>
          <w:rFonts w:asciiTheme="majorHAnsi" w:hAnsiTheme="majorHAnsi"/>
          <w:position w:val="5"/>
          <w:sz w:val="13"/>
        </w:rPr>
        <w:t>−</w:t>
      </w:r>
      <w:r w:rsidRPr="00153FDD">
        <w:rPr>
          <w:rFonts w:asciiTheme="majorHAnsi" w:hAnsiTheme="majorHAnsi"/>
          <w:i/>
          <w:position w:val="5"/>
          <w:sz w:val="13"/>
        </w:rPr>
        <w:t>X</w:t>
      </w:r>
    </w:p>
    <w:p w14:paraId="5138CAB3" w14:textId="77777777" w:rsidR="0079099D" w:rsidRPr="00153FDD" w:rsidRDefault="0079099D" w:rsidP="00153FDD">
      <w:pPr>
        <w:pStyle w:val="Corpotesto"/>
        <w:jc w:val="both"/>
        <w:rPr>
          <w:rFonts w:asciiTheme="majorHAnsi" w:hAnsiTheme="majorHAnsi"/>
          <w:i/>
          <w:sz w:val="22"/>
        </w:rPr>
      </w:pPr>
    </w:p>
    <w:p w14:paraId="0AC5062E" w14:textId="77777777" w:rsidR="0079099D" w:rsidRPr="00153FDD" w:rsidRDefault="0079099D" w:rsidP="00153FDD">
      <w:pPr>
        <w:pStyle w:val="Corpotesto"/>
        <w:spacing w:before="7"/>
        <w:jc w:val="both"/>
        <w:rPr>
          <w:rFonts w:asciiTheme="majorHAnsi" w:hAnsiTheme="majorHAnsi"/>
          <w:i/>
          <w:sz w:val="17"/>
        </w:rPr>
      </w:pPr>
    </w:p>
    <w:p w14:paraId="438ABB52" w14:textId="77777777" w:rsidR="0079099D" w:rsidRPr="00153FDD" w:rsidRDefault="00000000" w:rsidP="00153FDD">
      <w:pPr>
        <w:ind w:left="115"/>
        <w:jc w:val="both"/>
        <w:rPr>
          <w:rFonts w:asciiTheme="majorHAnsi" w:hAnsiTheme="majorHAnsi"/>
          <w:i/>
          <w:sz w:val="13"/>
        </w:rPr>
      </w:pPr>
      <w:r w:rsidRPr="00153FDD">
        <w:rPr>
          <w:rFonts w:asciiTheme="majorHAnsi" w:hAnsiTheme="majorHAnsi"/>
          <w:i/>
          <w:sz w:val="19"/>
        </w:rPr>
        <w:t xml:space="preserve">X </w:t>
      </w:r>
      <w:r w:rsidRPr="00153FDD">
        <w:rPr>
          <w:rFonts w:asciiTheme="majorHAnsi" w:hAnsiTheme="majorHAnsi"/>
          <w:sz w:val="19"/>
        </w:rPr>
        <w:t xml:space="preserve">= </w:t>
      </w:r>
      <w:r w:rsidRPr="00153FDD">
        <w:rPr>
          <w:rFonts w:asciiTheme="majorHAnsi" w:hAnsiTheme="majorHAnsi"/>
          <w:i/>
          <w:sz w:val="19"/>
        </w:rPr>
        <w:t>y</w:t>
      </w:r>
      <w:r w:rsidRPr="00153FDD">
        <w:rPr>
          <w:rFonts w:asciiTheme="majorHAnsi" w:hAnsiTheme="majorHAnsi"/>
          <w:position w:val="-4"/>
          <w:sz w:val="13"/>
        </w:rPr>
        <w:t xml:space="preserve">0 </w:t>
      </w:r>
      <w:r w:rsidRPr="00153FDD">
        <w:rPr>
          <w:rFonts w:asciiTheme="majorHAnsi" w:hAnsiTheme="majorHAnsi"/>
          <w:sz w:val="19"/>
        </w:rPr>
        <w:t xml:space="preserve">+ </w:t>
      </w:r>
      <w:r w:rsidRPr="00153FDD">
        <w:rPr>
          <w:rFonts w:asciiTheme="majorHAnsi" w:hAnsiTheme="majorHAnsi"/>
          <w:i/>
          <w:sz w:val="19"/>
        </w:rPr>
        <w:t>y</w:t>
      </w:r>
      <w:r w:rsidRPr="00153FDD">
        <w:rPr>
          <w:rFonts w:asciiTheme="majorHAnsi" w:hAnsiTheme="majorHAnsi"/>
          <w:position w:val="-4"/>
          <w:sz w:val="13"/>
        </w:rPr>
        <w:t>1</w:t>
      </w:r>
      <w:r w:rsidRPr="00153FDD">
        <w:rPr>
          <w:rFonts w:asciiTheme="majorHAnsi" w:hAnsiTheme="majorHAnsi"/>
          <w:i/>
          <w:sz w:val="19"/>
        </w:rPr>
        <w:t>x</w:t>
      </w:r>
      <w:r w:rsidRPr="00153FDD">
        <w:rPr>
          <w:rFonts w:asciiTheme="majorHAnsi" w:hAnsiTheme="majorHAnsi"/>
          <w:position w:val="-4"/>
          <w:sz w:val="13"/>
        </w:rPr>
        <w:t xml:space="preserve">1 </w:t>
      </w:r>
      <w:r w:rsidRPr="00153FDD">
        <w:rPr>
          <w:rFonts w:asciiTheme="majorHAnsi" w:hAnsiTheme="majorHAnsi"/>
          <w:sz w:val="19"/>
        </w:rPr>
        <w:t xml:space="preserve">+ </w:t>
      </w:r>
      <w:r w:rsidRPr="00153FDD">
        <w:rPr>
          <w:rFonts w:asciiTheme="majorHAnsi" w:hAnsiTheme="majorHAnsi"/>
          <w:i/>
          <w:sz w:val="19"/>
        </w:rPr>
        <w:t>y</w:t>
      </w:r>
      <w:r w:rsidRPr="00153FDD">
        <w:rPr>
          <w:rFonts w:asciiTheme="majorHAnsi" w:hAnsiTheme="majorHAnsi"/>
          <w:position w:val="-4"/>
          <w:sz w:val="13"/>
        </w:rPr>
        <w:t>2</w:t>
      </w:r>
      <w:r w:rsidRPr="00153FDD">
        <w:rPr>
          <w:rFonts w:asciiTheme="majorHAnsi" w:hAnsiTheme="majorHAnsi"/>
          <w:i/>
          <w:sz w:val="19"/>
        </w:rPr>
        <w:t>x</w:t>
      </w:r>
      <w:r w:rsidRPr="00153FDD">
        <w:rPr>
          <w:rFonts w:asciiTheme="majorHAnsi" w:hAnsiTheme="majorHAnsi"/>
          <w:position w:val="-4"/>
          <w:sz w:val="13"/>
        </w:rPr>
        <w:t xml:space="preserve">2 </w:t>
      </w:r>
      <w:r w:rsidRPr="00153FDD">
        <w:rPr>
          <w:rFonts w:asciiTheme="majorHAnsi" w:hAnsiTheme="majorHAnsi"/>
          <w:sz w:val="19"/>
        </w:rPr>
        <w:t xml:space="preserve">+ ⋯ + </w:t>
      </w:r>
      <w:r w:rsidRPr="00153FDD">
        <w:rPr>
          <w:rFonts w:asciiTheme="majorHAnsi" w:hAnsiTheme="majorHAnsi"/>
          <w:i/>
          <w:sz w:val="19"/>
        </w:rPr>
        <w:t>y</w:t>
      </w:r>
      <w:r w:rsidRPr="00153FDD">
        <w:rPr>
          <w:rFonts w:asciiTheme="majorHAnsi" w:hAnsiTheme="majorHAnsi"/>
          <w:i/>
          <w:position w:val="-4"/>
          <w:sz w:val="13"/>
        </w:rPr>
        <w:t>k</w:t>
      </w:r>
      <w:r w:rsidRPr="00153FDD">
        <w:rPr>
          <w:rFonts w:asciiTheme="majorHAnsi" w:hAnsiTheme="majorHAnsi"/>
          <w:i/>
          <w:sz w:val="19"/>
        </w:rPr>
        <w:t>x</w:t>
      </w:r>
      <w:r w:rsidRPr="00153FDD">
        <w:rPr>
          <w:rFonts w:asciiTheme="majorHAnsi" w:hAnsiTheme="majorHAnsi"/>
          <w:i/>
          <w:position w:val="-4"/>
          <w:sz w:val="13"/>
        </w:rPr>
        <w:t>k</w:t>
      </w:r>
    </w:p>
    <w:p w14:paraId="3C4123DD" w14:textId="77777777" w:rsidR="0079099D" w:rsidRPr="00153FDD" w:rsidRDefault="00000000" w:rsidP="00153FDD">
      <w:pPr>
        <w:pStyle w:val="Corpotesto"/>
        <w:spacing w:before="5"/>
        <w:jc w:val="both"/>
        <w:rPr>
          <w:rFonts w:asciiTheme="majorHAnsi" w:hAnsiTheme="majorHAnsi"/>
          <w:i/>
          <w:sz w:val="24"/>
        </w:rPr>
      </w:pPr>
      <w:r w:rsidRPr="00153FDD">
        <w:rPr>
          <w:rFonts w:asciiTheme="majorHAnsi" w:hAnsiTheme="majorHAnsi"/>
        </w:rPr>
        <w:br w:type="column"/>
      </w:r>
    </w:p>
    <w:p w14:paraId="2A099E6B" w14:textId="77777777" w:rsidR="0079099D" w:rsidRPr="00153FDD" w:rsidRDefault="00000000" w:rsidP="00153FDD">
      <w:pPr>
        <w:pStyle w:val="Corpotesto"/>
        <w:ind w:left="115"/>
        <w:jc w:val="both"/>
        <w:rPr>
          <w:rFonts w:asciiTheme="majorHAnsi" w:hAnsiTheme="majorHAnsi"/>
        </w:rPr>
      </w:pPr>
      <w:r w:rsidRPr="00153FDD">
        <w:rPr>
          <w:rFonts w:asciiTheme="majorHAnsi" w:hAnsiTheme="majorHAnsi"/>
        </w:rPr>
        <w:t>(3)</w:t>
      </w:r>
    </w:p>
    <w:p w14:paraId="4E0F2D23" w14:textId="77777777" w:rsidR="0079099D" w:rsidRPr="00153FDD" w:rsidRDefault="0079099D" w:rsidP="00153FDD">
      <w:pPr>
        <w:pStyle w:val="Corpotesto"/>
        <w:jc w:val="both"/>
        <w:rPr>
          <w:rFonts w:asciiTheme="majorHAnsi" w:hAnsiTheme="majorHAnsi"/>
          <w:sz w:val="28"/>
        </w:rPr>
      </w:pPr>
    </w:p>
    <w:p w14:paraId="37436F62" w14:textId="77777777" w:rsidR="0079099D" w:rsidRPr="00153FDD" w:rsidRDefault="0079099D" w:rsidP="00153FDD">
      <w:pPr>
        <w:pStyle w:val="Corpotesto"/>
        <w:spacing w:before="3"/>
        <w:jc w:val="both"/>
        <w:rPr>
          <w:rFonts w:asciiTheme="majorHAnsi" w:hAnsiTheme="majorHAnsi"/>
          <w:sz w:val="27"/>
        </w:rPr>
      </w:pPr>
    </w:p>
    <w:p w14:paraId="3114CA02" w14:textId="77777777" w:rsidR="0079099D" w:rsidRPr="00153FDD" w:rsidRDefault="00000000" w:rsidP="00153FDD">
      <w:pPr>
        <w:pStyle w:val="Corpotesto"/>
        <w:ind w:left="115"/>
        <w:jc w:val="both"/>
        <w:rPr>
          <w:rFonts w:asciiTheme="majorHAnsi" w:hAnsiTheme="majorHAnsi"/>
        </w:rPr>
      </w:pPr>
      <w:bookmarkStart w:id="25" w:name="_bookmark11"/>
      <w:bookmarkEnd w:id="25"/>
      <w:r w:rsidRPr="00153FDD">
        <w:rPr>
          <w:rFonts w:asciiTheme="majorHAnsi" w:hAnsiTheme="majorHAnsi"/>
        </w:rPr>
        <w:t>(4)</w:t>
      </w:r>
    </w:p>
    <w:p w14:paraId="05968C8A" w14:textId="77777777" w:rsidR="0079099D" w:rsidRPr="00153FDD" w:rsidRDefault="0079099D" w:rsidP="00153FDD">
      <w:pPr>
        <w:jc w:val="both"/>
        <w:rPr>
          <w:rFonts w:asciiTheme="majorHAnsi" w:hAnsiTheme="majorHAnsi"/>
        </w:rPr>
        <w:sectPr w:rsidR="0079099D" w:rsidRPr="00153FDD">
          <w:type w:val="continuous"/>
          <w:pgSz w:w="8790" w:h="13330"/>
          <w:pgMar w:top="820" w:right="820" w:bottom="620" w:left="820" w:header="720" w:footer="720" w:gutter="0"/>
          <w:cols w:num="3" w:space="720" w:equalWidth="0">
            <w:col w:w="1994" w:space="223"/>
            <w:col w:w="2603" w:space="1876"/>
            <w:col w:w="454"/>
          </w:cols>
        </w:sectPr>
      </w:pPr>
    </w:p>
    <w:p w14:paraId="7B9A4D7D" w14:textId="77777777" w:rsidR="0079099D" w:rsidRPr="00153FDD" w:rsidRDefault="00000000" w:rsidP="00153FDD">
      <w:pPr>
        <w:pStyle w:val="Corpotesto"/>
        <w:spacing w:before="126" w:line="230" w:lineRule="exact"/>
        <w:ind w:left="115" w:right="112"/>
        <w:jc w:val="both"/>
        <w:rPr>
          <w:rFonts w:asciiTheme="majorHAnsi" w:hAnsiTheme="majorHAnsi"/>
        </w:rPr>
      </w:pPr>
      <w:r w:rsidRPr="00153FDD">
        <w:rPr>
          <w:rFonts w:asciiTheme="majorHAnsi" w:hAnsiTheme="majorHAnsi"/>
        </w:rPr>
        <w:t xml:space="preserve">with the </w:t>
      </w:r>
      <w:r w:rsidRPr="00153FDD">
        <w:rPr>
          <w:rFonts w:asciiTheme="majorHAnsi" w:hAnsiTheme="majorHAnsi"/>
          <w:i/>
        </w:rPr>
        <w:t>x</w:t>
      </w:r>
      <w:r w:rsidRPr="00153FDD">
        <w:rPr>
          <w:rFonts w:asciiTheme="majorHAnsi" w:hAnsiTheme="majorHAnsi"/>
          <w:i/>
          <w:position w:val="-4"/>
          <w:sz w:val="13"/>
        </w:rPr>
        <w:t xml:space="preserve">k </w:t>
      </w:r>
      <w:r w:rsidRPr="00153FDD">
        <w:rPr>
          <w:rFonts w:asciiTheme="majorHAnsi" w:hAnsiTheme="majorHAnsi"/>
        </w:rPr>
        <w:t xml:space="preserve">being the explanatory variables and </w:t>
      </w:r>
      <w:r w:rsidRPr="00153FDD">
        <w:rPr>
          <w:rFonts w:asciiTheme="majorHAnsi" w:hAnsiTheme="majorHAnsi"/>
          <w:i/>
        </w:rPr>
        <w:t>γ</w:t>
      </w:r>
      <w:r w:rsidRPr="00153FDD">
        <w:rPr>
          <w:rFonts w:asciiTheme="majorHAnsi" w:hAnsiTheme="majorHAnsi"/>
          <w:i/>
          <w:position w:val="-4"/>
          <w:sz w:val="13"/>
        </w:rPr>
        <w:t xml:space="preserve">k </w:t>
      </w:r>
      <w:r w:rsidRPr="00153FDD">
        <w:rPr>
          <w:rFonts w:asciiTheme="majorHAnsi" w:hAnsiTheme="majorHAnsi"/>
        </w:rPr>
        <w:t xml:space="preserve">the coefficients of the regression. The optimal geospatial predictors, identified in Sect. </w:t>
      </w:r>
      <w:hyperlink w:anchor="_bookmark16" w:history="1">
        <w:r w:rsidRPr="00153FDD">
          <w:rPr>
            <w:rFonts w:asciiTheme="majorHAnsi" w:hAnsiTheme="majorHAnsi"/>
            <w:color w:val="0000FF"/>
          </w:rPr>
          <w:t>4.2</w:t>
        </w:r>
      </w:hyperlink>
      <w:r w:rsidRPr="00153FDD">
        <w:rPr>
          <w:rFonts w:asciiTheme="majorHAnsi" w:hAnsiTheme="majorHAnsi"/>
          <w:color w:val="0000FF"/>
        </w:rPr>
        <w:t xml:space="preserve"> </w:t>
      </w:r>
      <w:r w:rsidRPr="00153FDD">
        <w:rPr>
          <w:rFonts w:asciiTheme="majorHAnsi" w:hAnsiTheme="majorHAnsi"/>
        </w:rPr>
        <w:t xml:space="preserve">based on proficiency, which considers the composite effect of practicality and efficiency, are </w:t>
      </w:r>
      <w:proofErr w:type="gramStart"/>
      <w:r w:rsidRPr="00153FDD">
        <w:rPr>
          <w:rFonts w:asciiTheme="majorHAnsi" w:hAnsiTheme="majorHAnsi"/>
        </w:rPr>
        <w:t>ln(</w:t>
      </w:r>
      <w:proofErr w:type="spellStart"/>
      <w:proofErr w:type="gramEnd"/>
      <w:r w:rsidRPr="00153FDD">
        <w:rPr>
          <w:rFonts w:asciiTheme="majorHAnsi" w:hAnsiTheme="majorHAnsi"/>
        </w:rPr>
        <w:t>PGAm</w:t>
      </w:r>
      <w:proofErr w:type="spellEnd"/>
      <w:r w:rsidRPr="00153FDD">
        <w:rPr>
          <w:rFonts w:asciiTheme="majorHAnsi" w:hAnsiTheme="majorHAnsi"/>
        </w:rPr>
        <w:t xml:space="preserve">), </w:t>
      </w:r>
      <w:proofErr w:type="gramStart"/>
      <w:r w:rsidRPr="00153FDD">
        <w:rPr>
          <w:rFonts w:asciiTheme="majorHAnsi" w:hAnsiTheme="majorHAnsi"/>
        </w:rPr>
        <w:t>ln(</w:t>
      </w:r>
      <w:proofErr w:type="gramEnd"/>
      <w:r w:rsidRPr="00153FDD">
        <w:rPr>
          <w:rFonts w:asciiTheme="majorHAnsi" w:hAnsiTheme="majorHAnsi"/>
        </w:rPr>
        <w:t>V</w:t>
      </w:r>
      <w:r w:rsidRPr="00153FDD">
        <w:rPr>
          <w:rFonts w:asciiTheme="majorHAnsi" w:hAnsiTheme="majorHAnsi"/>
          <w:position w:val="-4"/>
          <w:sz w:val="13"/>
        </w:rPr>
        <w:t>S30</w:t>
      </w:r>
      <w:r w:rsidRPr="00153FDD">
        <w:rPr>
          <w:rFonts w:asciiTheme="majorHAnsi" w:hAnsiTheme="majorHAnsi"/>
        </w:rPr>
        <w:t>) and CTI. Thus, these explanatory variables have been integrated into the Eq. (</w:t>
      </w:r>
      <w:hyperlink w:anchor="_bookmark11" w:history="1">
        <w:r w:rsidRPr="00153FDD">
          <w:rPr>
            <w:rFonts w:asciiTheme="majorHAnsi" w:hAnsiTheme="majorHAnsi"/>
            <w:color w:val="0000FF"/>
          </w:rPr>
          <w:t>4</w:t>
        </w:r>
      </w:hyperlink>
      <w:r w:rsidRPr="00153FDD">
        <w:rPr>
          <w:rFonts w:asciiTheme="majorHAnsi" w:hAnsiTheme="majorHAnsi"/>
        </w:rPr>
        <w:t xml:space="preserve">) which can then be </w:t>
      </w:r>
      <w:proofErr w:type="spellStart"/>
      <w:proofErr w:type="gramStart"/>
      <w:r w:rsidRPr="00153FDD">
        <w:rPr>
          <w:rFonts w:asciiTheme="majorHAnsi" w:hAnsiTheme="majorHAnsi"/>
        </w:rPr>
        <w:t>rewrit</w:t>
      </w:r>
      <w:proofErr w:type="spellEnd"/>
      <w:r w:rsidRPr="00153FDD">
        <w:rPr>
          <w:rFonts w:asciiTheme="majorHAnsi" w:hAnsiTheme="majorHAnsi"/>
        </w:rPr>
        <w:t>- ten</w:t>
      </w:r>
      <w:proofErr w:type="gramEnd"/>
      <w:r w:rsidRPr="00153FDD">
        <w:rPr>
          <w:rFonts w:asciiTheme="majorHAnsi" w:hAnsiTheme="majorHAnsi"/>
        </w:rPr>
        <w:t xml:space="preserve"> as follows:</w:t>
      </w:r>
    </w:p>
    <w:p w14:paraId="699BBFED" w14:textId="77777777" w:rsidR="0079099D" w:rsidRPr="00153FDD" w:rsidRDefault="0079099D" w:rsidP="00153FDD">
      <w:pPr>
        <w:spacing w:line="230" w:lineRule="exact"/>
        <w:jc w:val="both"/>
        <w:rPr>
          <w:rFonts w:asciiTheme="majorHAnsi" w:hAnsiTheme="majorHAnsi"/>
        </w:rPr>
        <w:sectPr w:rsidR="0079099D" w:rsidRPr="00153FDD">
          <w:type w:val="continuous"/>
          <w:pgSz w:w="8790" w:h="13330"/>
          <w:pgMar w:top="820" w:right="820" w:bottom="620" w:left="820" w:header="720" w:footer="720" w:gutter="0"/>
          <w:cols w:space="720"/>
        </w:sectPr>
      </w:pPr>
    </w:p>
    <w:p w14:paraId="171EC955" w14:textId="77777777" w:rsidR="0079099D" w:rsidRPr="00153FDD" w:rsidRDefault="00000000" w:rsidP="00153FDD">
      <w:pPr>
        <w:spacing w:before="12"/>
        <w:ind w:left="1728"/>
        <w:jc w:val="both"/>
        <w:rPr>
          <w:rFonts w:asciiTheme="majorHAnsi" w:hAnsiTheme="majorHAnsi"/>
          <w:sz w:val="19"/>
        </w:rPr>
      </w:pPr>
      <w:r w:rsidRPr="00153FDD">
        <w:rPr>
          <w:rFonts w:asciiTheme="majorHAnsi" w:hAnsiTheme="majorHAnsi"/>
          <w:i/>
          <w:sz w:val="19"/>
        </w:rPr>
        <w:t>X</w:t>
      </w:r>
      <w:r w:rsidRPr="00153FDD">
        <w:rPr>
          <w:rFonts w:asciiTheme="majorHAnsi" w:hAnsiTheme="majorHAnsi"/>
          <w:i/>
          <w:spacing w:val="1"/>
          <w:sz w:val="19"/>
        </w:rPr>
        <w:t xml:space="preserve"> </w:t>
      </w:r>
      <w:r w:rsidRPr="00153FDD">
        <w:rPr>
          <w:rFonts w:asciiTheme="majorHAnsi" w:hAnsiTheme="majorHAnsi"/>
          <w:sz w:val="19"/>
        </w:rPr>
        <w:t>=</w:t>
      </w:r>
      <w:r w:rsidRPr="00153FDD">
        <w:rPr>
          <w:rFonts w:asciiTheme="majorHAnsi" w:hAnsiTheme="majorHAnsi"/>
          <w:spacing w:val="-18"/>
          <w:sz w:val="19"/>
        </w:rPr>
        <w:t xml:space="preserve"> </w:t>
      </w:r>
      <w:r w:rsidRPr="00153FDD">
        <w:rPr>
          <w:rFonts w:asciiTheme="majorHAnsi" w:hAnsiTheme="majorHAnsi"/>
          <w:i/>
          <w:sz w:val="19"/>
        </w:rPr>
        <w:t>A</w:t>
      </w:r>
      <w:r w:rsidRPr="00153FDD">
        <w:rPr>
          <w:rFonts w:asciiTheme="majorHAnsi" w:hAnsiTheme="majorHAnsi"/>
          <w:i/>
          <w:spacing w:val="-15"/>
          <w:sz w:val="19"/>
        </w:rPr>
        <w:t xml:space="preserve"> </w:t>
      </w:r>
      <w:r w:rsidRPr="00153FDD">
        <w:rPr>
          <w:rFonts w:asciiTheme="majorHAnsi" w:hAnsiTheme="majorHAnsi"/>
          <w:sz w:val="19"/>
        </w:rPr>
        <w:t>+</w:t>
      </w:r>
      <w:r w:rsidRPr="00153FDD">
        <w:rPr>
          <w:rFonts w:asciiTheme="majorHAnsi" w:hAnsiTheme="majorHAnsi"/>
          <w:spacing w:val="-27"/>
          <w:sz w:val="19"/>
        </w:rPr>
        <w:t xml:space="preserve"> </w:t>
      </w:r>
      <w:r w:rsidRPr="00153FDD">
        <w:rPr>
          <w:rFonts w:asciiTheme="majorHAnsi" w:hAnsiTheme="majorHAnsi"/>
          <w:i/>
          <w:sz w:val="19"/>
        </w:rPr>
        <w:t>B</w:t>
      </w:r>
      <w:r w:rsidRPr="00153FDD">
        <w:rPr>
          <w:rFonts w:asciiTheme="majorHAnsi" w:hAnsiTheme="majorHAnsi"/>
          <w:i/>
          <w:spacing w:val="-15"/>
          <w:sz w:val="19"/>
        </w:rPr>
        <w:t xml:space="preserve"> </w:t>
      </w:r>
      <w:r w:rsidRPr="00153FDD">
        <w:rPr>
          <w:rFonts w:asciiTheme="majorHAnsi" w:hAnsiTheme="majorHAnsi"/>
          <w:sz w:val="19"/>
        </w:rPr>
        <w:t>⋅</w:t>
      </w:r>
      <w:r w:rsidRPr="00153FDD">
        <w:rPr>
          <w:rFonts w:asciiTheme="majorHAnsi" w:hAnsiTheme="majorHAnsi"/>
          <w:spacing w:val="-27"/>
          <w:sz w:val="19"/>
        </w:rPr>
        <w:t xml:space="preserve"> </w:t>
      </w:r>
      <w:r w:rsidRPr="00153FDD">
        <w:rPr>
          <w:rFonts w:asciiTheme="majorHAnsi" w:hAnsiTheme="majorHAnsi"/>
          <w:sz w:val="19"/>
        </w:rPr>
        <w:t>ln</w:t>
      </w:r>
      <w:r w:rsidRPr="00153FDD">
        <w:rPr>
          <w:rFonts w:asciiTheme="majorHAnsi" w:hAnsiTheme="majorHAnsi"/>
          <w:spacing w:val="-23"/>
          <w:sz w:val="19"/>
        </w:rPr>
        <w:t xml:space="preserve"> </w:t>
      </w:r>
      <w:r w:rsidRPr="00153FDD">
        <w:rPr>
          <w:rFonts w:asciiTheme="majorHAnsi" w:hAnsiTheme="majorHAnsi"/>
          <w:sz w:val="19"/>
        </w:rPr>
        <w:t>(</w:t>
      </w:r>
      <w:proofErr w:type="spellStart"/>
      <w:r w:rsidRPr="00153FDD">
        <w:rPr>
          <w:rFonts w:asciiTheme="majorHAnsi" w:hAnsiTheme="majorHAnsi"/>
          <w:i/>
          <w:sz w:val="19"/>
        </w:rPr>
        <w:t>PGAm</w:t>
      </w:r>
      <w:proofErr w:type="spellEnd"/>
      <w:r w:rsidRPr="00153FDD">
        <w:rPr>
          <w:rFonts w:asciiTheme="majorHAnsi" w:hAnsiTheme="majorHAnsi"/>
          <w:sz w:val="19"/>
        </w:rPr>
        <w:t>)</w:t>
      </w:r>
      <w:r w:rsidRPr="00153FDD">
        <w:rPr>
          <w:rFonts w:asciiTheme="majorHAnsi" w:hAnsiTheme="majorHAnsi"/>
          <w:spacing w:val="-26"/>
          <w:sz w:val="19"/>
        </w:rPr>
        <w:t xml:space="preserve"> </w:t>
      </w:r>
      <w:r w:rsidRPr="00153FDD">
        <w:rPr>
          <w:rFonts w:asciiTheme="majorHAnsi" w:hAnsiTheme="majorHAnsi"/>
          <w:sz w:val="19"/>
        </w:rPr>
        <w:t>+</w:t>
      </w:r>
      <w:r w:rsidRPr="00153FDD">
        <w:rPr>
          <w:rFonts w:asciiTheme="majorHAnsi" w:hAnsiTheme="majorHAnsi"/>
          <w:spacing w:val="-27"/>
          <w:sz w:val="19"/>
        </w:rPr>
        <w:t xml:space="preserve"> </w:t>
      </w:r>
      <w:r w:rsidRPr="00153FDD">
        <w:rPr>
          <w:rFonts w:asciiTheme="majorHAnsi" w:hAnsiTheme="majorHAnsi"/>
          <w:i/>
          <w:sz w:val="19"/>
        </w:rPr>
        <w:t>C</w:t>
      </w:r>
      <w:r w:rsidRPr="00153FDD">
        <w:rPr>
          <w:rFonts w:asciiTheme="majorHAnsi" w:hAnsiTheme="majorHAnsi"/>
          <w:i/>
          <w:spacing w:val="-11"/>
          <w:sz w:val="19"/>
        </w:rPr>
        <w:t xml:space="preserve"> </w:t>
      </w:r>
      <w:r w:rsidRPr="00153FDD">
        <w:rPr>
          <w:rFonts w:asciiTheme="majorHAnsi" w:hAnsiTheme="majorHAnsi"/>
          <w:sz w:val="19"/>
        </w:rPr>
        <w:t>⋅</w:t>
      </w:r>
      <w:r w:rsidRPr="00153FDD">
        <w:rPr>
          <w:rFonts w:asciiTheme="majorHAnsi" w:hAnsiTheme="majorHAnsi"/>
          <w:spacing w:val="-27"/>
          <w:sz w:val="19"/>
        </w:rPr>
        <w:t xml:space="preserve"> </w:t>
      </w:r>
      <w:r w:rsidRPr="00153FDD">
        <w:rPr>
          <w:rFonts w:asciiTheme="majorHAnsi" w:hAnsiTheme="majorHAnsi"/>
          <w:i/>
          <w:sz w:val="19"/>
        </w:rPr>
        <w:t>CTI</w:t>
      </w:r>
      <w:r w:rsidRPr="00153FDD">
        <w:rPr>
          <w:rFonts w:asciiTheme="majorHAnsi" w:hAnsiTheme="majorHAnsi"/>
          <w:i/>
          <w:spacing w:val="-7"/>
          <w:sz w:val="19"/>
        </w:rPr>
        <w:t xml:space="preserve"> </w:t>
      </w:r>
      <w:r w:rsidRPr="00153FDD">
        <w:rPr>
          <w:rFonts w:asciiTheme="majorHAnsi" w:hAnsiTheme="majorHAnsi"/>
          <w:sz w:val="19"/>
        </w:rPr>
        <w:t>+</w:t>
      </w:r>
      <w:r w:rsidRPr="00153FDD">
        <w:rPr>
          <w:rFonts w:asciiTheme="majorHAnsi" w:hAnsiTheme="majorHAnsi"/>
          <w:spacing w:val="-26"/>
          <w:sz w:val="19"/>
        </w:rPr>
        <w:t xml:space="preserve"> </w:t>
      </w:r>
      <w:r w:rsidRPr="00153FDD">
        <w:rPr>
          <w:rFonts w:asciiTheme="majorHAnsi" w:hAnsiTheme="majorHAnsi"/>
          <w:i/>
          <w:sz w:val="19"/>
        </w:rPr>
        <w:t>D</w:t>
      </w:r>
      <w:r w:rsidRPr="00153FDD">
        <w:rPr>
          <w:rFonts w:asciiTheme="majorHAnsi" w:hAnsiTheme="majorHAnsi"/>
          <w:i/>
          <w:spacing w:val="-15"/>
          <w:sz w:val="19"/>
        </w:rPr>
        <w:t xml:space="preserve"> </w:t>
      </w:r>
      <w:r w:rsidRPr="00153FDD">
        <w:rPr>
          <w:rFonts w:asciiTheme="majorHAnsi" w:hAnsiTheme="majorHAnsi"/>
          <w:sz w:val="19"/>
        </w:rPr>
        <w:t>⋅</w:t>
      </w:r>
      <w:r w:rsidRPr="00153FDD">
        <w:rPr>
          <w:rFonts w:asciiTheme="majorHAnsi" w:hAnsiTheme="majorHAnsi"/>
          <w:spacing w:val="-27"/>
          <w:sz w:val="19"/>
        </w:rPr>
        <w:t xml:space="preserve"> </w:t>
      </w:r>
      <w:r w:rsidRPr="00153FDD">
        <w:rPr>
          <w:rFonts w:asciiTheme="majorHAnsi" w:hAnsiTheme="majorHAnsi"/>
          <w:sz w:val="19"/>
        </w:rPr>
        <w:t>ln</w:t>
      </w:r>
      <w:r w:rsidRPr="00153FDD">
        <w:rPr>
          <w:rFonts w:asciiTheme="majorHAnsi" w:hAnsiTheme="majorHAnsi"/>
          <w:spacing w:val="-23"/>
          <w:sz w:val="19"/>
        </w:rPr>
        <w:t xml:space="preserve"> </w:t>
      </w:r>
      <w:r w:rsidRPr="00153FDD">
        <w:rPr>
          <w:rFonts w:asciiTheme="majorHAnsi" w:hAnsiTheme="majorHAnsi"/>
          <w:position w:val="15"/>
          <w:sz w:val="19"/>
        </w:rPr>
        <w:t>(</w:t>
      </w:r>
      <w:r w:rsidRPr="00153FDD">
        <w:rPr>
          <w:rFonts w:asciiTheme="majorHAnsi" w:hAnsiTheme="majorHAnsi"/>
          <w:i/>
          <w:sz w:val="19"/>
        </w:rPr>
        <w:t>V</w:t>
      </w:r>
      <w:r w:rsidRPr="00153FDD">
        <w:rPr>
          <w:rFonts w:asciiTheme="majorHAnsi" w:hAnsiTheme="majorHAnsi"/>
          <w:i/>
          <w:position w:val="-4"/>
          <w:sz w:val="13"/>
        </w:rPr>
        <w:t>S</w:t>
      </w:r>
      <w:r w:rsidRPr="00153FDD">
        <w:rPr>
          <w:rFonts w:asciiTheme="majorHAnsi" w:hAnsiTheme="majorHAnsi"/>
          <w:position w:val="-4"/>
          <w:sz w:val="13"/>
        </w:rPr>
        <w:t>30</w:t>
      </w:r>
      <w:r w:rsidRPr="00153FDD">
        <w:rPr>
          <w:rFonts w:asciiTheme="majorHAnsi" w:hAnsiTheme="majorHAnsi"/>
          <w:position w:val="15"/>
          <w:sz w:val="19"/>
        </w:rPr>
        <w:t>)</w:t>
      </w:r>
    </w:p>
    <w:p w14:paraId="131E7A61" w14:textId="77777777" w:rsidR="0079099D" w:rsidRPr="00153FDD" w:rsidRDefault="00000000" w:rsidP="00153FDD">
      <w:pPr>
        <w:spacing w:before="194"/>
        <w:ind w:right="113"/>
        <w:jc w:val="both"/>
        <w:rPr>
          <w:rFonts w:asciiTheme="majorHAnsi" w:hAnsiTheme="majorHAnsi"/>
          <w:sz w:val="19"/>
        </w:rPr>
      </w:pPr>
      <w:r w:rsidRPr="00153FDD">
        <w:rPr>
          <w:rFonts w:asciiTheme="majorHAnsi" w:hAnsiTheme="majorHAnsi"/>
        </w:rPr>
        <w:br w:type="column"/>
      </w:r>
      <w:r w:rsidRPr="00153FDD">
        <w:rPr>
          <w:rFonts w:asciiTheme="majorHAnsi" w:hAnsiTheme="majorHAnsi"/>
          <w:sz w:val="19"/>
        </w:rPr>
        <w:t>(5)</w:t>
      </w:r>
    </w:p>
    <w:p w14:paraId="13498D12" w14:textId="77777777" w:rsidR="0079099D" w:rsidRPr="00153FDD" w:rsidRDefault="0079099D" w:rsidP="00153FDD">
      <w:pPr>
        <w:jc w:val="both"/>
        <w:rPr>
          <w:rFonts w:asciiTheme="majorHAnsi" w:hAnsiTheme="majorHAnsi"/>
          <w:sz w:val="19"/>
        </w:rPr>
        <w:sectPr w:rsidR="0079099D" w:rsidRPr="00153FDD">
          <w:type w:val="continuous"/>
          <w:pgSz w:w="8790" w:h="13330"/>
          <w:pgMar w:top="820" w:right="820" w:bottom="620" w:left="820" w:header="720" w:footer="720" w:gutter="0"/>
          <w:cols w:num="2" w:space="720" w:equalWidth="0">
            <w:col w:w="5451" w:space="40"/>
            <w:col w:w="1659"/>
          </w:cols>
        </w:sectPr>
      </w:pPr>
    </w:p>
    <w:p w14:paraId="07B59700" w14:textId="77777777" w:rsidR="0079099D" w:rsidRPr="00153FDD" w:rsidRDefault="00000000" w:rsidP="00153FDD">
      <w:pPr>
        <w:pStyle w:val="Corpotesto"/>
        <w:spacing w:before="152" w:line="252" w:lineRule="auto"/>
        <w:ind w:left="115" w:right="111" w:firstLine="227"/>
        <w:jc w:val="both"/>
        <w:rPr>
          <w:rFonts w:asciiTheme="majorHAnsi" w:hAnsiTheme="majorHAnsi"/>
        </w:rPr>
      </w:pPr>
      <w:r w:rsidRPr="00153FDD">
        <w:rPr>
          <w:rFonts w:asciiTheme="majorHAnsi" w:hAnsiTheme="majorHAnsi"/>
        </w:rPr>
        <w:t xml:space="preserve">The calibration of </w:t>
      </w:r>
      <w:r w:rsidRPr="00153FDD">
        <w:rPr>
          <w:rFonts w:asciiTheme="majorHAnsi" w:hAnsiTheme="majorHAnsi"/>
          <w:spacing w:val="2"/>
        </w:rPr>
        <w:t xml:space="preserve">the </w:t>
      </w:r>
      <w:r w:rsidRPr="00153FDD">
        <w:rPr>
          <w:rFonts w:asciiTheme="majorHAnsi" w:hAnsiTheme="majorHAnsi"/>
        </w:rPr>
        <w:t xml:space="preserve">coefficients </w:t>
      </w:r>
      <w:r w:rsidRPr="00153FDD">
        <w:rPr>
          <w:rFonts w:asciiTheme="majorHAnsi" w:hAnsiTheme="majorHAnsi"/>
          <w:i/>
        </w:rPr>
        <w:t>A</w:t>
      </w:r>
      <w:r w:rsidRPr="00153FDD">
        <w:rPr>
          <w:rFonts w:asciiTheme="majorHAnsi" w:hAnsiTheme="majorHAnsi"/>
        </w:rPr>
        <w:t xml:space="preserve">, </w:t>
      </w:r>
      <w:r w:rsidRPr="00153FDD">
        <w:rPr>
          <w:rFonts w:asciiTheme="majorHAnsi" w:hAnsiTheme="majorHAnsi"/>
          <w:i/>
        </w:rPr>
        <w:t>B</w:t>
      </w:r>
      <w:r w:rsidRPr="00153FDD">
        <w:rPr>
          <w:rFonts w:asciiTheme="majorHAnsi" w:hAnsiTheme="majorHAnsi"/>
        </w:rPr>
        <w:t xml:space="preserve">, </w:t>
      </w:r>
      <w:r w:rsidRPr="00153FDD">
        <w:rPr>
          <w:rFonts w:asciiTheme="majorHAnsi" w:hAnsiTheme="majorHAnsi"/>
          <w:i/>
        </w:rPr>
        <w:t xml:space="preserve">C </w:t>
      </w:r>
      <w:r w:rsidRPr="00153FDD">
        <w:rPr>
          <w:rFonts w:asciiTheme="majorHAnsi" w:hAnsiTheme="majorHAnsi"/>
        </w:rPr>
        <w:t xml:space="preserve">and </w:t>
      </w:r>
      <w:r w:rsidRPr="00153FDD">
        <w:rPr>
          <w:rFonts w:asciiTheme="majorHAnsi" w:hAnsiTheme="majorHAnsi"/>
          <w:i/>
        </w:rPr>
        <w:t xml:space="preserve">D </w:t>
      </w:r>
      <w:r w:rsidRPr="00153FDD">
        <w:rPr>
          <w:rFonts w:asciiTheme="majorHAnsi" w:hAnsiTheme="majorHAnsi"/>
        </w:rPr>
        <w:t xml:space="preserve">of </w:t>
      </w:r>
      <w:r w:rsidRPr="00153FDD">
        <w:rPr>
          <w:rFonts w:asciiTheme="majorHAnsi" w:hAnsiTheme="majorHAnsi"/>
          <w:spacing w:val="2"/>
        </w:rPr>
        <w:t xml:space="preserve">the </w:t>
      </w:r>
      <w:r w:rsidRPr="00153FDD">
        <w:rPr>
          <w:rFonts w:asciiTheme="majorHAnsi" w:hAnsiTheme="majorHAnsi"/>
        </w:rPr>
        <w:t xml:space="preserve">regression was </w:t>
      </w:r>
      <w:r w:rsidRPr="00153FDD">
        <w:rPr>
          <w:rFonts w:asciiTheme="majorHAnsi" w:hAnsiTheme="majorHAnsi"/>
          <w:spacing w:val="3"/>
        </w:rPr>
        <w:t xml:space="preserve">carried </w:t>
      </w:r>
      <w:proofErr w:type="gramStart"/>
      <w:r w:rsidRPr="00153FDD">
        <w:rPr>
          <w:rFonts w:asciiTheme="majorHAnsi" w:hAnsiTheme="majorHAnsi"/>
          <w:spacing w:val="2"/>
        </w:rPr>
        <w:t xml:space="preserve">out  </w:t>
      </w:r>
      <w:r w:rsidRPr="00153FDD">
        <w:rPr>
          <w:rFonts w:asciiTheme="majorHAnsi" w:hAnsiTheme="majorHAnsi"/>
        </w:rPr>
        <w:t>using</w:t>
      </w:r>
      <w:proofErr w:type="gramEnd"/>
      <w:r w:rsidRPr="00153FDD">
        <w:rPr>
          <w:rFonts w:asciiTheme="majorHAnsi" w:hAnsiTheme="majorHAnsi"/>
        </w:rPr>
        <w:t xml:space="preserve"> </w:t>
      </w:r>
      <w:r w:rsidRPr="00153FDD">
        <w:rPr>
          <w:rFonts w:asciiTheme="majorHAnsi" w:hAnsiTheme="majorHAnsi"/>
          <w:spacing w:val="2"/>
        </w:rPr>
        <w:t xml:space="preserve">the </w:t>
      </w:r>
      <w:r w:rsidRPr="00153FDD">
        <w:rPr>
          <w:rFonts w:asciiTheme="majorHAnsi" w:hAnsiTheme="majorHAnsi"/>
        </w:rPr>
        <w:t xml:space="preserve">dataset of liquefaction </w:t>
      </w:r>
      <w:r w:rsidRPr="00153FDD">
        <w:rPr>
          <w:rFonts w:asciiTheme="majorHAnsi" w:hAnsiTheme="majorHAnsi"/>
          <w:spacing w:val="2"/>
        </w:rPr>
        <w:t xml:space="preserve">occurrences </w:t>
      </w:r>
      <w:r w:rsidRPr="00153FDD">
        <w:rPr>
          <w:rFonts w:asciiTheme="majorHAnsi" w:hAnsiTheme="majorHAnsi"/>
        </w:rPr>
        <w:t xml:space="preserve">associated with </w:t>
      </w:r>
      <w:r w:rsidRPr="00153FDD">
        <w:rPr>
          <w:rFonts w:asciiTheme="majorHAnsi" w:hAnsiTheme="majorHAnsi"/>
          <w:spacing w:val="2"/>
        </w:rPr>
        <w:t xml:space="preserve">the </w:t>
      </w:r>
      <w:r w:rsidRPr="00153FDD">
        <w:rPr>
          <w:rFonts w:asciiTheme="majorHAnsi" w:hAnsiTheme="majorHAnsi"/>
        </w:rPr>
        <w:t xml:space="preserve">four European </w:t>
      </w:r>
      <w:r w:rsidRPr="00153FDD">
        <w:rPr>
          <w:rFonts w:asciiTheme="majorHAnsi" w:hAnsiTheme="majorHAnsi"/>
          <w:spacing w:val="2"/>
        </w:rPr>
        <w:t>earth</w:t>
      </w:r>
      <w:proofErr w:type="gramStart"/>
      <w:r w:rsidRPr="00153FDD">
        <w:rPr>
          <w:rFonts w:asciiTheme="majorHAnsi" w:hAnsiTheme="majorHAnsi"/>
          <w:spacing w:val="2"/>
        </w:rPr>
        <w:t xml:space="preserve">-  </w:t>
      </w:r>
      <w:r w:rsidRPr="00153FDD">
        <w:rPr>
          <w:rFonts w:asciiTheme="majorHAnsi" w:hAnsiTheme="majorHAnsi"/>
        </w:rPr>
        <w:t>quakes</w:t>
      </w:r>
      <w:proofErr w:type="gramEnd"/>
      <w:r w:rsidRPr="00153FDD">
        <w:rPr>
          <w:rFonts w:asciiTheme="majorHAnsi" w:hAnsiTheme="majorHAnsi"/>
        </w:rPr>
        <w:t xml:space="preserve">  </w:t>
      </w:r>
      <w:proofErr w:type="gramStart"/>
      <w:r w:rsidRPr="00153FDD">
        <w:rPr>
          <w:rFonts w:asciiTheme="majorHAnsi" w:hAnsiTheme="majorHAnsi"/>
          <w:spacing w:val="2"/>
        </w:rPr>
        <w:t xml:space="preserve">described  </w:t>
      </w:r>
      <w:r w:rsidRPr="00153FDD">
        <w:rPr>
          <w:rFonts w:asciiTheme="majorHAnsi" w:hAnsiTheme="majorHAnsi"/>
        </w:rPr>
        <w:t>in</w:t>
      </w:r>
      <w:proofErr w:type="gramEnd"/>
      <w:r w:rsidRPr="00153FDD">
        <w:rPr>
          <w:rFonts w:asciiTheme="majorHAnsi" w:hAnsiTheme="majorHAnsi"/>
        </w:rPr>
        <w:t xml:space="preserve">  Sect.  </w:t>
      </w:r>
      <w:hyperlink w:anchor="_bookmark15" w:history="1">
        <w:r w:rsidRPr="00153FDD">
          <w:rPr>
            <w:rFonts w:asciiTheme="majorHAnsi" w:hAnsiTheme="majorHAnsi"/>
            <w:color w:val="0000FF"/>
          </w:rPr>
          <w:t>4.1</w:t>
        </w:r>
      </w:hyperlink>
      <w:r w:rsidRPr="00153FDD">
        <w:rPr>
          <w:rFonts w:asciiTheme="majorHAnsi" w:hAnsiTheme="majorHAnsi"/>
          <w:color w:val="0000FF"/>
        </w:rPr>
        <w:t xml:space="preserve">  </w:t>
      </w:r>
      <w:r w:rsidRPr="00153FDD">
        <w:rPr>
          <w:rFonts w:asciiTheme="majorHAnsi" w:hAnsiTheme="majorHAnsi"/>
        </w:rPr>
        <w:t xml:space="preserve">balanced  </w:t>
      </w:r>
      <w:proofErr w:type="gramStart"/>
      <w:r w:rsidRPr="00153FDD">
        <w:rPr>
          <w:rFonts w:asciiTheme="majorHAnsi" w:hAnsiTheme="majorHAnsi"/>
        </w:rPr>
        <w:t>after  applying</w:t>
      </w:r>
      <w:proofErr w:type="gramEnd"/>
      <w:r w:rsidRPr="00153FDD">
        <w:rPr>
          <w:rFonts w:asciiTheme="majorHAnsi" w:hAnsiTheme="majorHAnsi"/>
        </w:rPr>
        <w:t xml:space="preserve">  </w:t>
      </w:r>
      <w:proofErr w:type="gramStart"/>
      <w:r w:rsidRPr="00153FDD">
        <w:rPr>
          <w:rFonts w:asciiTheme="majorHAnsi" w:hAnsiTheme="majorHAnsi"/>
          <w:spacing w:val="2"/>
        </w:rPr>
        <w:t xml:space="preserve">the  </w:t>
      </w:r>
      <w:r w:rsidRPr="00153FDD">
        <w:rPr>
          <w:rFonts w:asciiTheme="majorHAnsi" w:hAnsiTheme="majorHAnsi"/>
        </w:rPr>
        <w:t>under</w:t>
      </w:r>
      <w:proofErr w:type="gramEnd"/>
      <w:r w:rsidRPr="00153FDD">
        <w:rPr>
          <w:rFonts w:asciiTheme="majorHAnsi" w:hAnsiTheme="majorHAnsi"/>
        </w:rPr>
        <w:t>-sampling</w:t>
      </w:r>
      <w:r w:rsidRPr="00153FDD">
        <w:rPr>
          <w:rFonts w:asciiTheme="majorHAnsi" w:hAnsiTheme="majorHAnsi"/>
          <w:spacing w:val="22"/>
        </w:rPr>
        <w:t xml:space="preserve"> </w:t>
      </w:r>
      <w:r w:rsidRPr="00153FDD">
        <w:rPr>
          <w:rFonts w:asciiTheme="majorHAnsi" w:hAnsiTheme="majorHAnsi"/>
        </w:rPr>
        <w:t>technique.</w:t>
      </w:r>
    </w:p>
    <w:p w14:paraId="5C6E9BF6" w14:textId="77777777" w:rsidR="0079099D" w:rsidRPr="00153FDD" w:rsidRDefault="0079099D" w:rsidP="00153FDD">
      <w:pPr>
        <w:spacing w:line="252" w:lineRule="auto"/>
        <w:jc w:val="both"/>
        <w:rPr>
          <w:rFonts w:asciiTheme="majorHAnsi" w:hAnsiTheme="majorHAnsi"/>
        </w:rPr>
        <w:sectPr w:rsidR="0079099D" w:rsidRPr="00153FDD">
          <w:type w:val="continuous"/>
          <w:pgSz w:w="8790" w:h="13330"/>
          <w:pgMar w:top="820" w:right="820" w:bottom="620" w:left="820" w:header="720" w:footer="720" w:gutter="0"/>
          <w:cols w:space="720"/>
        </w:sectPr>
      </w:pPr>
    </w:p>
    <w:p w14:paraId="1A6218B7" w14:textId="77777777" w:rsidR="0079099D" w:rsidRPr="00153FDD" w:rsidRDefault="00000000" w:rsidP="00153FDD">
      <w:pPr>
        <w:pStyle w:val="Corpotesto"/>
        <w:spacing w:before="205" w:line="252" w:lineRule="auto"/>
        <w:ind w:left="115" w:right="211"/>
        <w:jc w:val="both"/>
        <w:rPr>
          <w:rFonts w:asciiTheme="majorHAnsi" w:hAnsiTheme="majorHAnsi"/>
        </w:rPr>
      </w:pPr>
      <w:proofErr w:type="gramStart"/>
      <w:r w:rsidRPr="00153FDD">
        <w:rPr>
          <w:rFonts w:asciiTheme="majorHAnsi" w:hAnsiTheme="majorHAnsi"/>
          <w:spacing w:val="-4"/>
        </w:rPr>
        <w:lastRenderedPageBreak/>
        <w:t xml:space="preserve">Two  </w:t>
      </w:r>
      <w:r w:rsidRPr="00153FDD">
        <w:rPr>
          <w:rFonts w:asciiTheme="majorHAnsi" w:hAnsiTheme="majorHAnsi"/>
        </w:rPr>
        <w:t>alternative</w:t>
      </w:r>
      <w:proofErr w:type="gramEnd"/>
      <w:r w:rsidRPr="00153FDD">
        <w:rPr>
          <w:rFonts w:asciiTheme="majorHAnsi" w:hAnsiTheme="majorHAnsi"/>
        </w:rPr>
        <w:t xml:space="preserve"> </w:t>
      </w:r>
      <w:r w:rsidRPr="00153FDD">
        <w:rPr>
          <w:rFonts w:asciiTheme="majorHAnsi" w:hAnsiTheme="majorHAnsi"/>
          <w:spacing w:val="2"/>
        </w:rPr>
        <w:t xml:space="preserve">algorithms </w:t>
      </w:r>
      <w:r w:rsidRPr="00153FDD">
        <w:rPr>
          <w:rFonts w:asciiTheme="majorHAnsi" w:hAnsiTheme="majorHAnsi"/>
        </w:rPr>
        <w:t xml:space="preserve">to </w:t>
      </w:r>
      <w:r w:rsidRPr="00153FDD">
        <w:rPr>
          <w:rFonts w:asciiTheme="majorHAnsi" w:hAnsiTheme="majorHAnsi"/>
          <w:spacing w:val="2"/>
        </w:rPr>
        <w:t xml:space="preserve">correct the disproportion </w:t>
      </w:r>
      <w:r w:rsidRPr="00153FDD">
        <w:rPr>
          <w:rFonts w:asciiTheme="majorHAnsi" w:hAnsiTheme="majorHAnsi"/>
        </w:rPr>
        <w:t xml:space="preserve">in </w:t>
      </w:r>
      <w:r w:rsidRPr="00153FDD">
        <w:rPr>
          <w:rFonts w:asciiTheme="majorHAnsi" w:hAnsiTheme="majorHAnsi"/>
          <w:spacing w:val="2"/>
        </w:rPr>
        <w:t xml:space="preserve">the </w:t>
      </w:r>
      <w:r w:rsidRPr="00153FDD">
        <w:rPr>
          <w:rFonts w:asciiTheme="majorHAnsi" w:hAnsiTheme="majorHAnsi"/>
        </w:rPr>
        <w:t xml:space="preserve">dataset of </w:t>
      </w:r>
      <w:r w:rsidRPr="00153FDD">
        <w:rPr>
          <w:rFonts w:asciiTheme="majorHAnsi" w:hAnsiTheme="majorHAnsi"/>
          <w:spacing w:val="2"/>
        </w:rPr>
        <w:t xml:space="preserve">the </w:t>
      </w:r>
      <w:r w:rsidRPr="00153FDD">
        <w:rPr>
          <w:rFonts w:asciiTheme="majorHAnsi" w:hAnsiTheme="majorHAnsi"/>
        </w:rPr>
        <w:t xml:space="preserve">class sizes   of 1 and 0 cells have also </w:t>
      </w:r>
      <w:proofErr w:type="gramStart"/>
      <w:r w:rsidRPr="00153FDD">
        <w:rPr>
          <w:rFonts w:asciiTheme="majorHAnsi" w:hAnsiTheme="majorHAnsi"/>
        </w:rPr>
        <w:t xml:space="preserve">been </w:t>
      </w:r>
      <w:r w:rsidRPr="00153FDD">
        <w:rPr>
          <w:rFonts w:asciiTheme="majorHAnsi" w:hAnsiTheme="majorHAnsi"/>
          <w:spacing w:val="30"/>
        </w:rPr>
        <w:t xml:space="preserve"> </w:t>
      </w:r>
      <w:r w:rsidRPr="00153FDD">
        <w:rPr>
          <w:rFonts w:asciiTheme="majorHAnsi" w:hAnsiTheme="majorHAnsi"/>
        </w:rPr>
        <w:t>adopted</w:t>
      </w:r>
      <w:proofErr w:type="gramEnd"/>
      <w:r w:rsidRPr="00153FDD">
        <w:rPr>
          <w:rFonts w:asciiTheme="majorHAnsi" w:hAnsiTheme="majorHAnsi"/>
        </w:rPr>
        <w:t>:</w:t>
      </w:r>
    </w:p>
    <w:p w14:paraId="405AF0FC" w14:textId="77777777" w:rsidR="0079099D" w:rsidRPr="00153FDD" w:rsidRDefault="00000000" w:rsidP="00153FDD">
      <w:pPr>
        <w:pStyle w:val="Paragrafoelenco"/>
        <w:numPr>
          <w:ilvl w:val="0"/>
          <w:numId w:val="4"/>
        </w:numPr>
        <w:tabs>
          <w:tab w:val="left" w:pos="396"/>
        </w:tabs>
        <w:spacing w:before="229" w:line="252" w:lineRule="auto"/>
        <w:ind w:right="110"/>
        <w:rPr>
          <w:rFonts w:asciiTheme="majorHAnsi" w:hAnsiTheme="majorHAnsi"/>
          <w:sz w:val="19"/>
        </w:rPr>
      </w:pPr>
      <w:r w:rsidRPr="00153FDD">
        <w:rPr>
          <w:rFonts w:asciiTheme="majorHAnsi" w:hAnsiTheme="majorHAnsi"/>
          <w:sz w:val="19"/>
        </w:rPr>
        <w:t xml:space="preserve">SMOTE (Synthetic </w:t>
      </w:r>
      <w:r w:rsidRPr="00153FDD">
        <w:rPr>
          <w:rFonts w:asciiTheme="majorHAnsi" w:hAnsiTheme="majorHAnsi"/>
          <w:spacing w:val="2"/>
          <w:sz w:val="19"/>
        </w:rPr>
        <w:t xml:space="preserve">Minority </w:t>
      </w:r>
      <w:r w:rsidRPr="00153FDD">
        <w:rPr>
          <w:rFonts w:asciiTheme="majorHAnsi" w:hAnsiTheme="majorHAnsi"/>
          <w:sz w:val="19"/>
        </w:rPr>
        <w:t xml:space="preserve">Over-sampling Technique; Chawla et al. </w:t>
      </w:r>
      <w:hyperlink w:anchor="_bookmark28" w:history="1">
        <w:r w:rsidRPr="00153FDD">
          <w:rPr>
            <w:rFonts w:asciiTheme="majorHAnsi" w:hAnsiTheme="majorHAnsi"/>
            <w:color w:val="0000FF"/>
            <w:sz w:val="19"/>
          </w:rPr>
          <w:t>2002</w:t>
        </w:r>
      </w:hyperlink>
      <w:r w:rsidRPr="00153FDD">
        <w:rPr>
          <w:rFonts w:asciiTheme="majorHAnsi" w:hAnsiTheme="majorHAnsi"/>
          <w:sz w:val="19"/>
        </w:rPr>
        <w:t xml:space="preserve">): </w:t>
      </w:r>
      <w:r w:rsidRPr="00153FDD">
        <w:rPr>
          <w:rFonts w:asciiTheme="majorHAnsi" w:hAnsiTheme="majorHAnsi"/>
          <w:spacing w:val="2"/>
          <w:sz w:val="19"/>
        </w:rPr>
        <w:t xml:space="preserve">the original </w:t>
      </w:r>
      <w:r w:rsidRPr="00153FDD">
        <w:rPr>
          <w:rFonts w:asciiTheme="majorHAnsi" w:hAnsiTheme="majorHAnsi"/>
          <w:sz w:val="19"/>
        </w:rPr>
        <w:t xml:space="preserve">sub-dataset of </w:t>
      </w:r>
      <w:r w:rsidRPr="00153FDD">
        <w:rPr>
          <w:rFonts w:asciiTheme="majorHAnsi" w:hAnsiTheme="majorHAnsi"/>
          <w:spacing w:val="2"/>
          <w:sz w:val="19"/>
        </w:rPr>
        <w:t xml:space="preserve">the </w:t>
      </w:r>
      <w:r w:rsidRPr="00153FDD">
        <w:rPr>
          <w:rFonts w:asciiTheme="majorHAnsi" w:hAnsiTheme="majorHAnsi"/>
          <w:sz w:val="19"/>
        </w:rPr>
        <w:t xml:space="preserve">1 class is oversampled so to enforce a </w:t>
      </w:r>
      <w:r w:rsidRPr="00153FDD">
        <w:rPr>
          <w:rFonts w:asciiTheme="majorHAnsi" w:hAnsiTheme="majorHAnsi"/>
          <w:spacing w:val="2"/>
          <w:sz w:val="19"/>
        </w:rPr>
        <w:t xml:space="preserve">prescribed </w:t>
      </w:r>
      <w:r w:rsidRPr="00153FDD">
        <w:rPr>
          <w:rFonts w:asciiTheme="majorHAnsi" w:hAnsiTheme="majorHAnsi"/>
          <w:sz w:val="19"/>
        </w:rPr>
        <w:t xml:space="preserve">ratio of     1 </w:t>
      </w:r>
      <w:proofErr w:type="gramStart"/>
      <w:r w:rsidRPr="00153FDD">
        <w:rPr>
          <w:rFonts w:asciiTheme="majorHAnsi" w:hAnsiTheme="majorHAnsi"/>
          <w:sz w:val="19"/>
        </w:rPr>
        <w:t>cells</w:t>
      </w:r>
      <w:proofErr w:type="gramEnd"/>
      <w:r w:rsidRPr="00153FDD">
        <w:rPr>
          <w:rFonts w:asciiTheme="majorHAnsi" w:hAnsiTheme="majorHAnsi"/>
          <w:sz w:val="19"/>
        </w:rPr>
        <w:t xml:space="preserve"> over </w:t>
      </w:r>
      <w:r w:rsidRPr="00153FDD">
        <w:rPr>
          <w:rFonts w:asciiTheme="majorHAnsi" w:hAnsiTheme="majorHAnsi"/>
          <w:spacing w:val="2"/>
          <w:sz w:val="19"/>
        </w:rPr>
        <w:t xml:space="preserve">the </w:t>
      </w:r>
      <w:r w:rsidRPr="00153FDD">
        <w:rPr>
          <w:rFonts w:asciiTheme="majorHAnsi" w:hAnsiTheme="majorHAnsi"/>
          <w:sz w:val="19"/>
        </w:rPr>
        <w:t>0</w:t>
      </w:r>
      <w:r w:rsidRPr="00153FDD">
        <w:rPr>
          <w:rFonts w:asciiTheme="majorHAnsi" w:hAnsiTheme="majorHAnsi"/>
          <w:spacing w:val="29"/>
          <w:sz w:val="19"/>
        </w:rPr>
        <w:t xml:space="preserve"> </w:t>
      </w:r>
      <w:r w:rsidRPr="00153FDD">
        <w:rPr>
          <w:rFonts w:asciiTheme="majorHAnsi" w:hAnsiTheme="majorHAnsi"/>
          <w:spacing w:val="2"/>
          <w:sz w:val="19"/>
        </w:rPr>
        <w:t>cells.</w:t>
      </w:r>
    </w:p>
    <w:p w14:paraId="7BDBB87A" w14:textId="77777777" w:rsidR="0079099D" w:rsidRPr="00153FDD" w:rsidRDefault="00000000" w:rsidP="00153FDD">
      <w:pPr>
        <w:pStyle w:val="Paragrafoelenco"/>
        <w:numPr>
          <w:ilvl w:val="0"/>
          <w:numId w:val="4"/>
        </w:numPr>
        <w:tabs>
          <w:tab w:val="left" w:pos="380"/>
        </w:tabs>
        <w:spacing w:line="252" w:lineRule="auto"/>
        <w:ind w:left="379" w:right="113" w:hanging="264"/>
        <w:rPr>
          <w:rFonts w:asciiTheme="majorHAnsi" w:hAnsiTheme="majorHAnsi"/>
          <w:sz w:val="19"/>
        </w:rPr>
      </w:pPr>
      <w:r w:rsidRPr="00153FDD">
        <w:rPr>
          <w:rFonts w:asciiTheme="majorHAnsi" w:hAnsiTheme="majorHAnsi"/>
          <w:spacing w:val="-3"/>
          <w:sz w:val="19"/>
        </w:rPr>
        <w:t xml:space="preserve">ADASYN </w:t>
      </w:r>
      <w:r w:rsidRPr="00153FDD">
        <w:rPr>
          <w:rFonts w:asciiTheme="majorHAnsi" w:hAnsiTheme="majorHAnsi"/>
          <w:sz w:val="19"/>
        </w:rPr>
        <w:t>(</w:t>
      </w:r>
      <w:proofErr w:type="spellStart"/>
      <w:r w:rsidRPr="00153FDD">
        <w:rPr>
          <w:rFonts w:asciiTheme="majorHAnsi" w:hAnsiTheme="majorHAnsi"/>
          <w:sz w:val="19"/>
        </w:rPr>
        <w:t>ADAptive</w:t>
      </w:r>
      <w:proofErr w:type="spellEnd"/>
      <w:r w:rsidRPr="00153FDD">
        <w:rPr>
          <w:rFonts w:asciiTheme="majorHAnsi" w:hAnsiTheme="majorHAnsi"/>
          <w:sz w:val="19"/>
        </w:rPr>
        <w:t xml:space="preserve"> </w:t>
      </w:r>
      <w:proofErr w:type="spellStart"/>
      <w:r w:rsidRPr="00153FDD">
        <w:rPr>
          <w:rFonts w:asciiTheme="majorHAnsi" w:hAnsiTheme="majorHAnsi"/>
          <w:sz w:val="19"/>
        </w:rPr>
        <w:t>SYNthetic</w:t>
      </w:r>
      <w:proofErr w:type="spellEnd"/>
      <w:r w:rsidRPr="00153FDD">
        <w:rPr>
          <w:rFonts w:asciiTheme="majorHAnsi" w:hAnsiTheme="majorHAnsi"/>
          <w:sz w:val="19"/>
        </w:rPr>
        <w:t xml:space="preserve">; He et al. </w:t>
      </w:r>
      <w:hyperlink w:anchor="_bookmark36" w:history="1">
        <w:r w:rsidRPr="00153FDD">
          <w:rPr>
            <w:rFonts w:asciiTheme="majorHAnsi" w:hAnsiTheme="majorHAnsi"/>
            <w:color w:val="0000FF"/>
            <w:sz w:val="19"/>
          </w:rPr>
          <w:t>2008</w:t>
        </w:r>
      </w:hyperlink>
      <w:r w:rsidRPr="00153FDD">
        <w:rPr>
          <w:rFonts w:asciiTheme="majorHAnsi" w:hAnsiTheme="majorHAnsi"/>
          <w:sz w:val="19"/>
        </w:rPr>
        <w:t xml:space="preserve">): it is an improved version of the SMOTE algorithm where synthetic data of the 1 class are artificially generated to com- </w:t>
      </w:r>
      <w:proofErr w:type="gramStart"/>
      <w:r w:rsidRPr="00153FDD">
        <w:rPr>
          <w:rFonts w:asciiTheme="majorHAnsi" w:hAnsiTheme="majorHAnsi"/>
          <w:sz w:val="19"/>
        </w:rPr>
        <w:t>ply</w:t>
      </w:r>
      <w:proofErr w:type="gramEnd"/>
      <w:r w:rsidRPr="00153FDD">
        <w:rPr>
          <w:rFonts w:asciiTheme="majorHAnsi" w:hAnsiTheme="majorHAnsi"/>
          <w:sz w:val="19"/>
        </w:rPr>
        <w:t xml:space="preserve"> with a specified ratio of 1 </w:t>
      </w:r>
      <w:r w:rsidRPr="00153FDD">
        <w:rPr>
          <w:rFonts w:asciiTheme="majorHAnsi" w:hAnsiTheme="majorHAnsi"/>
          <w:spacing w:val="-3"/>
          <w:sz w:val="19"/>
        </w:rPr>
        <w:t xml:space="preserve">over </w:t>
      </w:r>
      <w:r w:rsidRPr="00153FDD">
        <w:rPr>
          <w:rFonts w:asciiTheme="majorHAnsi" w:hAnsiTheme="majorHAnsi"/>
          <w:sz w:val="19"/>
        </w:rPr>
        <w:t>0</w:t>
      </w:r>
      <w:r w:rsidRPr="00153FDD">
        <w:rPr>
          <w:rFonts w:asciiTheme="majorHAnsi" w:hAnsiTheme="majorHAnsi"/>
          <w:spacing w:val="-9"/>
          <w:sz w:val="19"/>
        </w:rPr>
        <w:t xml:space="preserve"> </w:t>
      </w:r>
      <w:r w:rsidRPr="00153FDD">
        <w:rPr>
          <w:rFonts w:asciiTheme="majorHAnsi" w:hAnsiTheme="majorHAnsi"/>
          <w:sz w:val="19"/>
        </w:rPr>
        <w:t>cells.</w:t>
      </w:r>
    </w:p>
    <w:p w14:paraId="374124B8" w14:textId="77777777" w:rsidR="0079099D" w:rsidRPr="00153FDD" w:rsidRDefault="00000000" w:rsidP="00153FDD">
      <w:pPr>
        <w:pStyle w:val="Corpotesto"/>
        <w:spacing w:before="231" w:line="252" w:lineRule="auto"/>
        <w:ind w:left="115" w:right="112" w:firstLine="226"/>
        <w:jc w:val="both"/>
        <w:rPr>
          <w:rFonts w:asciiTheme="majorHAnsi" w:hAnsiTheme="majorHAnsi"/>
        </w:rPr>
      </w:pPr>
      <w:r w:rsidRPr="00153FDD">
        <w:rPr>
          <w:rFonts w:asciiTheme="majorHAnsi" w:hAnsiTheme="majorHAnsi"/>
        </w:rPr>
        <w:t xml:space="preserve">In both the SMOTE and ADASYN sampling algorithms the ratio of 1 </w:t>
      </w:r>
      <w:proofErr w:type="gramStart"/>
      <w:r w:rsidRPr="00153FDD">
        <w:rPr>
          <w:rFonts w:asciiTheme="majorHAnsi" w:hAnsiTheme="majorHAnsi"/>
        </w:rPr>
        <w:t>cells</w:t>
      </w:r>
      <w:proofErr w:type="gramEnd"/>
      <w:r w:rsidRPr="00153FDD">
        <w:rPr>
          <w:rFonts w:asciiTheme="majorHAnsi" w:hAnsiTheme="majorHAnsi"/>
        </w:rPr>
        <w:t xml:space="preserve"> over the 0 cells was set equal to 1 out of 2. Each of the three sampling techniques (i.e. under-</w:t>
      </w:r>
      <w:proofErr w:type="spellStart"/>
      <w:r w:rsidRPr="00153FDD">
        <w:rPr>
          <w:rFonts w:asciiTheme="majorHAnsi" w:hAnsiTheme="majorHAnsi"/>
        </w:rPr>
        <w:t>sam</w:t>
      </w:r>
      <w:proofErr w:type="spellEnd"/>
      <w:r w:rsidRPr="00153FDD">
        <w:rPr>
          <w:rFonts w:asciiTheme="majorHAnsi" w:hAnsiTheme="majorHAnsi"/>
        </w:rPr>
        <w:t xml:space="preserve">- pling, SMOTE and ADASYN) was used to construct a different logistic prediction model for Europe. To calibrate the coefficients of the logistic regression the balanced dataset was split into two subsets: a training set and a testing set. In each of these two groups the 1 out of 2 </w:t>
      </w:r>
      <w:proofErr w:type="gramStart"/>
      <w:r w:rsidRPr="00153FDD">
        <w:rPr>
          <w:rFonts w:asciiTheme="majorHAnsi" w:hAnsiTheme="majorHAnsi"/>
        </w:rPr>
        <w:t>ratio</w:t>
      </w:r>
      <w:proofErr w:type="gramEnd"/>
      <w:r w:rsidRPr="00153FDD">
        <w:rPr>
          <w:rFonts w:asciiTheme="majorHAnsi" w:hAnsiTheme="majorHAnsi"/>
        </w:rPr>
        <w:t xml:space="preserve"> between classes is maintained. The training set, including 75% of the balanced dataset, contains the cells upon which the coefficients of the prediction model were </w:t>
      </w:r>
      <w:proofErr w:type="spellStart"/>
      <w:r w:rsidRPr="00153FDD">
        <w:rPr>
          <w:rFonts w:asciiTheme="majorHAnsi" w:hAnsiTheme="majorHAnsi"/>
        </w:rPr>
        <w:t>cali</w:t>
      </w:r>
      <w:proofErr w:type="spellEnd"/>
      <w:r w:rsidRPr="00153FDD">
        <w:rPr>
          <w:rFonts w:asciiTheme="majorHAnsi" w:hAnsiTheme="majorHAnsi"/>
        </w:rPr>
        <w:t xml:space="preserve">- </w:t>
      </w:r>
      <w:proofErr w:type="spellStart"/>
      <w:r w:rsidRPr="00153FDD">
        <w:rPr>
          <w:rFonts w:asciiTheme="majorHAnsi" w:hAnsiTheme="majorHAnsi"/>
        </w:rPr>
        <w:t>brated</w:t>
      </w:r>
      <w:proofErr w:type="spellEnd"/>
      <w:r w:rsidRPr="00153FDD">
        <w:rPr>
          <w:rFonts w:asciiTheme="majorHAnsi" w:hAnsiTheme="majorHAnsi"/>
        </w:rPr>
        <w:t xml:space="preserve">. On the other hand, the testing set contains data that were not used to calibrate the model, but to </w:t>
      </w:r>
      <w:proofErr w:type="gramStart"/>
      <w:r w:rsidRPr="00153FDD">
        <w:rPr>
          <w:rFonts w:asciiTheme="majorHAnsi" w:hAnsiTheme="majorHAnsi"/>
        </w:rPr>
        <w:t>actually test</w:t>
      </w:r>
      <w:proofErr w:type="gramEnd"/>
      <w:r w:rsidRPr="00153FDD">
        <w:rPr>
          <w:rFonts w:asciiTheme="majorHAnsi" w:hAnsiTheme="majorHAnsi"/>
        </w:rPr>
        <w:t xml:space="preserve"> its performance in predicting liquefaction occurrence.</w:t>
      </w:r>
    </w:p>
    <w:p w14:paraId="592A7F2F" w14:textId="77777777" w:rsidR="0079099D" w:rsidRPr="00153FDD" w:rsidRDefault="00000000" w:rsidP="00153FDD">
      <w:pPr>
        <w:pStyle w:val="Corpotesto"/>
        <w:spacing w:line="252" w:lineRule="auto"/>
        <w:ind w:left="115" w:right="112" w:firstLine="226"/>
        <w:jc w:val="both"/>
        <w:rPr>
          <w:rFonts w:asciiTheme="majorHAnsi" w:hAnsiTheme="majorHAnsi"/>
        </w:rPr>
      </w:pPr>
      <w:r w:rsidRPr="00153FDD">
        <w:rPr>
          <w:rFonts w:asciiTheme="majorHAnsi" w:hAnsiTheme="majorHAnsi"/>
        </w:rPr>
        <w:t xml:space="preserve">The performance of each model was assessed through a ROC (Receiver Operating Characteristics) analysis and expressed in terms of the parameter AUC (Area Under the Curve). The training set was used in the ROC analysis. In a ROC curve, the true positive rate (sensitivity, y-axis) is plotted against the false positive rate (specificity, x-axis). Each point on the ROC curve represents a sensitivity/specificity pair corresponding to a </w:t>
      </w:r>
      <w:proofErr w:type="spellStart"/>
      <w:r w:rsidRPr="00153FDD">
        <w:rPr>
          <w:rFonts w:asciiTheme="majorHAnsi" w:hAnsiTheme="majorHAnsi"/>
        </w:rPr>
        <w:t>particu</w:t>
      </w:r>
      <w:proofErr w:type="spellEnd"/>
      <w:r w:rsidRPr="00153FDD">
        <w:rPr>
          <w:rFonts w:asciiTheme="majorHAnsi" w:hAnsiTheme="majorHAnsi"/>
        </w:rPr>
        <w:t>- lar decision threshold. The decision threshold is the value of the probability beyond which a datum is classified as 1. The True Positive Rate (TPR) is calculated using the following expression:</w:t>
      </w:r>
    </w:p>
    <w:p w14:paraId="4E5E0DD5"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46" w:footer="436" w:gutter="0"/>
          <w:cols w:space="720"/>
        </w:sectPr>
      </w:pPr>
    </w:p>
    <w:p w14:paraId="09458377" w14:textId="77777777" w:rsidR="0079099D" w:rsidRPr="00153FDD" w:rsidRDefault="0079099D" w:rsidP="00153FDD">
      <w:pPr>
        <w:pStyle w:val="Corpotesto"/>
        <w:spacing w:before="1"/>
        <w:jc w:val="both"/>
        <w:rPr>
          <w:rFonts w:asciiTheme="majorHAnsi" w:hAnsiTheme="majorHAnsi"/>
        </w:rPr>
      </w:pPr>
    </w:p>
    <w:p w14:paraId="4AD132F6" w14:textId="77777777" w:rsidR="0079099D" w:rsidRPr="00153FDD" w:rsidRDefault="00000000" w:rsidP="00153FDD">
      <w:pPr>
        <w:tabs>
          <w:tab w:val="left" w:pos="3756"/>
        </w:tabs>
        <w:spacing w:line="127" w:lineRule="auto"/>
        <w:ind w:left="3521" w:right="675" w:hanging="598"/>
        <w:jc w:val="both"/>
        <w:rPr>
          <w:rFonts w:asciiTheme="majorHAnsi" w:hAnsiTheme="majorHAnsi"/>
          <w:i/>
          <w:sz w:val="19"/>
        </w:rPr>
      </w:pPr>
      <w:r w:rsidRPr="00153FDD">
        <w:rPr>
          <w:rFonts w:asciiTheme="majorHAnsi" w:hAnsiTheme="majorHAnsi"/>
        </w:rPr>
        <w:pict w14:anchorId="3CE9E138">
          <v:line id="_x0000_s2052" style="position:absolute;left:0;text-align:left;z-index:-251654144;mso-position-horizontal-relative:page" from="217.1pt,7.2pt" to="251.65pt,7.2pt" strokeweight=".63pt">
            <w10:wrap anchorx="page"/>
          </v:line>
        </w:pict>
      </w:r>
      <w:r w:rsidRPr="00153FDD">
        <w:rPr>
          <w:rFonts w:asciiTheme="majorHAnsi" w:hAnsiTheme="majorHAnsi"/>
          <w:i/>
          <w:sz w:val="19"/>
        </w:rPr>
        <w:t>TPR</w:t>
      </w:r>
      <w:r w:rsidRPr="00153FDD">
        <w:rPr>
          <w:rFonts w:asciiTheme="majorHAnsi" w:hAnsiTheme="majorHAnsi"/>
          <w:i/>
          <w:spacing w:val="5"/>
          <w:sz w:val="19"/>
        </w:rPr>
        <w:t xml:space="preserve"> </w:t>
      </w:r>
      <w:r w:rsidRPr="00153FDD">
        <w:rPr>
          <w:rFonts w:asciiTheme="majorHAnsi" w:hAnsiTheme="majorHAnsi"/>
          <w:sz w:val="19"/>
        </w:rPr>
        <w:t>=</w:t>
      </w:r>
      <w:r w:rsidRPr="00153FDD">
        <w:rPr>
          <w:rFonts w:asciiTheme="majorHAnsi" w:hAnsiTheme="majorHAnsi"/>
          <w:sz w:val="19"/>
        </w:rPr>
        <w:tab/>
      </w:r>
      <w:r w:rsidRPr="00153FDD">
        <w:rPr>
          <w:rFonts w:asciiTheme="majorHAnsi" w:hAnsiTheme="majorHAnsi"/>
          <w:sz w:val="19"/>
        </w:rPr>
        <w:tab/>
      </w:r>
      <w:r w:rsidRPr="00153FDD">
        <w:rPr>
          <w:rFonts w:asciiTheme="majorHAnsi" w:hAnsiTheme="majorHAnsi"/>
          <w:i/>
          <w:position w:val="11"/>
          <w:sz w:val="19"/>
        </w:rPr>
        <w:t xml:space="preserve">TP </w:t>
      </w:r>
      <w:proofErr w:type="spellStart"/>
      <w:r w:rsidRPr="00153FDD">
        <w:rPr>
          <w:rFonts w:asciiTheme="majorHAnsi" w:hAnsiTheme="majorHAnsi"/>
          <w:i/>
          <w:sz w:val="19"/>
        </w:rPr>
        <w:t>TP</w:t>
      </w:r>
      <w:proofErr w:type="spellEnd"/>
      <w:r w:rsidRPr="00153FDD">
        <w:rPr>
          <w:rFonts w:asciiTheme="majorHAnsi" w:hAnsiTheme="majorHAnsi"/>
          <w:i/>
          <w:sz w:val="19"/>
        </w:rPr>
        <w:t xml:space="preserve"> </w:t>
      </w:r>
      <w:r w:rsidRPr="00153FDD">
        <w:rPr>
          <w:rFonts w:asciiTheme="majorHAnsi" w:hAnsiTheme="majorHAnsi"/>
          <w:sz w:val="19"/>
        </w:rPr>
        <w:t>+</w:t>
      </w:r>
      <w:r w:rsidRPr="00153FDD">
        <w:rPr>
          <w:rFonts w:asciiTheme="majorHAnsi" w:hAnsiTheme="majorHAnsi"/>
          <w:spacing w:val="-16"/>
          <w:sz w:val="19"/>
        </w:rPr>
        <w:t xml:space="preserve"> </w:t>
      </w:r>
      <w:r w:rsidRPr="00153FDD">
        <w:rPr>
          <w:rFonts w:asciiTheme="majorHAnsi" w:hAnsiTheme="majorHAnsi"/>
          <w:i/>
          <w:sz w:val="19"/>
        </w:rPr>
        <w:t>FN</w:t>
      </w:r>
    </w:p>
    <w:p w14:paraId="569CF330" w14:textId="77777777" w:rsidR="0079099D" w:rsidRPr="00153FDD" w:rsidRDefault="00000000" w:rsidP="00153FDD">
      <w:pPr>
        <w:pStyle w:val="Corpotesto"/>
        <w:spacing w:before="151"/>
        <w:ind w:left="115"/>
        <w:jc w:val="both"/>
        <w:rPr>
          <w:rFonts w:asciiTheme="majorHAnsi" w:hAnsiTheme="majorHAnsi"/>
        </w:rPr>
      </w:pPr>
      <w:r w:rsidRPr="00153FDD">
        <w:rPr>
          <w:rFonts w:asciiTheme="majorHAnsi" w:hAnsiTheme="majorHAnsi"/>
        </w:rPr>
        <w:t xml:space="preserve">whereas the False Positive Rate (FPR) is calculated as </w:t>
      </w:r>
      <w:r w:rsidRPr="00153FDD">
        <w:rPr>
          <w:rFonts w:asciiTheme="majorHAnsi" w:hAnsiTheme="majorHAnsi"/>
          <w:spacing w:val="-3"/>
        </w:rPr>
        <w:t>follows:</w:t>
      </w:r>
    </w:p>
    <w:p w14:paraId="5E2A60E3" w14:textId="77777777" w:rsidR="0079099D" w:rsidRPr="00153FDD" w:rsidRDefault="00000000" w:rsidP="00153FDD">
      <w:pPr>
        <w:tabs>
          <w:tab w:val="left" w:pos="3760"/>
        </w:tabs>
        <w:spacing w:before="230" w:line="127" w:lineRule="auto"/>
        <w:ind w:left="3531" w:right="654" w:hanging="609"/>
        <w:jc w:val="both"/>
        <w:rPr>
          <w:rFonts w:asciiTheme="majorHAnsi" w:hAnsiTheme="majorHAnsi"/>
          <w:i/>
          <w:sz w:val="19"/>
        </w:rPr>
      </w:pPr>
      <w:r w:rsidRPr="00153FDD">
        <w:rPr>
          <w:rFonts w:asciiTheme="majorHAnsi" w:hAnsiTheme="majorHAnsi"/>
        </w:rPr>
        <w:pict w14:anchorId="7372030C">
          <v:line id="_x0000_s2051" style="position:absolute;left:0;text-align:left;z-index:-251653120;mso-position-horizontal-relative:page" from="217.55pt,18.7pt" to="252.15pt,18.7pt" strokeweight=".63pt">
            <w10:wrap anchorx="page"/>
          </v:line>
        </w:pict>
      </w:r>
      <w:r w:rsidRPr="00153FDD">
        <w:rPr>
          <w:rFonts w:asciiTheme="majorHAnsi" w:hAnsiTheme="majorHAnsi"/>
          <w:i/>
          <w:sz w:val="19"/>
        </w:rPr>
        <w:t>FPR</w:t>
      </w:r>
      <w:r w:rsidRPr="00153FDD">
        <w:rPr>
          <w:rFonts w:asciiTheme="majorHAnsi" w:hAnsiTheme="majorHAnsi"/>
          <w:i/>
          <w:spacing w:val="5"/>
          <w:sz w:val="19"/>
        </w:rPr>
        <w:t xml:space="preserve"> </w:t>
      </w:r>
      <w:r w:rsidRPr="00153FDD">
        <w:rPr>
          <w:rFonts w:asciiTheme="majorHAnsi" w:hAnsiTheme="majorHAnsi"/>
          <w:sz w:val="19"/>
        </w:rPr>
        <w:t>=</w:t>
      </w:r>
      <w:r w:rsidRPr="00153FDD">
        <w:rPr>
          <w:rFonts w:asciiTheme="majorHAnsi" w:hAnsiTheme="majorHAnsi"/>
          <w:sz w:val="19"/>
        </w:rPr>
        <w:tab/>
      </w:r>
      <w:r w:rsidRPr="00153FDD">
        <w:rPr>
          <w:rFonts w:asciiTheme="majorHAnsi" w:hAnsiTheme="majorHAnsi"/>
          <w:sz w:val="19"/>
        </w:rPr>
        <w:tab/>
      </w:r>
      <w:r w:rsidRPr="00153FDD">
        <w:rPr>
          <w:rFonts w:asciiTheme="majorHAnsi" w:hAnsiTheme="majorHAnsi"/>
          <w:i/>
          <w:position w:val="11"/>
          <w:sz w:val="19"/>
        </w:rPr>
        <w:t xml:space="preserve">FP </w:t>
      </w:r>
      <w:r w:rsidRPr="00153FDD">
        <w:rPr>
          <w:rFonts w:asciiTheme="majorHAnsi" w:hAnsiTheme="majorHAnsi"/>
          <w:i/>
          <w:sz w:val="19"/>
        </w:rPr>
        <w:t xml:space="preserve">TN </w:t>
      </w:r>
      <w:r w:rsidRPr="00153FDD">
        <w:rPr>
          <w:rFonts w:asciiTheme="majorHAnsi" w:hAnsiTheme="majorHAnsi"/>
          <w:sz w:val="19"/>
        </w:rPr>
        <w:t>+</w:t>
      </w:r>
      <w:r w:rsidRPr="00153FDD">
        <w:rPr>
          <w:rFonts w:asciiTheme="majorHAnsi" w:hAnsiTheme="majorHAnsi"/>
          <w:spacing w:val="-4"/>
          <w:sz w:val="19"/>
        </w:rPr>
        <w:t xml:space="preserve"> </w:t>
      </w:r>
      <w:r w:rsidRPr="00153FDD">
        <w:rPr>
          <w:rFonts w:asciiTheme="majorHAnsi" w:hAnsiTheme="majorHAnsi"/>
          <w:i/>
          <w:sz w:val="19"/>
        </w:rPr>
        <w:t>FP</w:t>
      </w:r>
    </w:p>
    <w:p w14:paraId="1AD3C640" w14:textId="77777777" w:rsidR="0079099D" w:rsidRPr="00153FDD" w:rsidRDefault="00000000" w:rsidP="00153FDD">
      <w:pPr>
        <w:pStyle w:val="Corpotesto"/>
        <w:spacing w:before="7"/>
        <w:jc w:val="both"/>
        <w:rPr>
          <w:rFonts w:asciiTheme="majorHAnsi" w:hAnsiTheme="majorHAnsi"/>
          <w:i/>
          <w:sz w:val="22"/>
        </w:rPr>
      </w:pPr>
      <w:r w:rsidRPr="00153FDD">
        <w:rPr>
          <w:rFonts w:asciiTheme="majorHAnsi" w:hAnsiTheme="majorHAnsi"/>
        </w:rPr>
        <w:br w:type="column"/>
      </w:r>
    </w:p>
    <w:p w14:paraId="49693A4D" w14:textId="77777777" w:rsidR="0079099D" w:rsidRPr="00153FDD" w:rsidRDefault="00000000" w:rsidP="00153FDD">
      <w:pPr>
        <w:pStyle w:val="Corpotesto"/>
        <w:spacing w:before="1"/>
        <w:ind w:left="115"/>
        <w:jc w:val="both"/>
        <w:rPr>
          <w:rFonts w:asciiTheme="majorHAnsi" w:hAnsiTheme="majorHAnsi"/>
        </w:rPr>
      </w:pPr>
      <w:r w:rsidRPr="00153FDD">
        <w:rPr>
          <w:rFonts w:asciiTheme="majorHAnsi" w:hAnsiTheme="majorHAnsi"/>
        </w:rPr>
        <w:t>(6)</w:t>
      </w:r>
    </w:p>
    <w:p w14:paraId="64EE6686" w14:textId="77777777" w:rsidR="0079099D" w:rsidRPr="00153FDD" w:rsidRDefault="0079099D" w:rsidP="00153FDD">
      <w:pPr>
        <w:pStyle w:val="Corpotesto"/>
        <w:jc w:val="both"/>
        <w:rPr>
          <w:rFonts w:asciiTheme="majorHAnsi" w:hAnsiTheme="majorHAnsi"/>
          <w:sz w:val="28"/>
        </w:rPr>
      </w:pPr>
    </w:p>
    <w:p w14:paraId="28E0189E" w14:textId="77777777" w:rsidR="0079099D" w:rsidRPr="00153FDD" w:rsidRDefault="0079099D" w:rsidP="00153FDD">
      <w:pPr>
        <w:pStyle w:val="Corpotesto"/>
        <w:spacing w:before="5"/>
        <w:jc w:val="both"/>
        <w:rPr>
          <w:rFonts w:asciiTheme="majorHAnsi" w:hAnsiTheme="majorHAnsi"/>
          <w:sz w:val="35"/>
        </w:rPr>
      </w:pPr>
    </w:p>
    <w:p w14:paraId="381D3B7E" w14:textId="77777777" w:rsidR="0079099D" w:rsidRPr="00153FDD" w:rsidRDefault="00000000" w:rsidP="00153FDD">
      <w:pPr>
        <w:pStyle w:val="Corpotesto"/>
        <w:ind w:left="115"/>
        <w:jc w:val="both"/>
        <w:rPr>
          <w:rFonts w:asciiTheme="majorHAnsi" w:hAnsiTheme="majorHAnsi"/>
        </w:rPr>
      </w:pPr>
      <w:r w:rsidRPr="00153FDD">
        <w:rPr>
          <w:rFonts w:asciiTheme="majorHAnsi" w:hAnsiTheme="majorHAnsi"/>
        </w:rPr>
        <w:t>(7)</w:t>
      </w:r>
    </w:p>
    <w:p w14:paraId="54801F4C" w14:textId="77777777" w:rsidR="0079099D" w:rsidRPr="00153FDD" w:rsidRDefault="0079099D" w:rsidP="00153FDD">
      <w:pPr>
        <w:jc w:val="both"/>
        <w:rPr>
          <w:rFonts w:asciiTheme="majorHAnsi" w:hAnsiTheme="majorHAnsi"/>
        </w:rPr>
        <w:sectPr w:rsidR="0079099D" w:rsidRPr="00153FDD">
          <w:type w:val="continuous"/>
          <w:pgSz w:w="8790" w:h="13330"/>
          <w:pgMar w:top="820" w:right="820" w:bottom="620" w:left="820" w:header="720" w:footer="720" w:gutter="0"/>
          <w:cols w:num="2" w:space="720" w:equalWidth="0">
            <w:col w:w="4879" w:space="1816"/>
            <w:col w:w="455"/>
          </w:cols>
        </w:sectPr>
      </w:pPr>
    </w:p>
    <w:p w14:paraId="523D8E3C" w14:textId="77777777" w:rsidR="0079099D" w:rsidRPr="00153FDD" w:rsidRDefault="00000000" w:rsidP="00153FDD">
      <w:pPr>
        <w:pStyle w:val="Corpotesto"/>
        <w:spacing w:before="151" w:line="252" w:lineRule="auto"/>
        <w:ind w:left="115" w:right="112"/>
        <w:jc w:val="both"/>
        <w:rPr>
          <w:rFonts w:asciiTheme="majorHAnsi" w:hAnsiTheme="majorHAnsi"/>
        </w:rPr>
      </w:pPr>
      <w:r w:rsidRPr="00153FDD">
        <w:rPr>
          <w:rFonts w:asciiTheme="majorHAnsi" w:hAnsiTheme="majorHAnsi"/>
        </w:rPr>
        <w:t xml:space="preserve">where TP is the number of True Positive data (namely data labelled as 1 and classified by </w:t>
      </w:r>
      <w:proofErr w:type="gramStart"/>
      <w:r w:rsidRPr="00153FDD">
        <w:rPr>
          <w:rFonts w:asciiTheme="majorHAnsi" w:hAnsiTheme="majorHAnsi"/>
        </w:rPr>
        <w:t>the model</w:t>
      </w:r>
      <w:proofErr w:type="gramEnd"/>
      <w:r w:rsidRPr="00153FDD">
        <w:rPr>
          <w:rFonts w:asciiTheme="majorHAnsi" w:hAnsiTheme="majorHAnsi"/>
        </w:rPr>
        <w:t xml:space="preserve"> as 1), FP is the number of False Positive (namely data labelled as 0 and </w:t>
      </w:r>
      <w:proofErr w:type="spellStart"/>
      <w:r w:rsidRPr="00153FDD">
        <w:rPr>
          <w:rFonts w:asciiTheme="majorHAnsi" w:hAnsiTheme="majorHAnsi"/>
        </w:rPr>
        <w:t>classi</w:t>
      </w:r>
      <w:proofErr w:type="spellEnd"/>
      <w:proofErr w:type="gramStart"/>
      <w:r w:rsidRPr="00153FDD">
        <w:rPr>
          <w:rFonts w:asciiTheme="majorHAnsi" w:hAnsiTheme="majorHAnsi"/>
        </w:rPr>
        <w:t xml:space="preserve">- </w:t>
      </w:r>
      <w:proofErr w:type="spellStart"/>
      <w:r w:rsidRPr="00153FDD">
        <w:rPr>
          <w:rFonts w:asciiTheme="majorHAnsi" w:hAnsiTheme="majorHAnsi"/>
        </w:rPr>
        <w:t>fied</w:t>
      </w:r>
      <w:proofErr w:type="spellEnd"/>
      <w:proofErr w:type="gramEnd"/>
      <w:r w:rsidRPr="00153FDD">
        <w:rPr>
          <w:rFonts w:asciiTheme="majorHAnsi" w:hAnsiTheme="majorHAnsi"/>
        </w:rPr>
        <w:t xml:space="preserve"> by </w:t>
      </w:r>
      <w:proofErr w:type="gramStart"/>
      <w:r w:rsidRPr="00153FDD">
        <w:rPr>
          <w:rFonts w:asciiTheme="majorHAnsi" w:hAnsiTheme="majorHAnsi"/>
        </w:rPr>
        <w:t>the model</w:t>
      </w:r>
      <w:proofErr w:type="gramEnd"/>
      <w:r w:rsidRPr="00153FDD">
        <w:rPr>
          <w:rFonts w:asciiTheme="majorHAnsi" w:hAnsiTheme="majorHAnsi"/>
        </w:rPr>
        <w:t xml:space="preserve"> as 1), TN and FN are the number of True Negative and False Negative (namely misclassified positive or negative data). Then, the </w:t>
      </w:r>
      <w:r w:rsidRPr="00153FDD">
        <w:rPr>
          <w:rFonts w:asciiTheme="majorHAnsi" w:hAnsiTheme="majorHAnsi"/>
          <w:spacing w:val="-3"/>
        </w:rPr>
        <w:t xml:space="preserve">AUC </w:t>
      </w:r>
      <w:r w:rsidRPr="00153FDD">
        <w:rPr>
          <w:rFonts w:asciiTheme="majorHAnsi" w:hAnsiTheme="majorHAnsi"/>
        </w:rPr>
        <w:t xml:space="preserve">parameter was calculated as the area under the ROC curve. The </w:t>
      </w:r>
      <w:r w:rsidRPr="00153FDD">
        <w:rPr>
          <w:rFonts w:asciiTheme="majorHAnsi" w:hAnsiTheme="majorHAnsi"/>
          <w:spacing w:val="-3"/>
        </w:rPr>
        <w:t xml:space="preserve">AUC </w:t>
      </w:r>
      <w:r w:rsidRPr="00153FDD">
        <w:rPr>
          <w:rFonts w:asciiTheme="majorHAnsi" w:hAnsiTheme="majorHAnsi"/>
        </w:rPr>
        <w:t xml:space="preserve">ranges between 1, a perfect classifier, and 0.5, a random classifier. The highest the parameter, the better is the performance of the model. Figure </w:t>
      </w:r>
      <w:hyperlink w:anchor="_bookmark12" w:history="1">
        <w:r w:rsidRPr="00153FDD">
          <w:rPr>
            <w:rFonts w:asciiTheme="majorHAnsi" w:hAnsiTheme="majorHAnsi"/>
            <w:color w:val="0000FF"/>
          </w:rPr>
          <w:t>4</w:t>
        </w:r>
      </w:hyperlink>
      <w:r w:rsidRPr="00153FDD">
        <w:rPr>
          <w:rFonts w:asciiTheme="majorHAnsi" w:hAnsiTheme="majorHAnsi"/>
          <w:color w:val="0000FF"/>
        </w:rPr>
        <w:t xml:space="preserve"> </w:t>
      </w:r>
      <w:r w:rsidRPr="00153FDD">
        <w:rPr>
          <w:rFonts w:asciiTheme="majorHAnsi" w:hAnsiTheme="majorHAnsi"/>
        </w:rPr>
        <w:t xml:space="preserve">shows the ROC curve computed </w:t>
      </w:r>
      <w:r w:rsidRPr="00153FDD">
        <w:rPr>
          <w:rFonts w:asciiTheme="majorHAnsi" w:hAnsiTheme="majorHAnsi"/>
          <w:spacing w:val="-3"/>
        </w:rPr>
        <w:t xml:space="preserve">for </w:t>
      </w:r>
      <w:r w:rsidRPr="00153FDD">
        <w:rPr>
          <w:rFonts w:asciiTheme="majorHAnsi" w:hAnsiTheme="majorHAnsi"/>
        </w:rPr>
        <w:t>the model associated with the</w:t>
      </w:r>
      <w:r w:rsidRPr="00153FDD">
        <w:rPr>
          <w:rFonts w:asciiTheme="majorHAnsi" w:hAnsiTheme="majorHAnsi"/>
          <w:spacing w:val="-32"/>
        </w:rPr>
        <w:t xml:space="preserve"> </w:t>
      </w:r>
      <w:r w:rsidRPr="00153FDD">
        <w:rPr>
          <w:rFonts w:asciiTheme="majorHAnsi" w:hAnsiTheme="majorHAnsi"/>
          <w:spacing w:val="-3"/>
        </w:rPr>
        <w:t xml:space="preserve">ADASYN </w:t>
      </w:r>
      <w:proofErr w:type="spellStart"/>
      <w:r w:rsidRPr="00153FDD">
        <w:rPr>
          <w:rFonts w:asciiTheme="majorHAnsi" w:hAnsiTheme="majorHAnsi"/>
        </w:rPr>
        <w:t>sam</w:t>
      </w:r>
      <w:proofErr w:type="spellEnd"/>
      <w:r w:rsidRPr="00153FDD">
        <w:rPr>
          <w:rFonts w:asciiTheme="majorHAnsi" w:hAnsiTheme="majorHAnsi"/>
        </w:rPr>
        <w:t>- pling</w:t>
      </w:r>
      <w:r w:rsidRPr="00153FDD">
        <w:rPr>
          <w:rFonts w:asciiTheme="majorHAnsi" w:hAnsiTheme="majorHAnsi"/>
          <w:spacing w:val="4"/>
        </w:rPr>
        <w:t xml:space="preserve"> </w:t>
      </w:r>
      <w:r w:rsidRPr="00153FDD">
        <w:rPr>
          <w:rFonts w:asciiTheme="majorHAnsi" w:hAnsiTheme="majorHAnsi"/>
        </w:rPr>
        <w:t>algorithm.</w:t>
      </w:r>
    </w:p>
    <w:p w14:paraId="1E8675A8" w14:textId="77777777" w:rsidR="0079099D" w:rsidRPr="00153FDD" w:rsidRDefault="00000000" w:rsidP="00153FDD">
      <w:pPr>
        <w:pStyle w:val="Corpotesto"/>
        <w:spacing w:before="1" w:line="252" w:lineRule="auto"/>
        <w:ind w:left="115" w:right="110" w:firstLine="226"/>
        <w:jc w:val="both"/>
        <w:rPr>
          <w:rFonts w:asciiTheme="majorHAnsi" w:hAnsiTheme="majorHAnsi"/>
        </w:rPr>
      </w:pPr>
      <w:r w:rsidRPr="00153FDD">
        <w:rPr>
          <w:rFonts w:asciiTheme="majorHAnsi" w:hAnsiTheme="majorHAnsi"/>
        </w:rPr>
        <w:t xml:space="preserve">The coefficients of </w:t>
      </w:r>
      <w:r w:rsidRPr="00153FDD">
        <w:rPr>
          <w:rFonts w:asciiTheme="majorHAnsi" w:hAnsiTheme="majorHAnsi"/>
          <w:spacing w:val="2"/>
        </w:rPr>
        <w:t xml:space="preserve">the </w:t>
      </w:r>
      <w:r w:rsidRPr="00153FDD">
        <w:rPr>
          <w:rFonts w:asciiTheme="majorHAnsi" w:hAnsiTheme="majorHAnsi"/>
        </w:rPr>
        <w:t xml:space="preserve">logistic regression are </w:t>
      </w:r>
      <w:r w:rsidRPr="00153FDD">
        <w:rPr>
          <w:rFonts w:asciiTheme="majorHAnsi" w:hAnsiTheme="majorHAnsi"/>
          <w:spacing w:val="2"/>
        </w:rPr>
        <w:t xml:space="preserve">reported </w:t>
      </w:r>
      <w:r w:rsidRPr="00153FDD">
        <w:rPr>
          <w:rFonts w:asciiTheme="majorHAnsi" w:hAnsiTheme="majorHAnsi"/>
        </w:rPr>
        <w:t xml:space="preserve">in Table </w:t>
      </w:r>
      <w:hyperlink w:anchor="_bookmark13" w:history="1">
        <w:r w:rsidRPr="00153FDD">
          <w:rPr>
            <w:rFonts w:asciiTheme="majorHAnsi" w:hAnsiTheme="majorHAnsi"/>
            <w:color w:val="0000FF"/>
          </w:rPr>
          <w:t>4</w:t>
        </w:r>
      </w:hyperlink>
      <w:r w:rsidRPr="00153FDD">
        <w:rPr>
          <w:rFonts w:asciiTheme="majorHAnsi" w:hAnsiTheme="majorHAnsi"/>
        </w:rPr>
        <w:t xml:space="preserve">. From </w:t>
      </w:r>
      <w:r w:rsidRPr="00153FDD">
        <w:rPr>
          <w:rFonts w:asciiTheme="majorHAnsi" w:hAnsiTheme="majorHAnsi"/>
          <w:spacing w:val="2"/>
        </w:rPr>
        <w:t xml:space="preserve">the </w:t>
      </w:r>
      <w:r w:rsidRPr="00153FDD">
        <w:rPr>
          <w:rFonts w:asciiTheme="majorHAnsi" w:hAnsiTheme="majorHAnsi"/>
        </w:rPr>
        <w:t xml:space="preserve">analysis </w:t>
      </w:r>
      <w:r w:rsidRPr="00153FDD">
        <w:rPr>
          <w:rFonts w:asciiTheme="majorHAnsi" w:hAnsiTheme="majorHAnsi"/>
          <w:spacing w:val="3"/>
        </w:rPr>
        <w:t xml:space="preserve">carried </w:t>
      </w:r>
      <w:r w:rsidRPr="00153FDD">
        <w:rPr>
          <w:rFonts w:asciiTheme="majorHAnsi" w:hAnsiTheme="majorHAnsi"/>
        </w:rPr>
        <w:t xml:space="preserve">out in Sect. </w:t>
      </w:r>
      <w:hyperlink w:anchor="_bookmark16" w:history="1">
        <w:r w:rsidRPr="00153FDD">
          <w:rPr>
            <w:rFonts w:asciiTheme="majorHAnsi" w:hAnsiTheme="majorHAnsi"/>
            <w:color w:val="0000FF"/>
          </w:rPr>
          <w:t>4.2</w:t>
        </w:r>
      </w:hyperlink>
      <w:r w:rsidRPr="00153FDD">
        <w:rPr>
          <w:rFonts w:asciiTheme="majorHAnsi" w:hAnsiTheme="majorHAnsi"/>
        </w:rPr>
        <w:t xml:space="preserve">, it </w:t>
      </w:r>
      <w:r w:rsidRPr="00153FDD">
        <w:rPr>
          <w:rFonts w:asciiTheme="majorHAnsi" w:hAnsiTheme="majorHAnsi"/>
          <w:spacing w:val="2"/>
        </w:rPr>
        <w:t xml:space="preserve">turns </w:t>
      </w:r>
      <w:r w:rsidRPr="00153FDD">
        <w:rPr>
          <w:rFonts w:asciiTheme="majorHAnsi" w:hAnsiTheme="majorHAnsi"/>
        </w:rPr>
        <w:t xml:space="preserve">out that </w:t>
      </w:r>
      <w:r w:rsidRPr="00153FDD">
        <w:rPr>
          <w:rFonts w:asciiTheme="majorHAnsi" w:hAnsiTheme="majorHAnsi"/>
          <w:spacing w:val="2"/>
        </w:rPr>
        <w:t xml:space="preserve">the </w:t>
      </w:r>
      <w:r w:rsidRPr="00153FDD">
        <w:rPr>
          <w:rFonts w:asciiTheme="majorHAnsi" w:hAnsiTheme="majorHAnsi"/>
        </w:rPr>
        <w:t xml:space="preserve">optimal geospatial predictors are </w:t>
      </w:r>
      <w:proofErr w:type="gramStart"/>
      <w:r w:rsidRPr="00153FDD">
        <w:rPr>
          <w:rFonts w:asciiTheme="majorHAnsi" w:hAnsiTheme="majorHAnsi"/>
        </w:rPr>
        <w:t>ln(</w:t>
      </w:r>
      <w:proofErr w:type="gramEnd"/>
      <w:r w:rsidRPr="00153FDD">
        <w:rPr>
          <w:rFonts w:asciiTheme="majorHAnsi" w:hAnsiTheme="majorHAnsi"/>
        </w:rPr>
        <w:t xml:space="preserve">Vs30), CTI and </w:t>
      </w:r>
      <w:proofErr w:type="gramStart"/>
      <w:r w:rsidRPr="00153FDD">
        <w:rPr>
          <w:rFonts w:asciiTheme="majorHAnsi" w:hAnsiTheme="majorHAnsi"/>
        </w:rPr>
        <w:t>ln(</w:t>
      </w:r>
      <w:proofErr w:type="spellStart"/>
      <w:proofErr w:type="gramEnd"/>
      <w:r w:rsidRPr="00153FDD">
        <w:rPr>
          <w:rFonts w:asciiTheme="majorHAnsi" w:hAnsiTheme="majorHAnsi"/>
        </w:rPr>
        <w:t>PGAm</w:t>
      </w:r>
      <w:proofErr w:type="spellEnd"/>
      <w:r w:rsidRPr="00153FDD">
        <w:rPr>
          <w:rFonts w:asciiTheme="majorHAnsi" w:hAnsiTheme="majorHAnsi"/>
        </w:rPr>
        <w:t xml:space="preserve">). It is worth remarking that these explanatory variables are </w:t>
      </w:r>
      <w:r w:rsidRPr="00153FDD">
        <w:rPr>
          <w:rFonts w:asciiTheme="majorHAnsi" w:hAnsiTheme="majorHAnsi"/>
          <w:spacing w:val="2"/>
        </w:rPr>
        <w:t xml:space="preserve">the </w:t>
      </w:r>
      <w:r w:rsidRPr="00153FDD">
        <w:rPr>
          <w:rFonts w:asciiTheme="majorHAnsi" w:hAnsiTheme="majorHAnsi"/>
        </w:rPr>
        <w:t>same adopted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in developing their model although </w:t>
      </w:r>
      <w:r w:rsidRPr="00153FDD">
        <w:rPr>
          <w:rFonts w:asciiTheme="majorHAnsi" w:hAnsiTheme="majorHAnsi"/>
          <w:spacing w:val="2"/>
        </w:rPr>
        <w:t xml:space="preserve">the </w:t>
      </w:r>
      <w:r w:rsidRPr="00153FDD">
        <w:rPr>
          <w:rFonts w:asciiTheme="majorHAnsi" w:hAnsiTheme="majorHAnsi"/>
        </w:rPr>
        <w:t xml:space="preserve">selection of </w:t>
      </w:r>
      <w:proofErr w:type="gramStart"/>
      <w:r w:rsidRPr="00153FDD">
        <w:rPr>
          <w:rFonts w:asciiTheme="majorHAnsi" w:hAnsiTheme="majorHAnsi"/>
          <w:spacing w:val="2"/>
        </w:rPr>
        <w:t xml:space="preserve">these  </w:t>
      </w:r>
      <w:r w:rsidRPr="00153FDD">
        <w:rPr>
          <w:rFonts w:asciiTheme="majorHAnsi" w:hAnsiTheme="majorHAnsi"/>
        </w:rPr>
        <w:t>proxies</w:t>
      </w:r>
      <w:proofErr w:type="gramEnd"/>
      <w:r w:rsidRPr="00153FDD">
        <w:rPr>
          <w:rFonts w:asciiTheme="majorHAnsi" w:hAnsiTheme="majorHAnsi"/>
        </w:rPr>
        <w:t xml:space="preserve"> was not based on using </w:t>
      </w:r>
      <w:r w:rsidRPr="00153FDD">
        <w:rPr>
          <w:rFonts w:asciiTheme="majorHAnsi" w:hAnsiTheme="majorHAnsi"/>
          <w:spacing w:val="2"/>
        </w:rPr>
        <w:t xml:space="preserve">the </w:t>
      </w:r>
      <w:r w:rsidRPr="00153FDD">
        <w:rPr>
          <w:rFonts w:asciiTheme="majorHAnsi" w:hAnsiTheme="majorHAnsi"/>
        </w:rPr>
        <w:t xml:space="preserve">Luco and </w:t>
      </w:r>
      <w:r w:rsidRPr="00153FDD">
        <w:rPr>
          <w:rFonts w:asciiTheme="majorHAnsi" w:hAnsiTheme="majorHAnsi"/>
          <w:spacing w:val="2"/>
        </w:rPr>
        <w:t xml:space="preserve">Cornell </w:t>
      </w:r>
      <w:r w:rsidRPr="00153FDD">
        <w:rPr>
          <w:rFonts w:asciiTheme="majorHAnsi" w:hAnsiTheme="majorHAnsi"/>
        </w:rPr>
        <w:lastRenderedPageBreak/>
        <w:t xml:space="preserve">methodology. </w:t>
      </w:r>
      <w:proofErr w:type="gramStart"/>
      <w:r w:rsidRPr="00153FDD">
        <w:rPr>
          <w:rFonts w:asciiTheme="majorHAnsi" w:hAnsiTheme="majorHAnsi"/>
        </w:rPr>
        <w:t>In light of</w:t>
      </w:r>
      <w:proofErr w:type="gramEnd"/>
      <w:r w:rsidRPr="00153FDD">
        <w:rPr>
          <w:rFonts w:asciiTheme="majorHAnsi" w:hAnsiTheme="majorHAnsi"/>
        </w:rPr>
        <w:t xml:space="preserve"> </w:t>
      </w:r>
      <w:r w:rsidRPr="00153FDD">
        <w:rPr>
          <w:rFonts w:asciiTheme="majorHAnsi" w:hAnsiTheme="majorHAnsi"/>
          <w:spacing w:val="2"/>
        </w:rPr>
        <w:t xml:space="preserve">the </w:t>
      </w:r>
      <w:r w:rsidRPr="00153FDD">
        <w:rPr>
          <w:rFonts w:asciiTheme="majorHAnsi" w:hAnsiTheme="majorHAnsi"/>
        </w:rPr>
        <w:t>above considerations,</w:t>
      </w:r>
      <w:r w:rsidRPr="00153FDD">
        <w:rPr>
          <w:rFonts w:asciiTheme="majorHAnsi" w:hAnsiTheme="majorHAnsi"/>
          <w:spacing w:val="26"/>
        </w:rPr>
        <w:t xml:space="preserve"> </w:t>
      </w:r>
      <w:r w:rsidRPr="00153FDD">
        <w:rPr>
          <w:rFonts w:asciiTheme="majorHAnsi" w:hAnsiTheme="majorHAnsi"/>
          <w:spacing w:val="2"/>
        </w:rPr>
        <w:t>the</w:t>
      </w:r>
      <w:r w:rsidRPr="00153FDD">
        <w:rPr>
          <w:rFonts w:asciiTheme="majorHAnsi" w:hAnsiTheme="majorHAnsi"/>
          <w:spacing w:val="26"/>
        </w:rPr>
        <w:t xml:space="preserve"> </w:t>
      </w:r>
      <w:r w:rsidRPr="00153FDD">
        <w:rPr>
          <w:rFonts w:asciiTheme="majorHAnsi" w:hAnsiTheme="majorHAnsi"/>
        </w:rPr>
        <w:t>Zhu</w:t>
      </w:r>
      <w:r w:rsidRPr="00153FDD">
        <w:rPr>
          <w:rFonts w:asciiTheme="majorHAnsi" w:hAnsiTheme="majorHAnsi"/>
          <w:spacing w:val="26"/>
        </w:rPr>
        <w:t xml:space="preserve"> </w:t>
      </w:r>
      <w:r w:rsidRPr="00153FDD">
        <w:rPr>
          <w:rFonts w:asciiTheme="majorHAnsi" w:hAnsiTheme="majorHAnsi"/>
        </w:rPr>
        <w:t>et</w:t>
      </w:r>
      <w:r w:rsidRPr="00153FDD">
        <w:rPr>
          <w:rFonts w:asciiTheme="majorHAnsi" w:hAnsiTheme="majorHAnsi"/>
          <w:spacing w:val="26"/>
        </w:rPr>
        <w:t xml:space="preserve"> </w:t>
      </w:r>
      <w:r w:rsidRPr="00153FDD">
        <w:rPr>
          <w:rFonts w:asciiTheme="majorHAnsi" w:hAnsiTheme="majorHAnsi"/>
        </w:rPr>
        <w:t>al.</w:t>
      </w:r>
      <w:r w:rsidRPr="00153FDD">
        <w:rPr>
          <w:rFonts w:asciiTheme="majorHAnsi" w:hAnsiTheme="majorHAnsi"/>
          <w:spacing w:val="26"/>
        </w:rPr>
        <w:t xml:space="preserve"> </w:t>
      </w:r>
      <w:r w:rsidRPr="00153FDD">
        <w:rPr>
          <w:rFonts w:asciiTheme="majorHAnsi" w:hAnsiTheme="majorHAnsi"/>
        </w:rPr>
        <w:t>(</w:t>
      </w:r>
      <w:hyperlink w:anchor="_bookmark62" w:history="1">
        <w:r w:rsidRPr="00153FDD">
          <w:rPr>
            <w:rFonts w:asciiTheme="majorHAnsi" w:hAnsiTheme="majorHAnsi"/>
            <w:color w:val="0000FF"/>
          </w:rPr>
          <w:t>2015</w:t>
        </w:r>
      </w:hyperlink>
      <w:r w:rsidRPr="00153FDD">
        <w:rPr>
          <w:rFonts w:asciiTheme="majorHAnsi" w:hAnsiTheme="majorHAnsi"/>
        </w:rPr>
        <w:t>)</w:t>
      </w:r>
      <w:r w:rsidRPr="00153FDD">
        <w:rPr>
          <w:rFonts w:asciiTheme="majorHAnsi" w:hAnsiTheme="majorHAnsi"/>
          <w:spacing w:val="26"/>
        </w:rPr>
        <w:t xml:space="preserve"> </w:t>
      </w:r>
      <w:r w:rsidRPr="00153FDD">
        <w:rPr>
          <w:rFonts w:asciiTheme="majorHAnsi" w:hAnsiTheme="majorHAnsi"/>
        </w:rPr>
        <w:t>logistic</w:t>
      </w:r>
      <w:r w:rsidRPr="00153FDD">
        <w:rPr>
          <w:rFonts w:asciiTheme="majorHAnsi" w:hAnsiTheme="majorHAnsi"/>
          <w:spacing w:val="26"/>
        </w:rPr>
        <w:t xml:space="preserve"> </w:t>
      </w:r>
      <w:r w:rsidRPr="00153FDD">
        <w:rPr>
          <w:rFonts w:asciiTheme="majorHAnsi" w:hAnsiTheme="majorHAnsi"/>
        </w:rPr>
        <w:t>regression</w:t>
      </w:r>
      <w:r w:rsidRPr="00153FDD">
        <w:rPr>
          <w:rFonts w:asciiTheme="majorHAnsi" w:hAnsiTheme="majorHAnsi"/>
          <w:spacing w:val="26"/>
        </w:rPr>
        <w:t xml:space="preserve"> </w:t>
      </w:r>
      <w:r w:rsidRPr="00153FDD">
        <w:rPr>
          <w:rFonts w:asciiTheme="majorHAnsi" w:hAnsiTheme="majorHAnsi"/>
        </w:rPr>
        <w:t>has</w:t>
      </w:r>
      <w:r w:rsidRPr="00153FDD">
        <w:rPr>
          <w:rFonts w:asciiTheme="majorHAnsi" w:hAnsiTheme="majorHAnsi"/>
          <w:spacing w:val="26"/>
        </w:rPr>
        <w:t xml:space="preserve"> </w:t>
      </w:r>
      <w:r w:rsidRPr="00153FDD">
        <w:rPr>
          <w:rFonts w:asciiTheme="majorHAnsi" w:hAnsiTheme="majorHAnsi"/>
        </w:rPr>
        <w:t>been</w:t>
      </w:r>
      <w:r w:rsidRPr="00153FDD">
        <w:rPr>
          <w:rFonts w:asciiTheme="majorHAnsi" w:hAnsiTheme="majorHAnsi"/>
          <w:spacing w:val="26"/>
        </w:rPr>
        <w:t xml:space="preserve"> </w:t>
      </w:r>
      <w:r w:rsidRPr="00153FDD">
        <w:rPr>
          <w:rFonts w:asciiTheme="majorHAnsi" w:hAnsiTheme="majorHAnsi"/>
        </w:rPr>
        <w:t>used</w:t>
      </w:r>
      <w:r w:rsidRPr="00153FDD">
        <w:rPr>
          <w:rFonts w:asciiTheme="majorHAnsi" w:hAnsiTheme="majorHAnsi"/>
          <w:spacing w:val="26"/>
        </w:rPr>
        <w:t xml:space="preserve"> </w:t>
      </w:r>
      <w:r w:rsidRPr="00153FDD">
        <w:rPr>
          <w:rFonts w:asciiTheme="majorHAnsi" w:hAnsiTheme="majorHAnsi"/>
        </w:rPr>
        <w:t>as</w:t>
      </w:r>
      <w:r w:rsidRPr="00153FDD">
        <w:rPr>
          <w:rFonts w:asciiTheme="majorHAnsi" w:hAnsiTheme="majorHAnsi"/>
          <w:spacing w:val="26"/>
        </w:rPr>
        <w:t xml:space="preserve"> </w:t>
      </w:r>
      <w:r w:rsidRPr="00153FDD">
        <w:rPr>
          <w:rFonts w:asciiTheme="majorHAnsi" w:hAnsiTheme="majorHAnsi"/>
        </w:rPr>
        <w:t>an</w:t>
      </w:r>
      <w:r w:rsidRPr="00153FDD">
        <w:rPr>
          <w:rFonts w:asciiTheme="majorHAnsi" w:hAnsiTheme="majorHAnsi"/>
          <w:spacing w:val="26"/>
        </w:rPr>
        <w:t xml:space="preserve"> </w:t>
      </w:r>
      <w:r w:rsidRPr="00153FDD">
        <w:rPr>
          <w:rFonts w:asciiTheme="majorHAnsi" w:hAnsiTheme="majorHAnsi"/>
        </w:rPr>
        <w:t>additional</w:t>
      </w:r>
    </w:p>
    <w:p w14:paraId="275C6A0D" w14:textId="77777777" w:rsidR="0079099D" w:rsidRPr="00153FDD" w:rsidRDefault="0079099D" w:rsidP="00153FDD">
      <w:pPr>
        <w:spacing w:line="252" w:lineRule="auto"/>
        <w:jc w:val="both"/>
        <w:rPr>
          <w:rFonts w:asciiTheme="majorHAnsi" w:hAnsiTheme="majorHAnsi"/>
        </w:rPr>
        <w:sectPr w:rsidR="0079099D" w:rsidRPr="00153FDD">
          <w:type w:val="continuous"/>
          <w:pgSz w:w="8790" w:h="13330"/>
          <w:pgMar w:top="820" w:right="820" w:bottom="620" w:left="820" w:header="720" w:footer="720" w:gutter="0"/>
          <w:cols w:space="720"/>
        </w:sectPr>
      </w:pPr>
    </w:p>
    <w:p w14:paraId="1F5D3B28" w14:textId="77777777" w:rsidR="0079099D" w:rsidRPr="00153FDD" w:rsidRDefault="00000000" w:rsidP="00153FDD">
      <w:pPr>
        <w:spacing w:before="201"/>
        <w:ind w:left="155" w:right="4859"/>
        <w:jc w:val="both"/>
        <w:rPr>
          <w:rFonts w:asciiTheme="majorHAnsi" w:hAnsiTheme="majorHAnsi"/>
          <w:sz w:val="16"/>
        </w:rPr>
      </w:pPr>
      <w:r w:rsidRPr="00153FDD">
        <w:rPr>
          <w:rFonts w:asciiTheme="majorHAnsi" w:hAnsiTheme="majorHAnsi"/>
          <w:noProof/>
        </w:rPr>
        <w:lastRenderedPageBreak/>
        <w:drawing>
          <wp:anchor distT="0" distB="0" distL="0" distR="0" simplePos="0" relativeHeight="251657216" behindDoc="0" locked="0" layoutInCell="1" allowOverlap="1" wp14:anchorId="77EBDE2A" wp14:editId="2EB6E65F">
            <wp:simplePos x="0" y="0"/>
            <wp:positionH relativeFrom="page">
              <wp:posOffset>2105640</wp:posOffset>
            </wp:positionH>
            <wp:positionV relativeFrom="paragraph">
              <wp:posOffset>153083</wp:posOffset>
            </wp:positionV>
            <wp:extent cx="2880359" cy="2275331"/>
            <wp:effectExtent l="0" t="0" r="0" b="0"/>
            <wp:wrapNone/>
            <wp:docPr id="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jpeg"/>
                    <pic:cNvPicPr/>
                  </pic:nvPicPr>
                  <pic:blipFill>
                    <a:blip r:embed="rId35" cstate="print"/>
                    <a:stretch>
                      <a:fillRect/>
                    </a:stretch>
                  </pic:blipFill>
                  <pic:spPr>
                    <a:xfrm>
                      <a:off x="0" y="0"/>
                      <a:ext cx="2880359" cy="2275331"/>
                    </a:xfrm>
                    <a:prstGeom prst="rect">
                      <a:avLst/>
                    </a:prstGeom>
                  </pic:spPr>
                </pic:pic>
              </a:graphicData>
            </a:graphic>
          </wp:anchor>
        </w:drawing>
      </w:r>
      <w:bookmarkStart w:id="26" w:name="_bookmark12"/>
      <w:bookmarkEnd w:id="26"/>
      <w:r w:rsidRPr="00153FDD">
        <w:rPr>
          <w:rFonts w:asciiTheme="majorHAnsi" w:hAnsiTheme="majorHAnsi"/>
          <w:b/>
          <w:sz w:val="16"/>
        </w:rPr>
        <w:t xml:space="preserve">Fig. 4 </w:t>
      </w:r>
      <w:r w:rsidRPr="00153FDD">
        <w:rPr>
          <w:rFonts w:asciiTheme="majorHAnsi" w:hAnsiTheme="majorHAnsi"/>
          <w:sz w:val="16"/>
        </w:rPr>
        <w:t>ROC curve for the model associated with the ADASYN sampling algorithm. Point on ROC curve for optimal threshold is labelled</w:t>
      </w:r>
    </w:p>
    <w:p w14:paraId="56B33D7B" w14:textId="77777777" w:rsidR="0079099D" w:rsidRPr="00153FDD" w:rsidRDefault="0079099D" w:rsidP="00153FDD">
      <w:pPr>
        <w:pStyle w:val="Corpotesto"/>
        <w:jc w:val="both"/>
        <w:rPr>
          <w:rFonts w:asciiTheme="majorHAnsi" w:hAnsiTheme="majorHAnsi"/>
          <w:sz w:val="20"/>
        </w:rPr>
      </w:pPr>
    </w:p>
    <w:p w14:paraId="354A6A41" w14:textId="77777777" w:rsidR="0079099D" w:rsidRPr="00153FDD" w:rsidRDefault="0079099D" w:rsidP="00153FDD">
      <w:pPr>
        <w:pStyle w:val="Corpotesto"/>
        <w:jc w:val="both"/>
        <w:rPr>
          <w:rFonts w:asciiTheme="majorHAnsi" w:hAnsiTheme="majorHAnsi"/>
          <w:sz w:val="20"/>
        </w:rPr>
      </w:pPr>
    </w:p>
    <w:p w14:paraId="02DB1FE6" w14:textId="77777777" w:rsidR="0079099D" w:rsidRPr="00153FDD" w:rsidRDefault="0079099D" w:rsidP="00153FDD">
      <w:pPr>
        <w:pStyle w:val="Corpotesto"/>
        <w:jc w:val="both"/>
        <w:rPr>
          <w:rFonts w:asciiTheme="majorHAnsi" w:hAnsiTheme="majorHAnsi"/>
          <w:sz w:val="20"/>
        </w:rPr>
      </w:pPr>
    </w:p>
    <w:p w14:paraId="2B637DB1" w14:textId="77777777" w:rsidR="0079099D" w:rsidRPr="00153FDD" w:rsidRDefault="0079099D" w:rsidP="00153FDD">
      <w:pPr>
        <w:pStyle w:val="Corpotesto"/>
        <w:jc w:val="both"/>
        <w:rPr>
          <w:rFonts w:asciiTheme="majorHAnsi" w:hAnsiTheme="majorHAnsi"/>
          <w:sz w:val="20"/>
        </w:rPr>
      </w:pPr>
    </w:p>
    <w:p w14:paraId="22D9BF8E" w14:textId="77777777" w:rsidR="0079099D" w:rsidRPr="00153FDD" w:rsidRDefault="0079099D" w:rsidP="00153FDD">
      <w:pPr>
        <w:pStyle w:val="Corpotesto"/>
        <w:jc w:val="both"/>
        <w:rPr>
          <w:rFonts w:asciiTheme="majorHAnsi" w:hAnsiTheme="majorHAnsi"/>
          <w:sz w:val="20"/>
        </w:rPr>
      </w:pPr>
    </w:p>
    <w:p w14:paraId="1696634F" w14:textId="77777777" w:rsidR="0079099D" w:rsidRPr="00153FDD" w:rsidRDefault="0079099D" w:rsidP="00153FDD">
      <w:pPr>
        <w:pStyle w:val="Corpotesto"/>
        <w:jc w:val="both"/>
        <w:rPr>
          <w:rFonts w:asciiTheme="majorHAnsi" w:hAnsiTheme="majorHAnsi"/>
          <w:sz w:val="20"/>
        </w:rPr>
      </w:pPr>
    </w:p>
    <w:p w14:paraId="226C946F" w14:textId="77777777" w:rsidR="0079099D" w:rsidRPr="00153FDD" w:rsidRDefault="0079099D" w:rsidP="00153FDD">
      <w:pPr>
        <w:pStyle w:val="Corpotesto"/>
        <w:jc w:val="both"/>
        <w:rPr>
          <w:rFonts w:asciiTheme="majorHAnsi" w:hAnsiTheme="majorHAnsi"/>
          <w:sz w:val="20"/>
        </w:rPr>
      </w:pPr>
    </w:p>
    <w:p w14:paraId="3A872BC9" w14:textId="77777777" w:rsidR="0079099D" w:rsidRPr="00153FDD" w:rsidRDefault="0079099D" w:rsidP="00153FDD">
      <w:pPr>
        <w:pStyle w:val="Corpotesto"/>
        <w:jc w:val="both"/>
        <w:rPr>
          <w:rFonts w:asciiTheme="majorHAnsi" w:hAnsiTheme="majorHAnsi"/>
          <w:sz w:val="20"/>
        </w:rPr>
      </w:pPr>
    </w:p>
    <w:p w14:paraId="6EA7801B" w14:textId="77777777" w:rsidR="0079099D" w:rsidRPr="00153FDD" w:rsidRDefault="0079099D" w:rsidP="00153FDD">
      <w:pPr>
        <w:pStyle w:val="Corpotesto"/>
        <w:jc w:val="both"/>
        <w:rPr>
          <w:rFonts w:asciiTheme="majorHAnsi" w:hAnsiTheme="majorHAnsi"/>
          <w:sz w:val="20"/>
        </w:rPr>
      </w:pPr>
    </w:p>
    <w:p w14:paraId="2AEA6D97" w14:textId="77777777" w:rsidR="0079099D" w:rsidRPr="00153FDD" w:rsidRDefault="0079099D" w:rsidP="00153FDD">
      <w:pPr>
        <w:pStyle w:val="Corpotesto"/>
        <w:jc w:val="both"/>
        <w:rPr>
          <w:rFonts w:asciiTheme="majorHAnsi" w:hAnsiTheme="majorHAnsi"/>
          <w:sz w:val="20"/>
        </w:rPr>
      </w:pPr>
    </w:p>
    <w:p w14:paraId="7E7B1557" w14:textId="77777777" w:rsidR="0079099D" w:rsidRPr="00153FDD" w:rsidRDefault="0079099D" w:rsidP="00153FDD">
      <w:pPr>
        <w:pStyle w:val="Corpotesto"/>
        <w:jc w:val="both"/>
        <w:rPr>
          <w:rFonts w:asciiTheme="majorHAnsi" w:hAnsiTheme="majorHAnsi"/>
          <w:sz w:val="20"/>
        </w:rPr>
      </w:pPr>
    </w:p>
    <w:p w14:paraId="52EEA27D" w14:textId="77777777" w:rsidR="0079099D" w:rsidRPr="00153FDD" w:rsidRDefault="0079099D" w:rsidP="00153FDD">
      <w:pPr>
        <w:pStyle w:val="Corpotesto"/>
        <w:jc w:val="both"/>
        <w:rPr>
          <w:rFonts w:asciiTheme="majorHAnsi" w:hAnsiTheme="majorHAnsi"/>
          <w:sz w:val="20"/>
        </w:rPr>
      </w:pPr>
    </w:p>
    <w:p w14:paraId="27DC873A" w14:textId="77777777" w:rsidR="0079099D" w:rsidRPr="00153FDD" w:rsidRDefault="0079099D" w:rsidP="00153FDD">
      <w:pPr>
        <w:pStyle w:val="Corpotesto"/>
        <w:spacing w:before="10"/>
        <w:jc w:val="both"/>
        <w:rPr>
          <w:rFonts w:asciiTheme="majorHAnsi" w:hAnsiTheme="majorHAnsi"/>
          <w:sz w:val="17"/>
        </w:rPr>
      </w:pPr>
    </w:p>
    <w:p w14:paraId="523C9289" w14:textId="77777777" w:rsidR="0079099D" w:rsidRPr="00153FDD" w:rsidRDefault="00000000" w:rsidP="00153FDD">
      <w:pPr>
        <w:spacing w:before="104"/>
        <w:ind w:left="155"/>
        <w:jc w:val="both"/>
        <w:rPr>
          <w:rFonts w:asciiTheme="majorHAnsi" w:hAnsiTheme="majorHAnsi"/>
          <w:sz w:val="16"/>
        </w:rPr>
      </w:pPr>
      <w:r w:rsidRPr="00153FDD">
        <w:rPr>
          <w:rFonts w:asciiTheme="majorHAnsi" w:hAnsiTheme="majorHAnsi"/>
        </w:rPr>
        <w:pict w14:anchorId="39B0A0C1">
          <v:shape id="_x0000_s2050" type="#_x0000_t202" style="position:absolute;left:0;text-align:left;margin-left:44.2pt;margin-top:19.45pt;width:348.45pt;height:79.4pt;z-index:251659264;mso-position-horizontal-relative:page" filled="f" stroked="f">
            <v:textbox inset="0,0,0,0">
              <w:txbxContent>
                <w:tbl>
                  <w:tblPr>
                    <w:tblStyle w:val="TableNormal"/>
                    <w:tblW w:w="0" w:type="auto"/>
                    <w:tblBorders>
                      <w:top w:val="nil"/>
                      <w:left w:val="nil"/>
                      <w:bottom w:val="nil"/>
                      <w:right w:val="nil"/>
                      <w:insideH w:val="nil"/>
                      <w:insideV w:val="nil"/>
                    </w:tblBorders>
                    <w:tblLayout w:type="fixed"/>
                    <w:tblLook w:val="01E0" w:firstRow="1" w:lastRow="1" w:firstColumn="1" w:lastColumn="1" w:noHBand="0" w:noVBand="0"/>
                  </w:tblPr>
                  <w:tblGrid>
                    <w:gridCol w:w="1380"/>
                    <w:gridCol w:w="1080"/>
                    <w:gridCol w:w="871"/>
                    <w:gridCol w:w="871"/>
                    <w:gridCol w:w="1000"/>
                    <w:gridCol w:w="843"/>
                    <w:gridCol w:w="922"/>
                  </w:tblGrid>
                  <w:tr w:rsidR="0079099D" w14:paraId="1F5DF947" w14:textId="77777777">
                    <w:trPr>
                      <w:trHeight w:hRule="exact" w:val="507"/>
                    </w:trPr>
                    <w:tc>
                      <w:tcPr>
                        <w:tcW w:w="1380" w:type="dxa"/>
                        <w:tcBorders>
                          <w:top w:val="single" w:sz="5" w:space="0" w:color="000000"/>
                          <w:bottom w:val="single" w:sz="8" w:space="0" w:color="000000"/>
                        </w:tcBorders>
                      </w:tcPr>
                      <w:p w14:paraId="2FABACE5" w14:textId="77777777" w:rsidR="0079099D" w:rsidRDefault="00000000">
                        <w:pPr>
                          <w:pStyle w:val="TableParagraph"/>
                          <w:spacing w:before="37"/>
                          <w:ind w:left="51"/>
                          <w:jc w:val="left"/>
                          <w:rPr>
                            <w:sz w:val="16"/>
                          </w:rPr>
                        </w:pPr>
                        <w:r>
                          <w:rPr>
                            <w:sz w:val="16"/>
                          </w:rPr>
                          <w:t>Method</w:t>
                        </w:r>
                      </w:p>
                    </w:tc>
                    <w:tc>
                      <w:tcPr>
                        <w:tcW w:w="1080" w:type="dxa"/>
                        <w:tcBorders>
                          <w:top w:val="single" w:sz="5" w:space="0" w:color="000000"/>
                          <w:bottom w:val="single" w:sz="8" w:space="0" w:color="000000"/>
                        </w:tcBorders>
                      </w:tcPr>
                      <w:p w14:paraId="68149040" w14:textId="77777777" w:rsidR="0079099D" w:rsidRDefault="00000000">
                        <w:pPr>
                          <w:pStyle w:val="TableParagraph"/>
                          <w:spacing w:before="37"/>
                          <w:jc w:val="left"/>
                          <w:rPr>
                            <w:sz w:val="16"/>
                          </w:rPr>
                        </w:pPr>
                        <w:r>
                          <w:rPr>
                            <w:w w:val="99"/>
                            <w:sz w:val="16"/>
                          </w:rPr>
                          <w:t>A</w:t>
                        </w:r>
                      </w:p>
                    </w:tc>
                    <w:tc>
                      <w:tcPr>
                        <w:tcW w:w="871" w:type="dxa"/>
                        <w:tcBorders>
                          <w:top w:val="single" w:sz="5" w:space="0" w:color="000000"/>
                          <w:bottom w:val="single" w:sz="8" w:space="0" w:color="000000"/>
                        </w:tcBorders>
                      </w:tcPr>
                      <w:p w14:paraId="77EED6E4" w14:textId="77777777" w:rsidR="0079099D" w:rsidRDefault="00000000">
                        <w:pPr>
                          <w:pStyle w:val="TableParagraph"/>
                          <w:spacing w:before="37"/>
                          <w:jc w:val="left"/>
                          <w:rPr>
                            <w:sz w:val="16"/>
                          </w:rPr>
                        </w:pPr>
                        <w:r>
                          <w:rPr>
                            <w:sz w:val="16"/>
                          </w:rPr>
                          <w:t>B</w:t>
                        </w:r>
                      </w:p>
                    </w:tc>
                    <w:tc>
                      <w:tcPr>
                        <w:tcW w:w="871" w:type="dxa"/>
                        <w:tcBorders>
                          <w:top w:val="single" w:sz="5" w:space="0" w:color="000000"/>
                          <w:bottom w:val="single" w:sz="8" w:space="0" w:color="000000"/>
                        </w:tcBorders>
                      </w:tcPr>
                      <w:p w14:paraId="20B6DB65" w14:textId="77777777" w:rsidR="0079099D" w:rsidRDefault="00000000">
                        <w:pPr>
                          <w:pStyle w:val="TableParagraph"/>
                          <w:spacing w:before="37"/>
                          <w:jc w:val="left"/>
                          <w:rPr>
                            <w:sz w:val="16"/>
                          </w:rPr>
                        </w:pPr>
                        <w:r>
                          <w:rPr>
                            <w:sz w:val="16"/>
                          </w:rPr>
                          <w:t>C</w:t>
                        </w:r>
                      </w:p>
                    </w:tc>
                    <w:tc>
                      <w:tcPr>
                        <w:tcW w:w="1000" w:type="dxa"/>
                        <w:tcBorders>
                          <w:top w:val="single" w:sz="5" w:space="0" w:color="000000"/>
                          <w:bottom w:val="single" w:sz="8" w:space="0" w:color="000000"/>
                        </w:tcBorders>
                      </w:tcPr>
                      <w:p w14:paraId="220B8131" w14:textId="77777777" w:rsidR="0079099D" w:rsidRDefault="00000000">
                        <w:pPr>
                          <w:pStyle w:val="TableParagraph"/>
                          <w:spacing w:before="37"/>
                          <w:jc w:val="left"/>
                          <w:rPr>
                            <w:sz w:val="16"/>
                          </w:rPr>
                        </w:pPr>
                        <w:r>
                          <w:rPr>
                            <w:w w:val="99"/>
                            <w:sz w:val="16"/>
                          </w:rPr>
                          <w:t>D</w:t>
                        </w:r>
                      </w:p>
                    </w:tc>
                    <w:tc>
                      <w:tcPr>
                        <w:tcW w:w="843" w:type="dxa"/>
                        <w:tcBorders>
                          <w:top w:val="single" w:sz="5" w:space="0" w:color="000000"/>
                          <w:bottom w:val="single" w:sz="8" w:space="0" w:color="000000"/>
                        </w:tcBorders>
                      </w:tcPr>
                      <w:p w14:paraId="2E6803ED" w14:textId="77777777" w:rsidR="0079099D" w:rsidRDefault="00000000">
                        <w:pPr>
                          <w:pStyle w:val="TableParagraph"/>
                          <w:spacing w:before="37"/>
                          <w:jc w:val="left"/>
                          <w:rPr>
                            <w:sz w:val="16"/>
                          </w:rPr>
                        </w:pPr>
                        <w:r>
                          <w:rPr>
                            <w:sz w:val="16"/>
                          </w:rPr>
                          <w:t>AUC</w:t>
                        </w:r>
                      </w:p>
                    </w:tc>
                    <w:tc>
                      <w:tcPr>
                        <w:tcW w:w="922" w:type="dxa"/>
                        <w:tcBorders>
                          <w:top w:val="single" w:sz="5" w:space="0" w:color="000000"/>
                          <w:bottom w:val="single" w:sz="8" w:space="0" w:color="000000"/>
                        </w:tcBorders>
                      </w:tcPr>
                      <w:p w14:paraId="676B6DBE" w14:textId="77777777" w:rsidR="0079099D" w:rsidRDefault="00000000">
                        <w:pPr>
                          <w:pStyle w:val="TableParagraph"/>
                          <w:spacing w:before="37"/>
                          <w:jc w:val="left"/>
                          <w:rPr>
                            <w:sz w:val="16"/>
                          </w:rPr>
                        </w:pPr>
                        <w:r>
                          <w:rPr>
                            <w:sz w:val="16"/>
                          </w:rPr>
                          <w:t>Optimal</w:t>
                        </w:r>
                      </w:p>
                    </w:tc>
                  </w:tr>
                  <w:tr w:rsidR="0079099D" w14:paraId="32E8403A" w14:textId="77777777">
                    <w:trPr>
                      <w:trHeight w:hRule="exact" w:val="321"/>
                    </w:trPr>
                    <w:tc>
                      <w:tcPr>
                        <w:tcW w:w="1380" w:type="dxa"/>
                        <w:tcBorders>
                          <w:top w:val="single" w:sz="8" w:space="0" w:color="000000"/>
                        </w:tcBorders>
                      </w:tcPr>
                      <w:p w14:paraId="7330D7CE" w14:textId="77777777" w:rsidR="0079099D" w:rsidRDefault="00000000">
                        <w:pPr>
                          <w:pStyle w:val="TableParagraph"/>
                          <w:spacing w:before="84"/>
                          <w:ind w:left="51"/>
                          <w:jc w:val="left"/>
                          <w:rPr>
                            <w:sz w:val="16"/>
                          </w:rPr>
                        </w:pPr>
                        <w:r>
                          <w:rPr>
                            <w:sz w:val="16"/>
                          </w:rPr>
                          <w:t>ADASYN</w:t>
                        </w:r>
                      </w:p>
                    </w:tc>
                    <w:tc>
                      <w:tcPr>
                        <w:tcW w:w="1080" w:type="dxa"/>
                        <w:tcBorders>
                          <w:top w:val="single" w:sz="8" w:space="0" w:color="000000"/>
                        </w:tcBorders>
                      </w:tcPr>
                      <w:p w14:paraId="33D3F0D3" w14:textId="77777777" w:rsidR="0079099D" w:rsidRDefault="00000000">
                        <w:pPr>
                          <w:pStyle w:val="TableParagraph"/>
                          <w:spacing w:before="84"/>
                          <w:jc w:val="left"/>
                          <w:rPr>
                            <w:sz w:val="16"/>
                          </w:rPr>
                        </w:pPr>
                        <w:r>
                          <w:rPr>
                            <w:w w:val="105"/>
                            <w:sz w:val="16"/>
                          </w:rPr>
                          <w:t>− 11.489</w:t>
                        </w:r>
                      </w:p>
                    </w:tc>
                    <w:tc>
                      <w:tcPr>
                        <w:tcW w:w="871" w:type="dxa"/>
                        <w:tcBorders>
                          <w:top w:val="single" w:sz="8" w:space="0" w:color="000000"/>
                        </w:tcBorders>
                      </w:tcPr>
                      <w:p w14:paraId="64CA9336" w14:textId="77777777" w:rsidR="0079099D" w:rsidRDefault="00000000">
                        <w:pPr>
                          <w:pStyle w:val="TableParagraph"/>
                          <w:spacing w:before="84"/>
                          <w:jc w:val="left"/>
                          <w:rPr>
                            <w:sz w:val="16"/>
                          </w:rPr>
                        </w:pPr>
                        <w:r>
                          <w:rPr>
                            <w:sz w:val="16"/>
                          </w:rPr>
                          <w:t>3.864</w:t>
                        </w:r>
                      </w:p>
                    </w:tc>
                    <w:tc>
                      <w:tcPr>
                        <w:tcW w:w="871" w:type="dxa"/>
                        <w:tcBorders>
                          <w:top w:val="single" w:sz="8" w:space="0" w:color="000000"/>
                        </w:tcBorders>
                      </w:tcPr>
                      <w:p w14:paraId="4A7E602C" w14:textId="77777777" w:rsidR="0079099D" w:rsidRDefault="00000000">
                        <w:pPr>
                          <w:pStyle w:val="TableParagraph"/>
                          <w:spacing w:before="84"/>
                          <w:jc w:val="left"/>
                          <w:rPr>
                            <w:sz w:val="16"/>
                          </w:rPr>
                        </w:pPr>
                        <w:r>
                          <w:rPr>
                            <w:sz w:val="16"/>
                          </w:rPr>
                          <w:t>2.328</w:t>
                        </w:r>
                      </w:p>
                    </w:tc>
                    <w:tc>
                      <w:tcPr>
                        <w:tcW w:w="1000" w:type="dxa"/>
                        <w:tcBorders>
                          <w:top w:val="single" w:sz="8" w:space="0" w:color="000000"/>
                        </w:tcBorders>
                      </w:tcPr>
                      <w:p w14:paraId="6D3C64DA" w14:textId="77777777" w:rsidR="0079099D" w:rsidRDefault="00000000">
                        <w:pPr>
                          <w:pStyle w:val="TableParagraph"/>
                          <w:spacing w:before="84"/>
                          <w:jc w:val="left"/>
                          <w:rPr>
                            <w:sz w:val="16"/>
                          </w:rPr>
                        </w:pPr>
                        <w:r>
                          <w:rPr>
                            <w:w w:val="105"/>
                            <w:sz w:val="16"/>
                          </w:rPr>
                          <w:t>− 0.091</w:t>
                        </w:r>
                      </w:p>
                    </w:tc>
                    <w:tc>
                      <w:tcPr>
                        <w:tcW w:w="843" w:type="dxa"/>
                        <w:tcBorders>
                          <w:top w:val="single" w:sz="8" w:space="0" w:color="000000"/>
                        </w:tcBorders>
                      </w:tcPr>
                      <w:p w14:paraId="40F5FC7A" w14:textId="77777777" w:rsidR="0079099D" w:rsidRDefault="00000000">
                        <w:pPr>
                          <w:pStyle w:val="TableParagraph"/>
                          <w:spacing w:before="84"/>
                          <w:jc w:val="left"/>
                          <w:rPr>
                            <w:sz w:val="16"/>
                          </w:rPr>
                        </w:pPr>
                        <w:r>
                          <w:rPr>
                            <w:sz w:val="16"/>
                          </w:rPr>
                          <w:t>0.95</w:t>
                        </w:r>
                      </w:p>
                    </w:tc>
                    <w:tc>
                      <w:tcPr>
                        <w:tcW w:w="922" w:type="dxa"/>
                        <w:tcBorders>
                          <w:top w:val="single" w:sz="8" w:space="0" w:color="000000"/>
                        </w:tcBorders>
                      </w:tcPr>
                      <w:p w14:paraId="37E3A2C5" w14:textId="77777777" w:rsidR="0079099D" w:rsidRDefault="00000000">
                        <w:pPr>
                          <w:pStyle w:val="TableParagraph"/>
                          <w:spacing w:before="84"/>
                          <w:ind w:left="255"/>
                          <w:jc w:val="left"/>
                          <w:rPr>
                            <w:sz w:val="16"/>
                          </w:rPr>
                        </w:pPr>
                        <w:r>
                          <w:rPr>
                            <w:sz w:val="16"/>
                          </w:rPr>
                          <w:t>0.57</w:t>
                        </w:r>
                      </w:p>
                    </w:tc>
                  </w:tr>
                  <w:tr w:rsidR="0079099D" w14:paraId="18B44E70" w14:textId="77777777">
                    <w:trPr>
                      <w:trHeight w:hRule="exact" w:val="238"/>
                    </w:trPr>
                    <w:tc>
                      <w:tcPr>
                        <w:tcW w:w="1380" w:type="dxa"/>
                      </w:tcPr>
                      <w:p w14:paraId="12F4B0B0" w14:textId="77777777" w:rsidR="0079099D" w:rsidRDefault="00000000">
                        <w:pPr>
                          <w:pStyle w:val="TableParagraph"/>
                          <w:spacing w:before="14"/>
                          <w:ind w:left="50"/>
                          <w:jc w:val="left"/>
                          <w:rPr>
                            <w:sz w:val="16"/>
                          </w:rPr>
                        </w:pPr>
                        <w:r>
                          <w:rPr>
                            <w:sz w:val="16"/>
                          </w:rPr>
                          <w:t>SMOTE</w:t>
                        </w:r>
                      </w:p>
                    </w:tc>
                    <w:tc>
                      <w:tcPr>
                        <w:tcW w:w="1080" w:type="dxa"/>
                      </w:tcPr>
                      <w:p w14:paraId="502B0B94" w14:textId="77777777" w:rsidR="0079099D" w:rsidRDefault="00000000">
                        <w:pPr>
                          <w:pStyle w:val="TableParagraph"/>
                          <w:spacing w:before="14"/>
                          <w:ind w:left="0" w:right="266"/>
                          <w:jc w:val="right"/>
                          <w:rPr>
                            <w:sz w:val="16"/>
                          </w:rPr>
                        </w:pPr>
                        <w:r>
                          <w:rPr>
                            <w:sz w:val="16"/>
                          </w:rPr>
                          <w:t>30.281</w:t>
                        </w:r>
                      </w:p>
                    </w:tc>
                    <w:tc>
                      <w:tcPr>
                        <w:tcW w:w="871" w:type="dxa"/>
                      </w:tcPr>
                      <w:p w14:paraId="1E681D16" w14:textId="77777777" w:rsidR="0079099D" w:rsidRDefault="00000000">
                        <w:pPr>
                          <w:pStyle w:val="TableParagraph"/>
                          <w:spacing w:before="14"/>
                          <w:ind w:left="255"/>
                          <w:jc w:val="left"/>
                          <w:rPr>
                            <w:sz w:val="16"/>
                          </w:rPr>
                        </w:pPr>
                        <w:r>
                          <w:rPr>
                            <w:sz w:val="16"/>
                          </w:rPr>
                          <w:t>2.348</w:t>
                        </w:r>
                      </w:p>
                    </w:tc>
                    <w:tc>
                      <w:tcPr>
                        <w:tcW w:w="871" w:type="dxa"/>
                      </w:tcPr>
                      <w:p w14:paraId="1B30932F" w14:textId="77777777" w:rsidR="0079099D" w:rsidRDefault="00000000">
                        <w:pPr>
                          <w:pStyle w:val="TableParagraph"/>
                          <w:spacing w:before="14"/>
                          <w:ind w:left="255"/>
                          <w:jc w:val="left"/>
                          <w:rPr>
                            <w:sz w:val="16"/>
                          </w:rPr>
                        </w:pPr>
                        <w:r>
                          <w:rPr>
                            <w:sz w:val="16"/>
                          </w:rPr>
                          <w:t>0.22</w:t>
                        </w:r>
                      </w:p>
                    </w:tc>
                    <w:tc>
                      <w:tcPr>
                        <w:tcW w:w="1000" w:type="dxa"/>
                      </w:tcPr>
                      <w:p w14:paraId="318B42C6" w14:textId="77777777" w:rsidR="0079099D" w:rsidRDefault="00000000">
                        <w:pPr>
                          <w:pStyle w:val="TableParagraph"/>
                          <w:spacing w:before="14"/>
                          <w:ind w:left="255"/>
                          <w:jc w:val="left"/>
                          <w:rPr>
                            <w:sz w:val="16"/>
                          </w:rPr>
                        </w:pPr>
                        <w:r>
                          <w:rPr>
                            <w:w w:val="105"/>
                            <w:sz w:val="16"/>
                          </w:rPr>
                          <w:t>− 4.575</w:t>
                        </w:r>
                      </w:p>
                    </w:tc>
                    <w:tc>
                      <w:tcPr>
                        <w:tcW w:w="843" w:type="dxa"/>
                      </w:tcPr>
                      <w:p w14:paraId="468D7175" w14:textId="77777777" w:rsidR="0079099D" w:rsidRDefault="00000000">
                        <w:pPr>
                          <w:pStyle w:val="TableParagraph"/>
                          <w:spacing w:before="14"/>
                          <w:ind w:left="255"/>
                          <w:jc w:val="left"/>
                          <w:rPr>
                            <w:sz w:val="16"/>
                          </w:rPr>
                        </w:pPr>
                        <w:r>
                          <w:rPr>
                            <w:sz w:val="16"/>
                          </w:rPr>
                          <w:t>0.93</w:t>
                        </w:r>
                      </w:p>
                    </w:tc>
                    <w:tc>
                      <w:tcPr>
                        <w:tcW w:w="922" w:type="dxa"/>
                      </w:tcPr>
                      <w:p w14:paraId="3B4672F1" w14:textId="77777777" w:rsidR="0079099D" w:rsidRDefault="00000000">
                        <w:pPr>
                          <w:pStyle w:val="TableParagraph"/>
                          <w:spacing w:before="14"/>
                          <w:ind w:left="255"/>
                          <w:jc w:val="left"/>
                          <w:rPr>
                            <w:sz w:val="16"/>
                          </w:rPr>
                        </w:pPr>
                        <w:r>
                          <w:rPr>
                            <w:sz w:val="16"/>
                          </w:rPr>
                          <w:t>0.33</w:t>
                        </w:r>
                      </w:p>
                    </w:tc>
                  </w:tr>
                  <w:tr w:rsidR="0079099D" w14:paraId="1435E9DF" w14:textId="77777777">
                    <w:trPr>
                      <w:trHeight w:hRule="exact" w:val="235"/>
                    </w:trPr>
                    <w:tc>
                      <w:tcPr>
                        <w:tcW w:w="1380" w:type="dxa"/>
                      </w:tcPr>
                      <w:p w14:paraId="5831CBB8" w14:textId="77777777" w:rsidR="0079099D" w:rsidRDefault="00000000">
                        <w:pPr>
                          <w:pStyle w:val="TableParagraph"/>
                          <w:spacing w:before="11"/>
                          <w:ind w:left="50"/>
                          <w:jc w:val="left"/>
                          <w:rPr>
                            <w:sz w:val="16"/>
                          </w:rPr>
                        </w:pPr>
                        <w:proofErr w:type="spellStart"/>
                        <w:r>
                          <w:rPr>
                            <w:sz w:val="16"/>
                          </w:rPr>
                          <w:t>Undersampling</w:t>
                        </w:r>
                        <w:proofErr w:type="spellEnd"/>
                      </w:p>
                    </w:tc>
                    <w:tc>
                      <w:tcPr>
                        <w:tcW w:w="1080" w:type="dxa"/>
                      </w:tcPr>
                      <w:p w14:paraId="0961320E" w14:textId="77777777" w:rsidR="0079099D" w:rsidRDefault="00000000">
                        <w:pPr>
                          <w:pStyle w:val="TableParagraph"/>
                          <w:spacing w:before="11"/>
                          <w:ind w:left="0" w:right="267"/>
                          <w:jc w:val="right"/>
                          <w:rPr>
                            <w:sz w:val="16"/>
                          </w:rPr>
                        </w:pPr>
                        <w:r>
                          <w:rPr>
                            <w:sz w:val="16"/>
                          </w:rPr>
                          <w:t>28.371</w:t>
                        </w:r>
                      </w:p>
                    </w:tc>
                    <w:tc>
                      <w:tcPr>
                        <w:tcW w:w="871" w:type="dxa"/>
                      </w:tcPr>
                      <w:p w14:paraId="70C9FF40" w14:textId="77777777" w:rsidR="0079099D" w:rsidRDefault="00000000">
                        <w:pPr>
                          <w:pStyle w:val="TableParagraph"/>
                          <w:spacing w:before="11"/>
                          <w:ind w:left="255"/>
                          <w:jc w:val="left"/>
                          <w:rPr>
                            <w:sz w:val="16"/>
                          </w:rPr>
                        </w:pPr>
                        <w:r>
                          <w:rPr>
                            <w:sz w:val="16"/>
                          </w:rPr>
                          <w:t>2.248</w:t>
                        </w:r>
                      </w:p>
                    </w:tc>
                    <w:tc>
                      <w:tcPr>
                        <w:tcW w:w="871" w:type="dxa"/>
                      </w:tcPr>
                      <w:p w14:paraId="105234FC" w14:textId="77777777" w:rsidR="0079099D" w:rsidRDefault="00000000">
                        <w:pPr>
                          <w:pStyle w:val="TableParagraph"/>
                          <w:spacing w:before="11"/>
                          <w:ind w:left="255"/>
                          <w:jc w:val="left"/>
                          <w:rPr>
                            <w:sz w:val="16"/>
                          </w:rPr>
                        </w:pPr>
                        <w:r>
                          <w:rPr>
                            <w:sz w:val="16"/>
                          </w:rPr>
                          <w:t>0.223</w:t>
                        </w:r>
                      </w:p>
                    </w:tc>
                    <w:tc>
                      <w:tcPr>
                        <w:tcW w:w="1000" w:type="dxa"/>
                      </w:tcPr>
                      <w:p w14:paraId="3CC76F67" w14:textId="77777777" w:rsidR="0079099D" w:rsidRDefault="00000000">
                        <w:pPr>
                          <w:pStyle w:val="TableParagraph"/>
                          <w:spacing w:before="11"/>
                          <w:ind w:left="255"/>
                          <w:jc w:val="left"/>
                          <w:rPr>
                            <w:sz w:val="16"/>
                          </w:rPr>
                        </w:pPr>
                        <w:r>
                          <w:rPr>
                            <w:w w:val="105"/>
                            <w:sz w:val="16"/>
                          </w:rPr>
                          <w:t>− 4.279</w:t>
                        </w:r>
                      </w:p>
                    </w:tc>
                    <w:tc>
                      <w:tcPr>
                        <w:tcW w:w="843" w:type="dxa"/>
                      </w:tcPr>
                      <w:p w14:paraId="4A09A3AD" w14:textId="77777777" w:rsidR="0079099D" w:rsidRDefault="00000000">
                        <w:pPr>
                          <w:pStyle w:val="TableParagraph"/>
                          <w:spacing w:before="11"/>
                          <w:ind w:left="255"/>
                          <w:jc w:val="left"/>
                          <w:rPr>
                            <w:sz w:val="16"/>
                          </w:rPr>
                        </w:pPr>
                        <w:r>
                          <w:rPr>
                            <w:sz w:val="16"/>
                          </w:rPr>
                          <w:t>0.91</w:t>
                        </w:r>
                      </w:p>
                    </w:tc>
                    <w:tc>
                      <w:tcPr>
                        <w:tcW w:w="922" w:type="dxa"/>
                      </w:tcPr>
                      <w:p w14:paraId="6ED8F4D8" w14:textId="77777777" w:rsidR="0079099D" w:rsidRDefault="00000000">
                        <w:pPr>
                          <w:pStyle w:val="TableParagraph"/>
                          <w:spacing w:before="11"/>
                          <w:ind w:left="254"/>
                          <w:jc w:val="left"/>
                          <w:rPr>
                            <w:sz w:val="16"/>
                          </w:rPr>
                        </w:pPr>
                        <w:r>
                          <w:rPr>
                            <w:sz w:val="16"/>
                          </w:rPr>
                          <w:t>0.41</w:t>
                        </w:r>
                      </w:p>
                    </w:tc>
                  </w:tr>
                  <w:tr w:rsidR="0079099D" w14:paraId="0F5D597A" w14:textId="77777777">
                    <w:trPr>
                      <w:trHeight w:hRule="exact" w:val="275"/>
                    </w:trPr>
                    <w:tc>
                      <w:tcPr>
                        <w:tcW w:w="1380" w:type="dxa"/>
                        <w:tcBorders>
                          <w:bottom w:val="single" w:sz="5" w:space="0" w:color="000000"/>
                        </w:tcBorders>
                      </w:tcPr>
                      <w:p w14:paraId="7359DCF6" w14:textId="77777777" w:rsidR="0079099D" w:rsidRDefault="00000000">
                        <w:pPr>
                          <w:pStyle w:val="TableParagraph"/>
                          <w:spacing w:before="11"/>
                          <w:ind w:left="50"/>
                          <w:jc w:val="left"/>
                          <w:rPr>
                            <w:sz w:val="16"/>
                          </w:rPr>
                        </w:pPr>
                        <w:r>
                          <w:rPr>
                            <w:sz w:val="16"/>
                          </w:rPr>
                          <w:t>Zhu et al. (</w:t>
                        </w:r>
                        <w:hyperlink w:anchor="_bookmark62" w:history="1">
                          <w:r>
                            <w:rPr>
                              <w:color w:val="0000FF"/>
                              <w:sz w:val="16"/>
                            </w:rPr>
                            <w:t>2015</w:t>
                          </w:r>
                        </w:hyperlink>
                        <w:r>
                          <w:rPr>
                            <w:sz w:val="16"/>
                          </w:rPr>
                          <w:t>)</w:t>
                        </w:r>
                      </w:p>
                    </w:tc>
                    <w:tc>
                      <w:tcPr>
                        <w:tcW w:w="1080" w:type="dxa"/>
                        <w:tcBorders>
                          <w:bottom w:val="single" w:sz="5" w:space="0" w:color="000000"/>
                        </w:tcBorders>
                      </w:tcPr>
                      <w:p w14:paraId="597EB81C" w14:textId="77777777" w:rsidR="0079099D" w:rsidRDefault="00000000">
                        <w:pPr>
                          <w:pStyle w:val="TableParagraph"/>
                          <w:spacing w:before="11"/>
                          <w:ind w:left="351" w:right="408"/>
                          <w:rPr>
                            <w:sz w:val="16"/>
                          </w:rPr>
                        </w:pPr>
                        <w:r>
                          <w:rPr>
                            <w:sz w:val="16"/>
                          </w:rPr>
                          <w:t>24.1</w:t>
                        </w:r>
                      </w:p>
                    </w:tc>
                    <w:tc>
                      <w:tcPr>
                        <w:tcW w:w="871" w:type="dxa"/>
                        <w:tcBorders>
                          <w:bottom w:val="single" w:sz="5" w:space="0" w:color="000000"/>
                        </w:tcBorders>
                      </w:tcPr>
                      <w:p w14:paraId="6D69F5FE" w14:textId="77777777" w:rsidR="0079099D" w:rsidRDefault="00000000">
                        <w:pPr>
                          <w:pStyle w:val="TableParagraph"/>
                          <w:spacing w:before="11"/>
                          <w:ind w:left="254"/>
                          <w:jc w:val="left"/>
                          <w:rPr>
                            <w:sz w:val="16"/>
                          </w:rPr>
                        </w:pPr>
                        <w:r>
                          <w:rPr>
                            <w:sz w:val="16"/>
                          </w:rPr>
                          <w:t>2.067</w:t>
                        </w:r>
                      </w:p>
                    </w:tc>
                    <w:tc>
                      <w:tcPr>
                        <w:tcW w:w="871" w:type="dxa"/>
                        <w:tcBorders>
                          <w:bottom w:val="single" w:sz="5" w:space="0" w:color="000000"/>
                        </w:tcBorders>
                      </w:tcPr>
                      <w:p w14:paraId="150EF9BA" w14:textId="77777777" w:rsidR="0079099D" w:rsidRDefault="00000000">
                        <w:pPr>
                          <w:pStyle w:val="TableParagraph"/>
                          <w:spacing w:before="11"/>
                          <w:ind w:left="254"/>
                          <w:jc w:val="left"/>
                          <w:rPr>
                            <w:sz w:val="16"/>
                          </w:rPr>
                        </w:pPr>
                        <w:r>
                          <w:rPr>
                            <w:sz w:val="16"/>
                          </w:rPr>
                          <w:t>0.355</w:t>
                        </w:r>
                      </w:p>
                    </w:tc>
                    <w:tc>
                      <w:tcPr>
                        <w:tcW w:w="1000" w:type="dxa"/>
                        <w:tcBorders>
                          <w:bottom w:val="single" w:sz="5" w:space="0" w:color="000000"/>
                        </w:tcBorders>
                      </w:tcPr>
                      <w:p w14:paraId="7A8F1023" w14:textId="77777777" w:rsidR="0079099D" w:rsidRDefault="00000000">
                        <w:pPr>
                          <w:pStyle w:val="TableParagraph"/>
                          <w:spacing w:before="11"/>
                          <w:ind w:left="254"/>
                          <w:jc w:val="left"/>
                          <w:rPr>
                            <w:sz w:val="16"/>
                          </w:rPr>
                        </w:pPr>
                        <w:r>
                          <w:rPr>
                            <w:w w:val="105"/>
                            <w:sz w:val="16"/>
                          </w:rPr>
                          <w:t>− 4.784</w:t>
                        </w:r>
                      </w:p>
                    </w:tc>
                    <w:tc>
                      <w:tcPr>
                        <w:tcW w:w="843" w:type="dxa"/>
                        <w:tcBorders>
                          <w:bottom w:val="single" w:sz="5" w:space="0" w:color="000000"/>
                        </w:tcBorders>
                      </w:tcPr>
                      <w:p w14:paraId="5D6AF810" w14:textId="77777777" w:rsidR="0079099D" w:rsidRDefault="00000000">
                        <w:pPr>
                          <w:pStyle w:val="TableParagraph"/>
                          <w:spacing w:before="11"/>
                          <w:ind w:left="254"/>
                          <w:jc w:val="left"/>
                          <w:rPr>
                            <w:sz w:val="16"/>
                          </w:rPr>
                        </w:pPr>
                        <w:r>
                          <w:rPr>
                            <w:sz w:val="16"/>
                          </w:rPr>
                          <w:t>0.86</w:t>
                        </w:r>
                      </w:p>
                    </w:tc>
                    <w:tc>
                      <w:tcPr>
                        <w:tcW w:w="922" w:type="dxa"/>
                        <w:tcBorders>
                          <w:bottom w:val="single" w:sz="5" w:space="0" w:color="000000"/>
                        </w:tcBorders>
                      </w:tcPr>
                      <w:p w14:paraId="6BBB66A3" w14:textId="77777777" w:rsidR="0079099D" w:rsidRDefault="00000000">
                        <w:pPr>
                          <w:pStyle w:val="TableParagraph"/>
                          <w:spacing w:before="11"/>
                          <w:ind w:left="254"/>
                          <w:jc w:val="left"/>
                          <w:rPr>
                            <w:sz w:val="16"/>
                          </w:rPr>
                        </w:pPr>
                        <w:r>
                          <w:rPr>
                            <w:sz w:val="16"/>
                          </w:rPr>
                          <w:t>0.2</w:t>
                        </w:r>
                      </w:p>
                    </w:tc>
                  </w:tr>
                </w:tbl>
                <w:p w14:paraId="0B3E6448" w14:textId="77777777" w:rsidR="0079099D" w:rsidRDefault="0079099D">
                  <w:pPr>
                    <w:pStyle w:val="Corpotesto"/>
                  </w:pPr>
                </w:p>
              </w:txbxContent>
            </v:textbox>
            <w10:wrap anchorx="page"/>
          </v:shape>
        </w:pict>
      </w:r>
      <w:bookmarkStart w:id="27" w:name="_bookmark13"/>
      <w:bookmarkEnd w:id="27"/>
      <w:r w:rsidRPr="00153FDD">
        <w:rPr>
          <w:rFonts w:asciiTheme="majorHAnsi" w:hAnsiTheme="majorHAnsi"/>
          <w:b/>
          <w:sz w:val="16"/>
        </w:rPr>
        <w:t xml:space="preserve">Table 4 </w:t>
      </w:r>
      <w:r w:rsidRPr="00153FDD">
        <w:rPr>
          <w:rFonts w:asciiTheme="majorHAnsi" w:hAnsiTheme="majorHAnsi"/>
          <w:sz w:val="16"/>
        </w:rPr>
        <w:t>Coefficients obtained from the calibration of the logistic prediction models</w:t>
      </w:r>
    </w:p>
    <w:p w14:paraId="78CE8322" w14:textId="77777777" w:rsidR="0079099D" w:rsidRPr="00153FDD" w:rsidRDefault="0079099D" w:rsidP="00153FDD">
      <w:pPr>
        <w:pStyle w:val="Corpotesto"/>
        <w:spacing w:before="7"/>
        <w:jc w:val="both"/>
        <w:rPr>
          <w:rFonts w:asciiTheme="majorHAnsi" w:hAnsiTheme="majorHAnsi"/>
          <w:sz w:val="27"/>
        </w:rPr>
      </w:pPr>
    </w:p>
    <w:p w14:paraId="2589A8BD" w14:textId="77777777" w:rsidR="0079099D" w:rsidRPr="00153FDD" w:rsidRDefault="00000000" w:rsidP="00153FDD">
      <w:pPr>
        <w:ind w:left="6406"/>
        <w:jc w:val="both"/>
        <w:rPr>
          <w:rFonts w:asciiTheme="majorHAnsi" w:hAnsiTheme="majorHAnsi"/>
          <w:sz w:val="16"/>
        </w:rPr>
      </w:pPr>
      <w:r w:rsidRPr="00153FDD">
        <w:rPr>
          <w:rFonts w:asciiTheme="majorHAnsi" w:hAnsiTheme="majorHAnsi"/>
          <w:sz w:val="16"/>
        </w:rPr>
        <w:t>threshold</w:t>
      </w:r>
    </w:p>
    <w:p w14:paraId="2D1B1807" w14:textId="77777777" w:rsidR="0079099D" w:rsidRPr="00153FDD" w:rsidRDefault="0079099D" w:rsidP="00153FDD">
      <w:pPr>
        <w:pStyle w:val="Corpotesto"/>
        <w:jc w:val="both"/>
        <w:rPr>
          <w:rFonts w:asciiTheme="majorHAnsi" w:hAnsiTheme="majorHAnsi"/>
          <w:sz w:val="24"/>
        </w:rPr>
      </w:pPr>
    </w:p>
    <w:p w14:paraId="03759552" w14:textId="77777777" w:rsidR="0079099D" w:rsidRPr="00153FDD" w:rsidRDefault="0079099D" w:rsidP="00153FDD">
      <w:pPr>
        <w:pStyle w:val="Corpotesto"/>
        <w:jc w:val="both"/>
        <w:rPr>
          <w:rFonts w:asciiTheme="majorHAnsi" w:hAnsiTheme="majorHAnsi"/>
          <w:sz w:val="24"/>
        </w:rPr>
      </w:pPr>
    </w:p>
    <w:p w14:paraId="50EE16EC" w14:textId="77777777" w:rsidR="0079099D" w:rsidRPr="00153FDD" w:rsidRDefault="0079099D" w:rsidP="00153FDD">
      <w:pPr>
        <w:pStyle w:val="Corpotesto"/>
        <w:jc w:val="both"/>
        <w:rPr>
          <w:rFonts w:asciiTheme="majorHAnsi" w:hAnsiTheme="majorHAnsi"/>
          <w:sz w:val="24"/>
        </w:rPr>
      </w:pPr>
    </w:p>
    <w:p w14:paraId="58F2350C" w14:textId="77777777" w:rsidR="0079099D" w:rsidRPr="00153FDD" w:rsidRDefault="0079099D" w:rsidP="00153FDD">
      <w:pPr>
        <w:pStyle w:val="Corpotesto"/>
        <w:jc w:val="both"/>
        <w:rPr>
          <w:rFonts w:asciiTheme="majorHAnsi" w:hAnsiTheme="majorHAnsi"/>
          <w:sz w:val="24"/>
        </w:rPr>
      </w:pPr>
    </w:p>
    <w:p w14:paraId="5EE9FAFA" w14:textId="77777777" w:rsidR="0079099D" w:rsidRPr="00153FDD" w:rsidRDefault="0079099D" w:rsidP="00153FDD">
      <w:pPr>
        <w:pStyle w:val="Corpotesto"/>
        <w:jc w:val="both"/>
        <w:rPr>
          <w:rFonts w:asciiTheme="majorHAnsi" w:hAnsiTheme="majorHAnsi"/>
          <w:sz w:val="24"/>
        </w:rPr>
      </w:pPr>
    </w:p>
    <w:p w14:paraId="514E3F0E" w14:textId="77777777" w:rsidR="0079099D" w:rsidRPr="00153FDD" w:rsidRDefault="00000000" w:rsidP="00153FDD">
      <w:pPr>
        <w:pStyle w:val="Corpotesto"/>
        <w:spacing w:before="176" w:line="252" w:lineRule="auto"/>
        <w:ind w:left="155" w:right="111"/>
        <w:jc w:val="both"/>
        <w:rPr>
          <w:rFonts w:asciiTheme="majorHAnsi" w:hAnsiTheme="majorHAnsi"/>
        </w:rPr>
      </w:pPr>
      <w:r w:rsidRPr="00153FDD">
        <w:rPr>
          <w:rFonts w:asciiTheme="majorHAnsi" w:hAnsiTheme="majorHAnsi"/>
        </w:rPr>
        <w:t xml:space="preserve">model to compare </w:t>
      </w:r>
      <w:r w:rsidRPr="00153FDD">
        <w:rPr>
          <w:rFonts w:asciiTheme="majorHAnsi" w:hAnsiTheme="majorHAnsi"/>
          <w:spacing w:val="2"/>
        </w:rPr>
        <w:t xml:space="preserve">the </w:t>
      </w:r>
      <w:r w:rsidRPr="00153FDD">
        <w:rPr>
          <w:rFonts w:asciiTheme="majorHAnsi" w:hAnsiTheme="majorHAnsi"/>
        </w:rPr>
        <w:t xml:space="preserve">results obtained in this study. Values of </w:t>
      </w:r>
      <w:r w:rsidRPr="00153FDD">
        <w:rPr>
          <w:rFonts w:asciiTheme="majorHAnsi" w:hAnsiTheme="majorHAnsi"/>
          <w:spacing w:val="2"/>
        </w:rPr>
        <w:t xml:space="preserve">the </w:t>
      </w:r>
      <w:r w:rsidRPr="00153FDD">
        <w:rPr>
          <w:rFonts w:asciiTheme="majorHAnsi" w:hAnsiTheme="majorHAnsi"/>
        </w:rPr>
        <w:t xml:space="preserve">AUC and of </w:t>
      </w:r>
      <w:r w:rsidRPr="00153FDD">
        <w:rPr>
          <w:rFonts w:asciiTheme="majorHAnsi" w:hAnsiTheme="majorHAnsi"/>
          <w:spacing w:val="2"/>
        </w:rPr>
        <w:t xml:space="preserve">the </w:t>
      </w:r>
      <w:proofErr w:type="spellStart"/>
      <w:r w:rsidRPr="00153FDD">
        <w:rPr>
          <w:rFonts w:asciiTheme="majorHAnsi" w:hAnsiTheme="majorHAnsi"/>
        </w:rPr>
        <w:t>opti</w:t>
      </w:r>
      <w:proofErr w:type="spellEnd"/>
      <w:r w:rsidRPr="00153FDD">
        <w:rPr>
          <w:rFonts w:asciiTheme="majorHAnsi" w:hAnsiTheme="majorHAnsi"/>
        </w:rPr>
        <w:t xml:space="preserve">- mal </w:t>
      </w:r>
      <w:r w:rsidRPr="00153FDD">
        <w:rPr>
          <w:rFonts w:asciiTheme="majorHAnsi" w:hAnsiTheme="majorHAnsi"/>
          <w:spacing w:val="2"/>
        </w:rPr>
        <w:t xml:space="preserve">threshold </w:t>
      </w:r>
      <w:r w:rsidRPr="00153FDD">
        <w:rPr>
          <w:rFonts w:asciiTheme="majorHAnsi" w:hAnsiTheme="majorHAnsi"/>
        </w:rPr>
        <w:t xml:space="preserve">at which </w:t>
      </w:r>
      <w:r w:rsidRPr="00153FDD">
        <w:rPr>
          <w:rFonts w:asciiTheme="majorHAnsi" w:hAnsiTheme="majorHAnsi"/>
          <w:spacing w:val="2"/>
        </w:rPr>
        <w:t xml:space="preserve">the </w:t>
      </w:r>
      <w:r w:rsidRPr="00153FDD">
        <w:rPr>
          <w:rFonts w:asciiTheme="majorHAnsi" w:hAnsiTheme="majorHAnsi"/>
        </w:rPr>
        <w:t xml:space="preserve">best performance of </w:t>
      </w:r>
      <w:r w:rsidRPr="00153FDD">
        <w:rPr>
          <w:rFonts w:asciiTheme="majorHAnsi" w:hAnsiTheme="majorHAnsi"/>
          <w:spacing w:val="2"/>
        </w:rPr>
        <w:t xml:space="preserve">the </w:t>
      </w:r>
      <w:r w:rsidRPr="00153FDD">
        <w:rPr>
          <w:rFonts w:asciiTheme="majorHAnsi" w:hAnsiTheme="majorHAnsi"/>
        </w:rPr>
        <w:t xml:space="preserve">model is achieved are </w:t>
      </w:r>
      <w:r w:rsidRPr="00153FDD">
        <w:rPr>
          <w:rFonts w:asciiTheme="majorHAnsi" w:hAnsiTheme="majorHAnsi"/>
          <w:spacing w:val="2"/>
        </w:rPr>
        <w:t xml:space="preserve">reported </w:t>
      </w:r>
      <w:proofErr w:type="gramStart"/>
      <w:r w:rsidRPr="00153FDD">
        <w:rPr>
          <w:rFonts w:asciiTheme="majorHAnsi" w:hAnsiTheme="majorHAnsi"/>
        </w:rPr>
        <w:t>as  well</w:t>
      </w:r>
      <w:proofErr w:type="gramEnd"/>
      <w:r w:rsidRPr="00153FDD">
        <w:rPr>
          <w:rFonts w:asciiTheme="majorHAnsi" w:hAnsiTheme="majorHAnsi"/>
        </w:rPr>
        <w:t xml:space="preserve">. Yet, </w:t>
      </w:r>
      <w:r w:rsidRPr="00153FDD">
        <w:rPr>
          <w:rFonts w:asciiTheme="majorHAnsi" w:hAnsiTheme="majorHAnsi"/>
          <w:spacing w:val="2"/>
        </w:rPr>
        <w:t xml:space="preserve">the </w:t>
      </w:r>
      <w:r w:rsidRPr="00153FDD">
        <w:rPr>
          <w:rFonts w:asciiTheme="majorHAnsi" w:hAnsiTheme="majorHAnsi"/>
        </w:rPr>
        <w:t xml:space="preserve">optimal </w:t>
      </w:r>
      <w:r w:rsidRPr="00153FDD">
        <w:rPr>
          <w:rFonts w:asciiTheme="majorHAnsi" w:hAnsiTheme="majorHAnsi"/>
          <w:spacing w:val="2"/>
        </w:rPr>
        <w:t xml:space="preserve">threshold </w:t>
      </w:r>
      <w:r w:rsidRPr="00153FDD">
        <w:rPr>
          <w:rFonts w:asciiTheme="majorHAnsi" w:hAnsiTheme="majorHAnsi"/>
        </w:rPr>
        <w:t xml:space="preserve">is used to distinguish areas that may undergo </w:t>
      </w:r>
      <w:proofErr w:type="spellStart"/>
      <w:r w:rsidRPr="00153FDD">
        <w:rPr>
          <w:rFonts w:asciiTheme="majorHAnsi" w:hAnsiTheme="majorHAnsi"/>
        </w:rPr>
        <w:t>liquefac</w:t>
      </w:r>
      <w:proofErr w:type="spellEnd"/>
      <w:r w:rsidRPr="00153FDD">
        <w:rPr>
          <w:rFonts w:asciiTheme="majorHAnsi" w:hAnsiTheme="majorHAnsi"/>
        </w:rPr>
        <w:t xml:space="preserve">- </w:t>
      </w:r>
      <w:proofErr w:type="spellStart"/>
      <w:r w:rsidRPr="00153FDD">
        <w:rPr>
          <w:rFonts w:asciiTheme="majorHAnsi" w:hAnsiTheme="majorHAnsi"/>
        </w:rPr>
        <w:t>tion</w:t>
      </w:r>
      <w:proofErr w:type="spellEnd"/>
      <w:r w:rsidRPr="00153FDD">
        <w:rPr>
          <w:rFonts w:asciiTheme="majorHAnsi" w:hAnsiTheme="majorHAnsi"/>
        </w:rPr>
        <w:t xml:space="preserve"> from areas where </w:t>
      </w:r>
      <w:r w:rsidRPr="00153FDD">
        <w:rPr>
          <w:rFonts w:asciiTheme="majorHAnsi" w:hAnsiTheme="majorHAnsi"/>
          <w:spacing w:val="2"/>
        </w:rPr>
        <w:t xml:space="preserve">the </w:t>
      </w:r>
      <w:r w:rsidRPr="00153FDD">
        <w:rPr>
          <w:rFonts w:asciiTheme="majorHAnsi" w:hAnsiTheme="majorHAnsi"/>
        </w:rPr>
        <w:t xml:space="preserve">manifestation of this phenomenon is not expected in </w:t>
      </w:r>
      <w:r w:rsidRPr="00153FDD">
        <w:rPr>
          <w:rFonts w:asciiTheme="majorHAnsi" w:hAnsiTheme="majorHAnsi"/>
          <w:spacing w:val="2"/>
        </w:rPr>
        <w:t xml:space="preserve">the </w:t>
      </w:r>
      <w:r w:rsidRPr="00153FDD">
        <w:rPr>
          <w:rFonts w:asciiTheme="majorHAnsi" w:hAnsiTheme="majorHAnsi"/>
        </w:rPr>
        <w:t xml:space="preserve">meg- </w:t>
      </w:r>
      <w:proofErr w:type="spellStart"/>
      <w:r w:rsidRPr="00153FDD">
        <w:rPr>
          <w:rFonts w:asciiTheme="majorHAnsi" w:hAnsiTheme="majorHAnsi"/>
        </w:rPr>
        <w:t>azonation</w:t>
      </w:r>
      <w:proofErr w:type="spellEnd"/>
      <w:r w:rsidRPr="00153FDD">
        <w:rPr>
          <w:rFonts w:asciiTheme="majorHAnsi" w:hAnsiTheme="majorHAnsi"/>
        </w:rPr>
        <w:t xml:space="preserve"> chart. The three prediction models developed in this study are compared </w:t>
      </w:r>
      <w:proofErr w:type="gramStart"/>
      <w:r w:rsidRPr="00153FDD">
        <w:rPr>
          <w:rFonts w:asciiTheme="majorHAnsi" w:hAnsiTheme="majorHAnsi"/>
        </w:rPr>
        <w:t xml:space="preserve">with  </w:t>
      </w:r>
      <w:r w:rsidRPr="00153FDD">
        <w:rPr>
          <w:rFonts w:asciiTheme="majorHAnsi" w:hAnsiTheme="majorHAnsi"/>
          <w:spacing w:val="2"/>
        </w:rPr>
        <w:t>the</w:t>
      </w:r>
      <w:proofErr w:type="gramEnd"/>
      <w:r w:rsidRPr="00153FDD">
        <w:rPr>
          <w:rFonts w:asciiTheme="majorHAnsi" w:hAnsiTheme="majorHAnsi"/>
          <w:spacing w:val="2"/>
        </w:rPr>
        <w:t xml:space="preserve"> </w:t>
      </w:r>
      <w:r w:rsidRPr="00153FDD">
        <w:rPr>
          <w:rFonts w:asciiTheme="majorHAnsi" w:hAnsiTheme="majorHAnsi"/>
        </w:rPr>
        <w:t>one proposed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It </w:t>
      </w:r>
      <w:r w:rsidRPr="00153FDD">
        <w:rPr>
          <w:rFonts w:asciiTheme="majorHAnsi" w:hAnsiTheme="majorHAnsi"/>
          <w:spacing w:val="2"/>
        </w:rPr>
        <w:t xml:space="preserve">turns </w:t>
      </w:r>
      <w:r w:rsidRPr="00153FDD">
        <w:rPr>
          <w:rFonts w:asciiTheme="majorHAnsi" w:hAnsiTheme="majorHAnsi"/>
        </w:rPr>
        <w:t xml:space="preserve">out that </w:t>
      </w:r>
      <w:r w:rsidRPr="00153FDD">
        <w:rPr>
          <w:rFonts w:asciiTheme="majorHAnsi" w:hAnsiTheme="majorHAnsi"/>
          <w:spacing w:val="2"/>
        </w:rPr>
        <w:t xml:space="preserve">the </w:t>
      </w:r>
      <w:r w:rsidRPr="00153FDD">
        <w:rPr>
          <w:rFonts w:asciiTheme="majorHAnsi" w:hAnsiTheme="majorHAnsi"/>
        </w:rPr>
        <w:t xml:space="preserve">best model is </w:t>
      </w:r>
      <w:r w:rsidRPr="00153FDD">
        <w:rPr>
          <w:rFonts w:asciiTheme="majorHAnsi" w:hAnsiTheme="majorHAnsi"/>
          <w:spacing w:val="2"/>
        </w:rPr>
        <w:t xml:space="preserve">the </w:t>
      </w:r>
      <w:r w:rsidRPr="00153FDD">
        <w:rPr>
          <w:rFonts w:asciiTheme="majorHAnsi" w:hAnsiTheme="majorHAnsi"/>
        </w:rPr>
        <w:t xml:space="preserve">one </w:t>
      </w:r>
      <w:proofErr w:type="spellStart"/>
      <w:r w:rsidRPr="00153FDD">
        <w:rPr>
          <w:rFonts w:asciiTheme="majorHAnsi" w:hAnsiTheme="majorHAnsi"/>
        </w:rPr>
        <w:t>associ</w:t>
      </w:r>
      <w:proofErr w:type="spellEnd"/>
      <w:r w:rsidRPr="00153FDD">
        <w:rPr>
          <w:rFonts w:asciiTheme="majorHAnsi" w:hAnsiTheme="majorHAnsi"/>
        </w:rPr>
        <w:t xml:space="preserve">- </w:t>
      </w:r>
      <w:proofErr w:type="spellStart"/>
      <w:r w:rsidRPr="00153FDD">
        <w:rPr>
          <w:rFonts w:asciiTheme="majorHAnsi" w:hAnsiTheme="majorHAnsi"/>
        </w:rPr>
        <w:t>ated</w:t>
      </w:r>
      <w:proofErr w:type="spellEnd"/>
      <w:r w:rsidRPr="00153FDD">
        <w:rPr>
          <w:rFonts w:asciiTheme="majorHAnsi" w:hAnsiTheme="majorHAnsi"/>
        </w:rPr>
        <w:t xml:space="preserve"> with </w:t>
      </w:r>
      <w:r w:rsidRPr="00153FDD">
        <w:rPr>
          <w:rFonts w:asciiTheme="majorHAnsi" w:hAnsiTheme="majorHAnsi"/>
          <w:spacing w:val="2"/>
        </w:rPr>
        <w:t xml:space="preserve">the </w:t>
      </w:r>
      <w:r w:rsidRPr="00153FDD">
        <w:rPr>
          <w:rFonts w:asciiTheme="majorHAnsi" w:hAnsiTheme="majorHAnsi"/>
        </w:rPr>
        <w:t xml:space="preserve">ADASYN sampling </w:t>
      </w:r>
      <w:r w:rsidRPr="00153FDD">
        <w:rPr>
          <w:rFonts w:asciiTheme="majorHAnsi" w:hAnsiTheme="majorHAnsi"/>
          <w:spacing w:val="2"/>
        </w:rPr>
        <w:t xml:space="preserve">algorithm, </w:t>
      </w:r>
      <w:r w:rsidRPr="00153FDD">
        <w:rPr>
          <w:rFonts w:asciiTheme="majorHAnsi" w:hAnsiTheme="majorHAnsi"/>
        </w:rPr>
        <w:t xml:space="preserve">although </w:t>
      </w:r>
      <w:r w:rsidRPr="00153FDD">
        <w:rPr>
          <w:rFonts w:asciiTheme="majorHAnsi" w:hAnsiTheme="majorHAnsi"/>
          <w:spacing w:val="2"/>
        </w:rPr>
        <w:t xml:space="preserve">the </w:t>
      </w:r>
      <w:r w:rsidRPr="00153FDD">
        <w:rPr>
          <w:rFonts w:asciiTheme="majorHAnsi" w:hAnsiTheme="majorHAnsi"/>
        </w:rPr>
        <w:t xml:space="preserve">under-sampling and SMOTE showed good performance as well. The performance of </w:t>
      </w:r>
      <w:r w:rsidRPr="00153FDD">
        <w:rPr>
          <w:rFonts w:asciiTheme="majorHAnsi" w:hAnsiTheme="majorHAnsi"/>
          <w:spacing w:val="2"/>
        </w:rPr>
        <w:t xml:space="preserve">the </w:t>
      </w:r>
      <w:r w:rsidRPr="00153FDD">
        <w:rPr>
          <w:rFonts w:asciiTheme="majorHAnsi" w:hAnsiTheme="majorHAnsi"/>
        </w:rPr>
        <w:t>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model is    not as good as </w:t>
      </w:r>
      <w:r w:rsidRPr="00153FDD">
        <w:rPr>
          <w:rFonts w:asciiTheme="majorHAnsi" w:hAnsiTheme="majorHAnsi"/>
          <w:spacing w:val="2"/>
        </w:rPr>
        <w:t xml:space="preserve">the </w:t>
      </w:r>
      <w:r w:rsidRPr="00153FDD">
        <w:rPr>
          <w:rFonts w:asciiTheme="majorHAnsi" w:hAnsiTheme="majorHAnsi"/>
        </w:rPr>
        <w:t xml:space="preserve">others; however, this is not </w:t>
      </w:r>
      <w:r w:rsidRPr="00153FDD">
        <w:rPr>
          <w:rFonts w:asciiTheme="majorHAnsi" w:hAnsiTheme="majorHAnsi"/>
          <w:spacing w:val="2"/>
        </w:rPr>
        <w:t xml:space="preserve">surprising </w:t>
      </w:r>
      <w:r w:rsidRPr="00153FDD">
        <w:rPr>
          <w:rFonts w:asciiTheme="majorHAnsi" w:hAnsiTheme="majorHAnsi"/>
        </w:rPr>
        <w:t>since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adopted    a database of liquefaction </w:t>
      </w:r>
      <w:r w:rsidRPr="00153FDD">
        <w:rPr>
          <w:rFonts w:asciiTheme="majorHAnsi" w:hAnsiTheme="majorHAnsi"/>
          <w:spacing w:val="2"/>
        </w:rPr>
        <w:t xml:space="preserve">occurrences </w:t>
      </w:r>
      <w:r w:rsidRPr="00153FDD">
        <w:rPr>
          <w:rFonts w:asciiTheme="majorHAnsi" w:hAnsiTheme="majorHAnsi"/>
        </w:rPr>
        <w:t xml:space="preserve">from worldwide </w:t>
      </w:r>
      <w:r w:rsidRPr="00153FDD">
        <w:rPr>
          <w:rFonts w:asciiTheme="majorHAnsi" w:hAnsiTheme="majorHAnsi"/>
          <w:spacing w:val="2"/>
        </w:rPr>
        <w:t xml:space="preserve">earthquakes </w:t>
      </w:r>
      <w:r w:rsidRPr="00153FDD">
        <w:rPr>
          <w:rFonts w:asciiTheme="majorHAnsi" w:hAnsiTheme="majorHAnsi"/>
        </w:rPr>
        <w:t xml:space="preserve">except from </w:t>
      </w:r>
      <w:r w:rsidRPr="00153FDD">
        <w:rPr>
          <w:rFonts w:asciiTheme="majorHAnsi" w:hAnsiTheme="majorHAnsi"/>
          <w:spacing w:val="40"/>
        </w:rPr>
        <w:t xml:space="preserve"> </w:t>
      </w:r>
      <w:r w:rsidRPr="00153FDD">
        <w:rPr>
          <w:rFonts w:asciiTheme="majorHAnsi" w:hAnsiTheme="majorHAnsi"/>
        </w:rPr>
        <w:t>Europe.</w:t>
      </w:r>
    </w:p>
    <w:p w14:paraId="41D5EE0D" w14:textId="77777777" w:rsidR="0079099D" w:rsidRPr="00153FDD" w:rsidRDefault="0079099D" w:rsidP="00153FDD">
      <w:pPr>
        <w:pStyle w:val="Corpotesto"/>
        <w:jc w:val="both"/>
        <w:rPr>
          <w:rFonts w:asciiTheme="majorHAnsi" w:hAnsiTheme="majorHAnsi"/>
          <w:sz w:val="28"/>
        </w:rPr>
      </w:pPr>
    </w:p>
    <w:p w14:paraId="471A4D20" w14:textId="77777777" w:rsidR="0079099D" w:rsidRPr="00153FDD" w:rsidRDefault="0079099D" w:rsidP="00153FDD">
      <w:pPr>
        <w:pStyle w:val="Corpotesto"/>
        <w:spacing w:before="6"/>
        <w:jc w:val="both"/>
        <w:rPr>
          <w:rFonts w:asciiTheme="majorHAnsi" w:hAnsiTheme="majorHAnsi"/>
          <w:sz w:val="33"/>
        </w:rPr>
      </w:pPr>
    </w:p>
    <w:p w14:paraId="570DADC0" w14:textId="77777777" w:rsidR="0079099D" w:rsidRPr="00153FDD" w:rsidRDefault="00000000" w:rsidP="00153FDD">
      <w:pPr>
        <w:pStyle w:val="Titolo1"/>
        <w:numPr>
          <w:ilvl w:val="0"/>
          <w:numId w:val="2"/>
        </w:numPr>
        <w:tabs>
          <w:tab w:val="left" w:pos="388"/>
        </w:tabs>
        <w:ind w:left="387" w:hanging="232"/>
        <w:jc w:val="both"/>
        <w:rPr>
          <w:rFonts w:asciiTheme="majorHAnsi" w:hAnsiTheme="majorHAnsi"/>
        </w:rPr>
      </w:pPr>
      <w:bookmarkStart w:id="28" w:name="5_Charts_of_the_liquefaction_hazard_in_E"/>
      <w:bookmarkStart w:id="29" w:name="_bookmark14"/>
      <w:bookmarkEnd w:id="28"/>
      <w:bookmarkEnd w:id="29"/>
      <w:r w:rsidRPr="00153FDD">
        <w:rPr>
          <w:rFonts w:asciiTheme="majorHAnsi" w:hAnsiTheme="majorHAnsi"/>
          <w:w w:val="110"/>
        </w:rPr>
        <w:t>Charts</w:t>
      </w:r>
      <w:r w:rsidRPr="00153FDD">
        <w:rPr>
          <w:rFonts w:asciiTheme="majorHAnsi" w:hAnsiTheme="majorHAnsi"/>
          <w:spacing w:val="-21"/>
          <w:w w:val="110"/>
        </w:rPr>
        <w:t xml:space="preserve"> </w:t>
      </w:r>
      <w:r w:rsidRPr="00153FDD">
        <w:rPr>
          <w:rFonts w:asciiTheme="majorHAnsi" w:hAnsiTheme="majorHAnsi"/>
          <w:w w:val="110"/>
        </w:rPr>
        <w:t>of</w:t>
      </w:r>
      <w:r w:rsidRPr="00153FDD">
        <w:rPr>
          <w:rFonts w:asciiTheme="majorHAnsi" w:hAnsiTheme="majorHAnsi"/>
          <w:spacing w:val="-21"/>
          <w:w w:val="110"/>
        </w:rPr>
        <w:t xml:space="preserve"> </w:t>
      </w:r>
      <w:r w:rsidRPr="00153FDD">
        <w:rPr>
          <w:rFonts w:asciiTheme="majorHAnsi" w:hAnsiTheme="majorHAnsi"/>
          <w:w w:val="110"/>
        </w:rPr>
        <w:t>the</w:t>
      </w:r>
      <w:r w:rsidRPr="00153FDD">
        <w:rPr>
          <w:rFonts w:asciiTheme="majorHAnsi" w:hAnsiTheme="majorHAnsi"/>
          <w:spacing w:val="-21"/>
          <w:w w:val="110"/>
        </w:rPr>
        <w:t xml:space="preserve"> </w:t>
      </w:r>
      <w:r w:rsidRPr="00153FDD">
        <w:rPr>
          <w:rFonts w:asciiTheme="majorHAnsi" w:hAnsiTheme="majorHAnsi"/>
          <w:w w:val="110"/>
        </w:rPr>
        <w:t>liquefaction</w:t>
      </w:r>
      <w:r w:rsidRPr="00153FDD">
        <w:rPr>
          <w:rFonts w:asciiTheme="majorHAnsi" w:hAnsiTheme="majorHAnsi"/>
          <w:spacing w:val="-21"/>
          <w:w w:val="110"/>
        </w:rPr>
        <w:t xml:space="preserve"> </w:t>
      </w:r>
      <w:r w:rsidRPr="00153FDD">
        <w:rPr>
          <w:rFonts w:asciiTheme="majorHAnsi" w:hAnsiTheme="majorHAnsi"/>
          <w:w w:val="110"/>
        </w:rPr>
        <w:t>hazard</w:t>
      </w:r>
      <w:r w:rsidRPr="00153FDD">
        <w:rPr>
          <w:rFonts w:asciiTheme="majorHAnsi" w:hAnsiTheme="majorHAnsi"/>
          <w:spacing w:val="-21"/>
          <w:w w:val="110"/>
        </w:rPr>
        <w:t xml:space="preserve"> </w:t>
      </w:r>
      <w:r w:rsidRPr="00153FDD">
        <w:rPr>
          <w:rFonts w:asciiTheme="majorHAnsi" w:hAnsiTheme="majorHAnsi"/>
          <w:w w:val="110"/>
        </w:rPr>
        <w:t>in</w:t>
      </w:r>
      <w:r w:rsidRPr="00153FDD">
        <w:rPr>
          <w:rFonts w:asciiTheme="majorHAnsi" w:hAnsiTheme="majorHAnsi"/>
          <w:spacing w:val="-21"/>
          <w:w w:val="110"/>
        </w:rPr>
        <w:t xml:space="preserve"> </w:t>
      </w:r>
      <w:r w:rsidRPr="00153FDD">
        <w:rPr>
          <w:rFonts w:asciiTheme="majorHAnsi" w:hAnsiTheme="majorHAnsi"/>
          <w:w w:val="110"/>
        </w:rPr>
        <w:t>Europe</w:t>
      </w:r>
    </w:p>
    <w:p w14:paraId="42CF7285" w14:textId="77777777" w:rsidR="0079099D" w:rsidRPr="00153FDD" w:rsidRDefault="00000000" w:rsidP="00153FDD">
      <w:pPr>
        <w:pStyle w:val="Corpotesto"/>
        <w:spacing w:before="233" w:line="252" w:lineRule="auto"/>
        <w:ind w:left="155" w:right="109"/>
        <w:jc w:val="both"/>
        <w:rPr>
          <w:rFonts w:asciiTheme="majorHAnsi" w:hAnsiTheme="majorHAnsi"/>
        </w:rPr>
      </w:pPr>
      <w:r w:rsidRPr="00153FDD">
        <w:rPr>
          <w:rFonts w:asciiTheme="majorHAnsi" w:hAnsiTheme="majorHAnsi"/>
        </w:rPr>
        <w:t xml:space="preserve">This section presents the charts for liquefaction hazard in continental Europe with </w:t>
      </w:r>
      <w:proofErr w:type="gramStart"/>
      <w:r w:rsidRPr="00153FDD">
        <w:rPr>
          <w:rFonts w:asciiTheme="majorHAnsi" w:hAnsiTheme="majorHAnsi"/>
        </w:rPr>
        <w:t xml:space="preserve">refer- </w:t>
      </w:r>
      <w:proofErr w:type="spellStart"/>
      <w:r w:rsidRPr="00153FDD">
        <w:rPr>
          <w:rFonts w:asciiTheme="majorHAnsi" w:hAnsiTheme="majorHAnsi"/>
        </w:rPr>
        <w:t>ence</w:t>
      </w:r>
      <w:proofErr w:type="spellEnd"/>
      <w:proofErr w:type="gramEnd"/>
      <w:r w:rsidRPr="00153FDD">
        <w:rPr>
          <w:rFonts w:asciiTheme="majorHAnsi" w:hAnsiTheme="majorHAnsi"/>
        </w:rPr>
        <w:t xml:space="preserve"> to the return periods of 475, 975 and 2475 years and computed with the logistic prediction model described in the previous sections. Some territories in Europe may be susceptible to earthquake-induced liquefaction due to the geological–</w:t>
      </w:r>
      <w:proofErr w:type="gramStart"/>
      <w:r w:rsidRPr="00153FDD">
        <w:rPr>
          <w:rFonts w:asciiTheme="majorHAnsi" w:hAnsiTheme="majorHAnsi"/>
        </w:rPr>
        <w:t>geotechnical  set</w:t>
      </w:r>
      <w:proofErr w:type="gramEnd"/>
      <w:r w:rsidRPr="00153FDD">
        <w:rPr>
          <w:rFonts w:asciiTheme="majorHAnsi" w:hAnsiTheme="majorHAnsi"/>
        </w:rPr>
        <w:t xml:space="preserve">- ting, however they may be characterized by a very low seismic hazard. Under these conditions, liquefaction will not be triggered. In these areas, the </w:t>
      </w:r>
      <w:r w:rsidRPr="00153FDD">
        <w:rPr>
          <w:rFonts w:asciiTheme="majorHAnsi" w:hAnsiTheme="majorHAnsi"/>
        </w:rPr>
        <w:lastRenderedPageBreak/>
        <w:t>liquefaction hazard is</w:t>
      </w:r>
    </w:p>
    <w:p w14:paraId="2B693501" w14:textId="77777777" w:rsidR="0079099D" w:rsidRPr="00153FDD" w:rsidRDefault="0079099D" w:rsidP="00153FDD">
      <w:pPr>
        <w:spacing w:line="252" w:lineRule="auto"/>
        <w:jc w:val="both"/>
        <w:rPr>
          <w:rFonts w:asciiTheme="majorHAnsi" w:hAnsiTheme="majorHAnsi"/>
        </w:rPr>
        <w:sectPr w:rsidR="0079099D" w:rsidRPr="00153FDD">
          <w:headerReference w:type="even" r:id="rId36"/>
          <w:headerReference w:type="default" r:id="rId37"/>
          <w:pgSz w:w="8790" w:h="13330"/>
          <w:pgMar w:top="900" w:right="820" w:bottom="620" w:left="780" w:header="650" w:footer="436" w:gutter="0"/>
          <w:pgNumType w:start="4072"/>
          <w:cols w:space="720"/>
        </w:sectPr>
      </w:pPr>
    </w:p>
    <w:p w14:paraId="7E233549" w14:textId="77777777" w:rsidR="0079099D" w:rsidRPr="00153FDD" w:rsidRDefault="00000000" w:rsidP="00153FDD">
      <w:pPr>
        <w:pStyle w:val="Corpotesto"/>
        <w:spacing w:before="205" w:line="252" w:lineRule="auto"/>
        <w:ind w:left="115" w:right="110"/>
        <w:jc w:val="both"/>
        <w:rPr>
          <w:rFonts w:asciiTheme="majorHAnsi" w:hAnsiTheme="majorHAnsi"/>
        </w:rPr>
      </w:pPr>
      <w:proofErr w:type="gramStart"/>
      <w:r w:rsidRPr="00153FDD">
        <w:rPr>
          <w:rFonts w:asciiTheme="majorHAnsi" w:hAnsiTheme="majorHAnsi"/>
        </w:rPr>
        <w:lastRenderedPageBreak/>
        <w:t xml:space="preserve">a </w:t>
      </w:r>
      <w:r w:rsidRPr="00153FDD">
        <w:rPr>
          <w:rFonts w:asciiTheme="majorHAnsi" w:hAnsiTheme="majorHAnsi"/>
          <w:spacing w:val="3"/>
        </w:rPr>
        <w:t>priori</w:t>
      </w:r>
      <w:proofErr w:type="gramEnd"/>
      <w:r w:rsidRPr="00153FDD">
        <w:rPr>
          <w:rFonts w:asciiTheme="majorHAnsi" w:hAnsiTheme="majorHAnsi"/>
          <w:spacing w:val="3"/>
        </w:rPr>
        <w:t xml:space="preserve"> </w:t>
      </w:r>
      <w:r w:rsidRPr="00153FDD">
        <w:rPr>
          <w:rFonts w:asciiTheme="majorHAnsi" w:hAnsiTheme="majorHAnsi"/>
        </w:rPr>
        <w:t xml:space="preserve">assumed zero and a filter </w:t>
      </w:r>
      <w:proofErr w:type="gramStart"/>
      <w:r w:rsidRPr="00153FDD">
        <w:rPr>
          <w:rFonts w:asciiTheme="majorHAnsi" w:hAnsiTheme="majorHAnsi"/>
        </w:rPr>
        <w:t>is  applied</w:t>
      </w:r>
      <w:proofErr w:type="gramEnd"/>
      <w:r w:rsidRPr="00153FDD">
        <w:rPr>
          <w:rFonts w:asciiTheme="majorHAnsi" w:hAnsiTheme="majorHAnsi"/>
        </w:rPr>
        <w:t xml:space="preserve">  </w:t>
      </w:r>
      <w:proofErr w:type="gramStart"/>
      <w:r w:rsidRPr="00153FDD">
        <w:rPr>
          <w:rFonts w:asciiTheme="majorHAnsi" w:hAnsiTheme="majorHAnsi"/>
        </w:rPr>
        <w:t xml:space="preserve">in  </w:t>
      </w:r>
      <w:r w:rsidRPr="00153FDD">
        <w:rPr>
          <w:rFonts w:asciiTheme="majorHAnsi" w:hAnsiTheme="majorHAnsi"/>
          <w:spacing w:val="2"/>
        </w:rPr>
        <w:t>the</w:t>
      </w:r>
      <w:proofErr w:type="gramEnd"/>
      <w:r w:rsidRPr="00153FDD">
        <w:rPr>
          <w:rFonts w:asciiTheme="majorHAnsi" w:hAnsiTheme="majorHAnsi"/>
          <w:spacing w:val="2"/>
        </w:rPr>
        <w:t xml:space="preserve"> </w:t>
      </w:r>
      <w:proofErr w:type="gramStart"/>
      <w:r w:rsidRPr="00153FDD">
        <w:rPr>
          <w:rFonts w:asciiTheme="majorHAnsi" w:hAnsiTheme="majorHAnsi"/>
        </w:rPr>
        <w:t>hazard  mapping,  as</w:t>
      </w:r>
      <w:proofErr w:type="gramEnd"/>
      <w:r w:rsidRPr="00153FDD">
        <w:rPr>
          <w:rFonts w:asciiTheme="majorHAnsi" w:hAnsiTheme="majorHAnsi"/>
        </w:rPr>
        <w:t xml:space="preserve">  </w:t>
      </w:r>
      <w:r w:rsidRPr="00153FDD">
        <w:rPr>
          <w:rFonts w:asciiTheme="majorHAnsi" w:hAnsiTheme="majorHAnsi"/>
          <w:spacing w:val="2"/>
        </w:rPr>
        <w:t xml:space="preserve">described </w:t>
      </w:r>
      <w:r w:rsidRPr="00153FDD">
        <w:rPr>
          <w:rFonts w:asciiTheme="majorHAnsi" w:hAnsiTheme="majorHAnsi"/>
        </w:rPr>
        <w:t xml:space="preserve">in Sect. </w:t>
      </w:r>
      <w:hyperlink w:anchor="_bookmark15" w:history="1">
        <w:r w:rsidRPr="00153FDD">
          <w:rPr>
            <w:rFonts w:asciiTheme="majorHAnsi" w:hAnsiTheme="majorHAnsi"/>
            <w:color w:val="0000FF"/>
          </w:rPr>
          <w:t>5.1</w:t>
        </w:r>
      </w:hyperlink>
      <w:r w:rsidRPr="00153FDD">
        <w:rPr>
          <w:rFonts w:asciiTheme="majorHAnsi" w:hAnsiTheme="majorHAnsi"/>
        </w:rPr>
        <w:t xml:space="preserve">. The charts for liquefaction </w:t>
      </w:r>
      <w:proofErr w:type="gramStart"/>
      <w:r w:rsidRPr="00153FDD">
        <w:rPr>
          <w:rFonts w:asciiTheme="majorHAnsi" w:hAnsiTheme="majorHAnsi"/>
        </w:rPr>
        <w:t>hazard  in</w:t>
      </w:r>
      <w:proofErr w:type="gramEnd"/>
      <w:r w:rsidRPr="00153FDD">
        <w:rPr>
          <w:rFonts w:asciiTheme="majorHAnsi" w:hAnsiTheme="majorHAnsi"/>
        </w:rPr>
        <w:t xml:space="preserve">  </w:t>
      </w:r>
      <w:proofErr w:type="gramStart"/>
      <w:r w:rsidRPr="00153FDD">
        <w:rPr>
          <w:rFonts w:asciiTheme="majorHAnsi" w:hAnsiTheme="majorHAnsi"/>
        </w:rPr>
        <w:t>continental  Europe</w:t>
      </w:r>
      <w:proofErr w:type="gramEnd"/>
      <w:r w:rsidRPr="00153FDD">
        <w:rPr>
          <w:rFonts w:asciiTheme="majorHAnsi" w:hAnsiTheme="majorHAnsi"/>
        </w:rPr>
        <w:t xml:space="preserve">  </w:t>
      </w:r>
      <w:proofErr w:type="gramStart"/>
      <w:r w:rsidRPr="00153FDD">
        <w:rPr>
          <w:rFonts w:asciiTheme="majorHAnsi" w:hAnsiTheme="majorHAnsi"/>
        </w:rPr>
        <w:t>are  presented</w:t>
      </w:r>
      <w:proofErr w:type="gramEnd"/>
      <w:r w:rsidRPr="00153FDD">
        <w:rPr>
          <w:rFonts w:asciiTheme="majorHAnsi" w:hAnsiTheme="majorHAnsi"/>
        </w:rPr>
        <w:t xml:space="preserve">  in Sect. </w:t>
      </w:r>
      <w:hyperlink w:anchor="_bookmark16" w:history="1">
        <w:r w:rsidRPr="00153FDD">
          <w:rPr>
            <w:rFonts w:asciiTheme="majorHAnsi" w:hAnsiTheme="majorHAnsi"/>
            <w:color w:val="0000FF"/>
          </w:rPr>
          <w:t>5.2</w:t>
        </w:r>
      </w:hyperlink>
      <w:r w:rsidRPr="00153FDD">
        <w:rPr>
          <w:rFonts w:asciiTheme="majorHAnsi" w:hAnsiTheme="majorHAnsi"/>
        </w:rPr>
        <w:t xml:space="preserve">. Finally, a validation of </w:t>
      </w:r>
      <w:r w:rsidRPr="00153FDD">
        <w:rPr>
          <w:rFonts w:asciiTheme="majorHAnsi" w:hAnsiTheme="majorHAnsi"/>
          <w:spacing w:val="2"/>
        </w:rPr>
        <w:t xml:space="preserve">the </w:t>
      </w:r>
      <w:proofErr w:type="spellStart"/>
      <w:r w:rsidRPr="00153FDD">
        <w:rPr>
          <w:rFonts w:asciiTheme="majorHAnsi" w:hAnsiTheme="majorHAnsi"/>
        </w:rPr>
        <w:t>megazoning</w:t>
      </w:r>
      <w:proofErr w:type="spellEnd"/>
      <w:r w:rsidRPr="00153FDD">
        <w:rPr>
          <w:rFonts w:asciiTheme="majorHAnsi" w:hAnsiTheme="majorHAnsi"/>
        </w:rPr>
        <w:t xml:space="preserve"> of Europe was </w:t>
      </w:r>
      <w:r w:rsidRPr="00153FDD">
        <w:rPr>
          <w:rFonts w:asciiTheme="majorHAnsi" w:hAnsiTheme="majorHAnsi"/>
          <w:spacing w:val="3"/>
        </w:rPr>
        <w:t xml:space="preserve">carried </w:t>
      </w:r>
      <w:r w:rsidRPr="00153FDD">
        <w:rPr>
          <w:rFonts w:asciiTheme="majorHAnsi" w:hAnsiTheme="majorHAnsi"/>
        </w:rPr>
        <w:t xml:space="preserve">out by </w:t>
      </w:r>
      <w:proofErr w:type="spellStart"/>
      <w:r w:rsidRPr="00153FDD">
        <w:rPr>
          <w:rFonts w:asciiTheme="majorHAnsi" w:hAnsiTheme="majorHAnsi"/>
          <w:spacing w:val="2"/>
        </w:rPr>
        <w:t>superim</w:t>
      </w:r>
      <w:proofErr w:type="spellEnd"/>
      <w:r w:rsidRPr="00153FDD">
        <w:rPr>
          <w:rFonts w:asciiTheme="majorHAnsi" w:hAnsiTheme="majorHAnsi"/>
          <w:spacing w:val="2"/>
        </w:rPr>
        <w:t xml:space="preserve">- </w:t>
      </w:r>
      <w:r w:rsidRPr="00153FDD">
        <w:rPr>
          <w:rFonts w:asciiTheme="majorHAnsi" w:hAnsiTheme="majorHAnsi"/>
        </w:rPr>
        <w:t xml:space="preserve">posing </w:t>
      </w:r>
      <w:r w:rsidRPr="00153FDD">
        <w:rPr>
          <w:rFonts w:asciiTheme="majorHAnsi" w:hAnsiTheme="majorHAnsi"/>
          <w:spacing w:val="2"/>
        </w:rPr>
        <w:t xml:space="preserve">the </w:t>
      </w:r>
      <w:r w:rsidRPr="00153FDD">
        <w:rPr>
          <w:rFonts w:asciiTheme="majorHAnsi" w:hAnsiTheme="majorHAnsi"/>
        </w:rPr>
        <w:t xml:space="preserve">computed maps to </w:t>
      </w:r>
      <w:r w:rsidRPr="00153FDD">
        <w:rPr>
          <w:rFonts w:asciiTheme="majorHAnsi" w:hAnsiTheme="majorHAnsi"/>
          <w:spacing w:val="2"/>
        </w:rPr>
        <w:t xml:space="preserve">historical </w:t>
      </w:r>
      <w:r w:rsidRPr="00153FDD">
        <w:rPr>
          <w:rFonts w:asciiTheme="majorHAnsi" w:hAnsiTheme="majorHAnsi"/>
        </w:rPr>
        <w:t>liquefaction manifestations in Europe as shown   in Sect.</w:t>
      </w:r>
      <w:r w:rsidRPr="00153FDD">
        <w:rPr>
          <w:rFonts w:asciiTheme="majorHAnsi" w:hAnsiTheme="majorHAnsi"/>
          <w:spacing w:val="26"/>
        </w:rPr>
        <w:t xml:space="preserve"> </w:t>
      </w:r>
      <w:hyperlink w:anchor="_bookmark19" w:history="1">
        <w:r w:rsidRPr="00153FDD">
          <w:rPr>
            <w:rFonts w:asciiTheme="majorHAnsi" w:hAnsiTheme="majorHAnsi"/>
            <w:color w:val="0000FF"/>
          </w:rPr>
          <w:t>5.3</w:t>
        </w:r>
      </w:hyperlink>
      <w:r w:rsidRPr="00153FDD">
        <w:rPr>
          <w:rFonts w:asciiTheme="majorHAnsi" w:hAnsiTheme="majorHAnsi"/>
        </w:rPr>
        <w:t>.</w:t>
      </w:r>
    </w:p>
    <w:p w14:paraId="27C02E21" w14:textId="77777777" w:rsidR="0079099D" w:rsidRPr="00153FDD" w:rsidRDefault="0079099D" w:rsidP="00153FDD">
      <w:pPr>
        <w:pStyle w:val="Corpotesto"/>
        <w:spacing w:before="11"/>
        <w:jc w:val="both"/>
        <w:rPr>
          <w:rFonts w:asciiTheme="majorHAnsi" w:hAnsiTheme="majorHAnsi"/>
          <w:sz w:val="24"/>
        </w:rPr>
      </w:pPr>
    </w:p>
    <w:p w14:paraId="12B65E2A" w14:textId="77777777" w:rsidR="0079099D" w:rsidRPr="00153FDD" w:rsidRDefault="00000000" w:rsidP="00153FDD">
      <w:pPr>
        <w:pStyle w:val="Titolo2"/>
        <w:numPr>
          <w:ilvl w:val="1"/>
          <w:numId w:val="2"/>
        </w:numPr>
        <w:tabs>
          <w:tab w:val="left" w:pos="473"/>
        </w:tabs>
        <w:ind w:right="287"/>
        <w:jc w:val="both"/>
        <w:rPr>
          <w:rFonts w:asciiTheme="majorHAnsi" w:hAnsiTheme="majorHAnsi"/>
        </w:rPr>
      </w:pPr>
      <w:bookmarkStart w:id="30" w:name="5.1_Geological-based_and_seismic-based_f"/>
      <w:bookmarkStart w:id="31" w:name="_bookmark15"/>
      <w:bookmarkEnd w:id="30"/>
      <w:bookmarkEnd w:id="31"/>
      <w:r w:rsidRPr="00153FDD">
        <w:rPr>
          <w:rFonts w:asciiTheme="majorHAnsi" w:hAnsiTheme="majorHAnsi"/>
          <w:w w:val="85"/>
        </w:rPr>
        <w:t>Geological‑based</w:t>
      </w:r>
      <w:r w:rsidRPr="00153FDD">
        <w:rPr>
          <w:rFonts w:asciiTheme="majorHAnsi" w:hAnsiTheme="majorHAnsi"/>
          <w:spacing w:val="-24"/>
          <w:w w:val="85"/>
        </w:rPr>
        <w:t xml:space="preserve"> </w:t>
      </w:r>
      <w:r w:rsidRPr="00153FDD">
        <w:rPr>
          <w:rFonts w:asciiTheme="majorHAnsi" w:hAnsiTheme="majorHAnsi"/>
          <w:w w:val="85"/>
        </w:rPr>
        <w:t>and</w:t>
      </w:r>
      <w:r w:rsidRPr="00153FDD">
        <w:rPr>
          <w:rFonts w:asciiTheme="majorHAnsi" w:hAnsiTheme="majorHAnsi"/>
          <w:spacing w:val="-24"/>
          <w:w w:val="85"/>
        </w:rPr>
        <w:t xml:space="preserve"> </w:t>
      </w:r>
      <w:r w:rsidRPr="00153FDD">
        <w:rPr>
          <w:rFonts w:asciiTheme="majorHAnsi" w:hAnsiTheme="majorHAnsi"/>
          <w:w w:val="85"/>
        </w:rPr>
        <w:t>seismic‑based</w:t>
      </w:r>
      <w:r w:rsidRPr="00153FDD">
        <w:rPr>
          <w:rFonts w:asciiTheme="majorHAnsi" w:hAnsiTheme="majorHAnsi"/>
          <w:spacing w:val="-24"/>
          <w:w w:val="85"/>
        </w:rPr>
        <w:t xml:space="preserve"> </w:t>
      </w:r>
      <w:r w:rsidRPr="00153FDD">
        <w:rPr>
          <w:rFonts w:asciiTheme="majorHAnsi" w:hAnsiTheme="majorHAnsi"/>
          <w:w w:val="85"/>
        </w:rPr>
        <w:t>filters</w:t>
      </w:r>
      <w:r w:rsidRPr="00153FDD">
        <w:rPr>
          <w:rFonts w:asciiTheme="majorHAnsi" w:hAnsiTheme="majorHAnsi"/>
          <w:spacing w:val="-24"/>
          <w:w w:val="85"/>
        </w:rPr>
        <w:t xml:space="preserve"> </w:t>
      </w:r>
      <w:r w:rsidRPr="00153FDD">
        <w:rPr>
          <w:rFonts w:asciiTheme="majorHAnsi" w:hAnsiTheme="majorHAnsi"/>
          <w:w w:val="85"/>
        </w:rPr>
        <w:t>applied</w:t>
      </w:r>
      <w:r w:rsidRPr="00153FDD">
        <w:rPr>
          <w:rFonts w:asciiTheme="majorHAnsi" w:hAnsiTheme="majorHAnsi"/>
          <w:spacing w:val="-24"/>
          <w:w w:val="85"/>
        </w:rPr>
        <w:t xml:space="preserve"> </w:t>
      </w:r>
      <w:r w:rsidRPr="00153FDD">
        <w:rPr>
          <w:rFonts w:asciiTheme="majorHAnsi" w:hAnsiTheme="majorHAnsi"/>
          <w:w w:val="85"/>
        </w:rPr>
        <w:t>to</w:t>
      </w:r>
      <w:r w:rsidRPr="00153FDD">
        <w:rPr>
          <w:rFonts w:asciiTheme="majorHAnsi" w:hAnsiTheme="majorHAnsi"/>
          <w:spacing w:val="-24"/>
          <w:w w:val="85"/>
        </w:rPr>
        <w:t xml:space="preserve"> </w:t>
      </w:r>
      <w:r w:rsidRPr="00153FDD">
        <w:rPr>
          <w:rFonts w:asciiTheme="majorHAnsi" w:hAnsiTheme="majorHAnsi"/>
          <w:w w:val="85"/>
        </w:rPr>
        <w:t>the</w:t>
      </w:r>
      <w:r w:rsidRPr="00153FDD">
        <w:rPr>
          <w:rFonts w:asciiTheme="majorHAnsi" w:hAnsiTheme="majorHAnsi"/>
          <w:spacing w:val="-24"/>
          <w:w w:val="85"/>
        </w:rPr>
        <w:t xml:space="preserve"> </w:t>
      </w:r>
      <w:r w:rsidRPr="00153FDD">
        <w:rPr>
          <w:rFonts w:asciiTheme="majorHAnsi" w:hAnsiTheme="majorHAnsi"/>
          <w:w w:val="85"/>
        </w:rPr>
        <w:t>liquefaction</w:t>
      </w:r>
      <w:r w:rsidRPr="00153FDD">
        <w:rPr>
          <w:rFonts w:asciiTheme="majorHAnsi" w:hAnsiTheme="majorHAnsi"/>
          <w:spacing w:val="-24"/>
          <w:w w:val="85"/>
        </w:rPr>
        <w:t xml:space="preserve"> </w:t>
      </w:r>
      <w:r w:rsidRPr="00153FDD">
        <w:rPr>
          <w:rFonts w:asciiTheme="majorHAnsi" w:hAnsiTheme="majorHAnsi"/>
          <w:w w:val="85"/>
        </w:rPr>
        <w:t xml:space="preserve">hazard </w:t>
      </w:r>
      <w:r w:rsidRPr="00153FDD">
        <w:rPr>
          <w:rFonts w:asciiTheme="majorHAnsi" w:hAnsiTheme="majorHAnsi"/>
          <w:w w:val="95"/>
        </w:rPr>
        <w:t>charts</w:t>
      </w:r>
    </w:p>
    <w:p w14:paraId="7947313E" w14:textId="77777777" w:rsidR="0079099D" w:rsidRPr="00153FDD" w:rsidRDefault="0079099D" w:rsidP="00153FDD">
      <w:pPr>
        <w:pStyle w:val="Corpotesto"/>
        <w:spacing w:before="9"/>
        <w:jc w:val="both"/>
        <w:rPr>
          <w:rFonts w:asciiTheme="majorHAnsi" w:hAnsiTheme="majorHAnsi"/>
          <w:b/>
          <w:sz w:val="20"/>
        </w:rPr>
      </w:pPr>
    </w:p>
    <w:p w14:paraId="3B391C5F" w14:textId="77777777" w:rsidR="0079099D" w:rsidRPr="00153FDD" w:rsidRDefault="00000000" w:rsidP="00153FDD">
      <w:pPr>
        <w:pStyle w:val="Corpotesto"/>
        <w:spacing w:line="252" w:lineRule="auto"/>
        <w:ind w:left="115" w:right="112"/>
        <w:jc w:val="both"/>
        <w:rPr>
          <w:rFonts w:asciiTheme="majorHAnsi" w:hAnsiTheme="majorHAnsi"/>
        </w:rPr>
      </w:pPr>
      <w:r w:rsidRPr="00153FDD">
        <w:rPr>
          <w:rFonts w:asciiTheme="majorHAnsi" w:hAnsiTheme="majorHAnsi"/>
        </w:rPr>
        <w:t xml:space="preserve">As mentioned above, the liquefaction hazard maps were computed by a-priori filtering the data in order to exclude from the analysis the territories that are either geologically </w:t>
      </w:r>
      <w:proofErr w:type="spellStart"/>
      <w:r w:rsidRPr="00153FDD">
        <w:rPr>
          <w:rFonts w:asciiTheme="majorHAnsi" w:hAnsiTheme="majorHAnsi"/>
        </w:rPr>
        <w:t>incom</w:t>
      </w:r>
      <w:proofErr w:type="spellEnd"/>
      <w:r w:rsidRPr="00153FDD">
        <w:rPr>
          <w:rFonts w:asciiTheme="majorHAnsi" w:hAnsiTheme="majorHAnsi"/>
        </w:rPr>
        <w:t xml:space="preserve">- </w:t>
      </w:r>
      <w:proofErr w:type="spellStart"/>
      <w:r w:rsidRPr="00153FDD">
        <w:rPr>
          <w:rFonts w:asciiTheme="majorHAnsi" w:hAnsiTheme="majorHAnsi"/>
        </w:rPr>
        <w:t>patible</w:t>
      </w:r>
      <w:proofErr w:type="spellEnd"/>
      <w:r w:rsidRPr="00153FDD">
        <w:rPr>
          <w:rFonts w:asciiTheme="majorHAnsi" w:hAnsiTheme="majorHAnsi"/>
        </w:rPr>
        <w:t xml:space="preserve"> with the phenomenon of earthquake-induced liquefaction (e.g. rocky formations) or characterized by an expected value of PGA (horizontal component) below a certain thresh- old (i.e. 0.10 g) that is deemed too low for triggering liquefaction.</w:t>
      </w:r>
    </w:p>
    <w:p w14:paraId="1902444D" w14:textId="77777777" w:rsidR="0079099D" w:rsidRPr="00153FDD" w:rsidRDefault="00000000" w:rsidP="00153FDD">
      <w:pPr>
        <w:pStyle w:val="Corpotesto"/>
        <w:spacing w:line="252" w:lineRule="auto"/>
        <w:ind w:left="115" w:right="113" w:firstLine="226"/>
        <w:jc w:val="both"/>
        <w:rPr>
          <w:rFonts w:asciiTheme="majorHAnsi" w:hAnsiTheme="majorHAnsi"/>
        </w:rPr>
      </w:pPr>
      <w:r w:rsidRPr="00153FDD">
        <w:rPr>
          <w:rFonts w:asciiTheme="majorHAnsi" w:hAnsiTheme="majorHAnsi"/>
        </w:rPr>
        <w:t xml:space="preserve">The soil-type filter was defined using the lithological information inferred from the </w:t>
      </w:r>
      <w:proofErr w:type="spellStart"/>
      <w:r w:rsidRPr="00153FDD">
        <w:rPr>
          <w:rFonts w:asciiTheme="majorHAnsi" w:hAnsiTheme="majorHAnsi"/>
        </w:rPr>
        <w:t>fol</w:t>
      </w:r>
      <w:proofErr w:type="spellEnd"/>
      <w:r w:rsidRPr="00153FDD">
        <w:rPr>
          <w:rFonts w:asciiTheme="majorHAnsi" w:hAnsiTheme="majorHAnsi"/>
        </w:rPr>
        <w:t>- lowing documents:</w:t>
      </w:r>
    </w:p>
    <w:p w14:paraId="07030502" w14:textId="77777777" w:rsidR="0079099D" w:rsidRPr="00153FDD" w:rsidRDefault="00000000" w:rsidP="00153FDD">
      <w:pPr>
        <w:pStyle w:val="Paragrafoelenco"/>
        <w:numPr>
          <w:ilvl w:val="0"/>
          <w:numId w:val="1"/>
        </w:numPr>
        <w:tabs>
          <w:tab w:val="left" w:pos="436"/>
        </w:tabs>
        <w:spacing w:before="250" w:line="252" w:lineRule="auto"/>
        <w:ind w:right="112"/>
        <w:jc w:val="both"/>
        <w:rPr>
          <w:rFonts w:asciiTheme="majorHAnsi" w:hAnsiTheme="majorHAnsi"/>
          <w:sz w:val="19"/>
        </w:rPr>
      </w:pPr>
      <w:r w:rsidRPr="00153FDD">
        <w:rPr>
          <w:rFonts w:asciiTheme="majorHAnsi" w:hAnsiTheme="majorHAnsi"/>
          <w:sz w:val="19"/>
        </w:rPr>
        <w:t xml:space="preserve">Soil Geographical database of Eurasia at scale 1:1,000,000 (Panagos et al. </w:t>
      </w:r>
      <w:hyperlink w:anchor="_bookmark51" w:history="1">
        <w:r w:rsidRPr="00153FDD">
          <w:rPr>
            <w:rFonts w:asciiTheme="majorHAnsi" w:hAnsiTheme="majorHAnsi"/>
            <w:color w:val="0000FF"/>
            <w:sz w:val="19"/>
          </w:rPr>
          <w:t>2012</w:t>
        </w:r>
      </w:hyperlink>
      <w:r w:rsidRPr="00153FDD">
        <w:rPr>
          <w:rFonts w:asciiTheme="majorHAnsi" w:hAnsiTheme="majorHAnsi"/>
          <w:sz w:val="19"/>
        </w:rPr>
        <w:t xml:space="preserve">). The lithological classes considered as geomaterials non-susceptible to liquefaction are the bedrock and, in a generic sense, </w:t>
      </w:r>
      <w:r w:rsidRPr="00153FDD">
        <w:rPr>
          <w:rFonts w:asciiTheme="majorHAnsi" w:hAnsiTheme="majorHAnsi"/>
          <w:spacing w:val="-3"/>
          <w:sz w:val="19"/>
        </w:rPr>
        <w:t xml:space="preserve">clayey </w:t>
      </w:r>
      <w:r w:rsidRPr="00153FDD">
        <w:rPr>
          <w:rFonts w:asciiTheme="majorHAnsi" w:hAnsiTheme="majorHAnsi"/>
          <w:sz w:val="19"/>
        </w:rPr>
        <w:t>soils (such as plastic</w:t>
      </w:r>
      <w:r w:rsidRPr="00153FDD">
        <w:rPr>
          <w:rFonts w:asciiTheme="majorHAnsi" w:hAnsiTheme="majorHAnsi"/>
          <w:spacing w:val="-17"/>
          <w:sz w:val="19"/>
        </w:rPr>
        <w:t xml:space="preserve"> </w:t>
      </w:r>
      <w:r w:rsidRPr="00153FDD">
        <w:rPr>
          <w:rFonts w:asciiTheme="majorHAnsi" w:hAnsiTheme="majorHAnsi"/>
          <w:sz w:val="19"/>
        </w:rPr>
        <w:t>clays</w:t>
      </w:r>
      <w:proofErr w:type="gramStart"/>
      <w:r w:rsidRPr="00153FDD">
        <w:rPr>
          <w:rFonts w:asciiTheme="majorHAnsi" w:hAnsiTheme="majorHAnsi"/>
          <w:sz w:val="19"/>
        </w:rPr>
        <w:t>);</w:t>
      </w:r>
      <w:proofErr w:type="gramEnd"/>
    </w:p>
    <w:p w14:paraId="19E3D8B3" w14:textId="77777777" w:rsidR="0079099D" w:rsidRPr="00153FDD" w:rsidRDefault="00000000" w:rsidP="00153FDD">
      <w:pPr>
        <w:pStyle w:val="Paragrafoelenco"/>
        <w:numPr>
          <w:ilvl w:val="0"/>
          <w:numId w:val="1"/>
        </w:numPr>
        <w:tabs>
          <w:tab w:val="left" w:pos="436"/>
        </w:tabs>
        <w:spacing w:line="252" w:lineRule="auto"/>
        <w:ind w:right="117"/>
        <w:jc w:val="both"/>
        <w:rPr>
          <w:rFonts w:asciiTheme="majorHAnsi" w:hAnsiTheme="majorHAnsi"/>
          <w:sz w:val="19"/>
        </w:rPr>
      </w:pPr>
      <w:r w:rsidRPr="00153FDD">
        <w:rPr>
          <w:rFonts w:asciiTheme="majorHAnsi" w:hAnsiTheme="majorHAnsi"/>
          <w:sz w:val="19"/>
        </w:rPr>
        <w:t>International Hydrogeological Map of Europe 1:1,500,000 (</w:t>
      </w:r>
      <w:hyperlink r:id="rId38">
        <w:r w:rsidRPr="00153FDD">
          <w:rPr>
            <w:rFonts w:asciiTheme="majorHAnsi" w:hAnsiTheme="majorHAnsi"/>
            <w:color w:val="0000FF"/>
            <w:sz w:val="19"/>
          </w:rPr>
          <w:t>http://www.bgr.bund.de/</w:t>
        </w:r>
      </w:hyperlink>
      <w:r w:rsidRPr="00153FDD">
        <w:rPr>
          <w:rFonts w:asciiTheme="majorHAnsi" w:hAnsiTheme="majorHAnsi"/>
          <w:color w:val="0000FF"/>
          <w:sz w:val="19"/>
        </w:rPr>
        <w:t xml:space="preserve"> </w:t>
      </w:r>
      <w:hyperlink r:id="rId39">
        <w:r w:rsidRPr="00153FDD">
          <w:rPr>
            <w:rFonts w:asciiTheme="majorHAnsi" w:hAnsiTheme="majorHAnsi"/>
            <w:color w:val="0000FF"/>
            <w:sz w:val="19"/>
          </w:rPr>
          <w:t>ihme1500/</w:t>
        </w:r>
      </w:hyperlink>
      <w:r w:rsidRPr="00153FDD">
        <w:rPr>
          <w:rFonts w:asciiTheme="majorHAnsi" w:hAnsiTheme="majorHAnsi"/>
          <w:sz w:val="19"/>
        </w:rPr>
        <w:t>);</w:t>
      </w:r>
    </w:p>
    <w:p w14:paraId="54FCFCA1" w14:textId="77777777" w:rsidR="0079099D" w:rsidRPr="00153FDD" w:rsidRDefault="00000000" w:rsidP="00153FDD">
      <w:pPr>
        <w:pStyle w:val="Paragrafoelenco"/>
        <w:numPr>
          <w:ilvl w:val="0"/>
          <w:numId w:val="1"/>
        </w:numPr>
        <w:tabs>
          <w:tab w:val="left" w:pos="436"/>
        </w:tabs>
        <w:spacing w:line="252" w:lineRule="auto"/>
        <w:ind w:right="109"/>
        <w:jc w:val="both"/>
        <w:rPr>
          <w:rFonts w:asciiTheme="majorHAnsi" w:hAnsiTheme="majorHAnsi"/>
          <w:sz w:val="19"/>
        </w:rPr>
      </w:pPr>
      <w:r w:rsidRPr="00153FDD">
        <w:rPr>
          <w:rFonts w:asciiTheme="majorHAnsi" w:hAnsiTheme="majorHAnsi"/>
          <w:spacing w:val="3"/>
          <w:sz w:val="19"/>
        </w:rPr>
        <w:t xml:space="preserve">Geological </w:t>
      </w:r>
      <w:r w:rsidRPr="00153FDD">
        <w:rPr>
          <w:rFonts w:asciiTheme="majorHAnsi" w:hAnsiTheme="majorHAnsi"/>
          <w:spacing w:val="2"/>
          <w:sz w:val="19"/>
        </w:rPr>
        <w:t xml:space="preserve">Map </w:t>
      </w:r>
      <w:r w:rsidRPr="00153FDD">
        <w:rPr>
          <w:rFonts w:asciiTheme="majorHAnsi" w:hAnsiTheme="majorHAnsi"/>
          <w:sz w:val="19"/>
        </w:rPr>
        <w:t xml:space="preserve">of Turkey </w:t>
      </w:r>
      <w:r w:rsidRPr="00153FDD">
        <w:rPr>
          <w:rFonts w:asciiTheme="majorHAnsi" w:hAnsiTheme="majorHAnsi"/>
          <w:spacing w:val="3"/>
          <w:sz w:val="19"/>
        </w:rPr>
        <w:t xml:space="preserve">1:2,500,000 </w:t>
      </w:r>
      <w:r w:rsidRPr="00153FDD">
        <w:rPr>
          <w:rFonts w:asciiTheme="majorHAnsi" w:hAnsiTheme="majorHAnsi"/>
          <w:spacing w:val="2"/>
          <w:sz w:val="19"/>
        </w:rPr>
        <w:t xml:space="preserve">from </w:t>
      </w:r>
      <w:r w:rsidRPr="00153FDD">
        <w:rPr>
          <w:rFonts w:asciiTheme="majorHAnsi" w:hAnsiTheme="majorHAnsi"/>
          <w:spacing w:val="3"/>
          <w:sz w:val="19"/>
        </w:rPr>
        <w:t xml:space="preserve">the General Directorate </w:t>
      </w:r>
      <w:r w:rsidRPr="00153FDD">
        <w:rPr>
          <w:rFonts w:asciiTheme="majorHAnsi" w:hAnsiTheme="majorHAnsi"/>
          <w:sz w:val="19"/>
        </w:rPr>
        <w:t xml:space="preserve">of </w:t>
      </w:r>
      <w:r w:rsidRPr="00153FDD">
        <w:rPr>
          <w:rFonts w:asciiTheme="majorHAnsi" w:hAnsiTheme="majorHAnsi"/>
          <w:spacing w:val="4"/>
          <w:sz w:val="19"/>
        </w:rPr>
        <w:t xml:space="preserve">Mineral </w:t>
      </w:r>
      <w:r w:rsidRPr="00153FDD">
        <w:rPr>
          <w:rFonts w:asciiTheme="majorHAnsi" w:hAnsiTheme="majorHAnsi"/>
          <w:sz w:val="19"/>
        </w:rPr>
        <w:t>Research</w:t>
      </w:r>
      <w:r w:rsidRPr="00153FDD">
        <w:rPr>
          <w:rFonts w:asciiTheme="majorHAnsi" w:hAnsiTheme="majorHAnsi"/>
          <w:spacing w:val="-13"/>
          <w:sz w:val="19"/>
        </w:rPr>
        <w:t xml:space="preserve"> </w:t>
      </w:r>
      <w:r w:rsidRPr="00153FDD">
        <w:rPr>
          <w:rFonts w:asciiTheme="majorHAnsi" w:hAnsiTheme="majorHAnsi"/>
          <w:sz w:val="19"/>
        </w:rPr>
        <w:t>and</w:t>
      </w:r>
      <w:r w:rsidRPr="00153FDD">
        <w:rPr>
          <w:rFonts w:asciiTheme="majorHAnsi" w:hAnsiTheme="majorHAnsi"/>
          <w:spacing w:val="-13"/>
          <w:sz w:val="19"/>
        </w:rPr>
        <w:t xml:space="preserve"> </w:t>
      </w:r>
      <w:r w:rsidRPr="00153FDD">
        <w:rPr>
          <w:rFonts w:asciiTheme="majorHAnsi" w:hAnsiTheme="majorHAnsi"/>
          <w:sz w:val="19"/>
        </w:rPr>
        <w:t>Exploration</w:t>
      </w:r>
      <w:r w:rsidRPr="00153FDD">
        <w:rPr>
          <w:rFonts w:asciiTheme="majorHAnsi" w:hAnsiTheme="majorHAnsi"/>
          <w:spacing w:val="-13"/>
          <w:sz w:val="19"/>
        </w:rPr>
        <w:t xml:space="preserve"> </w:t>
      </w:r>
      <w:r w:rsidRPr="00153FDD">
        <w:rPr>
          <w:rFonts w:asciiTheme="majorHAnsi" w:hAnsiTheme="majorHAnsi"/>
          <w:sz w:val="19"/>
        </w:rPr>
        <w:t>(</w:t>
      </w:r>
      <w:hyperlink r:id="rId40">
        <w:r w:rsidRPr="00153FDD">
          <w:rPr>
            <w:rFonts w:asciiTheme="majorHAnsi" w:hAnsiTheme="majorHAnsi"/>
            <w:color w:val="0000FF"/>
            <w:sz w:val="19"/>
          </w:rPr>
          <w:t>http://www.mta.gov.tr/eng/maps/geological-1250000</w:t>
        </w:r>
      </w:hyperlink>
      <w:r w:rsidRPr="00153FDD">
        <w:rPr>
          <w:rFonts w:asciiTheme="majorHAnsi" w:hAnsiTheme="majorHAnsi"/>
          <w:sz w:val="19"/>
        </w:rPr>
        <w:t>).</w:t>
      </w:r>
    </w:p>
    <w:p w14:paraId="08748FC6" w14:textId="77777777" w:rsidR="0079099D" w:rsidRPr="00153FDD" w:rsidRDefault="00000000" w:rsidP="00153FDD">
      <w:pPr>
        <w:pStyle w:val="Corpotesto"/>
        <w:spacing w:before="250" w:line="252" w:lineRule="auto"/>
        <w:ind w:left="115" w:right="113" w:firstLine="226"/>
        <w:jc w:val="both"/>
        <w:rPr>
          <w:rFonts w:asciiTheme="majorHAnsi" w:hAnsiTheme="majorHAnsi"/>
        </w:rPr>
      </w:pPr>
      <w:r w:rsidRPr="00153FDD">
        <w:rPr>
          <w:rFonts w:asciiTheme="majorHAnsi" w:hAnsiTheme="majorHAnsi"/>
        </w:rPr>
        <w:t>An a-priori filter excluding from the calculation territories in Europe characterized by an expected value of PGA below 0.10 g was also applied. This assumption was based on recommendations</w:t>
      </w:r>
      <w:r w:rsidRPr="00153FDD">
        <w:rPr>
          <w:rFonts w:asciiTheme="majorHAnsi" w:hAnsiTheme="majorHAnsi"/>
          <w:spacing w:val="-4"/>
        </w:rPr>
        <w:t xml:space="preserve"> </w:t>
      </w:r>
      <w:r w:rsidRPr="00153FDD">
        <w:rPr>
          <w:rFonts w:asciiTheme="majorHAnsi" w:hAnsiTheme="majorHAnsi"/>
        </w:rPr>
        <w:t>from</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literature</w:t>
      </w:r>
      <w:r w:rsidRPr="00153FDD">
        <w:rPr>
          <w:rFonts w:asciiTheme="majorHAnsi" w:hAnsiTheme="majorHAnsi"/>
          <w:spacing w:val="-4"/>
        </w:rPr>
        <w:t xml:space="preserve"> </w:t>
      </w:r>
      <w:r w:rsidRPr="00153FDD">
        <w:rPr>
          <w:rFonts w:asciiTheme="majorHAnsi" w:hAnsiTheme="majorHAnsi"/>
        </w:rPr>
        <w:t>(e.g.</w:t>
      </w:r>
      <w:r w:rsidRPr="00153FDD">
        <w:rPr>
          <w:rFonts w:asciiTheme="majorHAnsi" w:hAnsiTheme="majorHAnsi"/>
          <w:spacing w:val="-4"/>
        </w:rPr>
        <w:t xml:space="preserve"> </w:t>
      </w:r>
      <w:r w:rsidRPr="00153FDD">
        <w:rPr>
          <w:rFonts w:asciiTheme="majorHAnsi" w:hAnsiTheme="majorHAnsi"/>
        </w:rPr>
        <w:t>Italian</w:t>
      </w:r>
      <w:r w:rsidRPr="00153FDD">
        <w:rPr>
          <w:rFonts w:asciiTheme="majorHAnsi" w:hAnsiTheme="majorHAnsi"/>
          <w:spacing w:val="-4"/>
        </w:rPr>
        <w:t xml:space="preserve"> </w:t>
      </w:r>
      <w:r w:rsidRPr="00153FDD">
        <w:rPr>
          <w:rFonts w:asciiTheme="majorHAnsi" w:hAnsiTheme="majorHAnsi"/>
        </w:rPr>
        <w:t>Building</w:t>
      </w:r>
      <w:r w:rsidRPr="00153FDD">
        <w:rPr>
          <w:rFonts w:asciiTheme="majorHAnsi" w:hAnsiTheme="majorHAnsi"/>
          <w:spacing w:val="-4"/>
        </w:rPr>
        <w:t xml:space="preserve"> </w:t>
      </w:r>
      <w:r w:rsidRPr="00153FDD">
        <w:rPr>
          <w:rFonts w:asciiTheme="majorHAnsi" w:hAnsiTheme="majorHAnsi"/>
        </w:rPr>
        <w:t>Code,</w:t>
      </w:r>
      <w:r w:rsidRPr="00153FDD">
        <w:rPr>
          <w:rFonts w:asciiTheme="majorHAnsi" w:hAnsiTheme="majorHAnsi"/>
          <w:spacing w:val="-4"/>
        </w:rPr>
        <w:t xml:space="preserve"> </w:t>
      </w:r>
      <w:r w:rsidRPr="00153FDD">
        <w:rPr>
          <w:rFonts w:asciiTheme="majorHAnsi" w:hAnsiTheme="majorHAnsi"/>
        </w:rPr>
        <w:t>NTC2018).</w:t>
      </w:r>
      <w:r w:rsidRPr="00153FDD">
        <w:rPr>
          <w:rFonts w:asciiTheme="majorHAnsi" w:hAnsiTheme="majorHAnsi"/>
          <w:spacing w:val="-4"/>
        </w:rPr>
        <w:t xml:space="preserve"> </w:t>
      </w:r>
      <w:r w:rsidRPr="00153FDD">
        <w:rPr>
          <w:rFonts w:asciiTheme="majorHAnsi" w:hAnsiTheme="majorHAnsi"/>
        </w:rPr>
        <w:t>In</w:t>
      </w:r>
      <w:r w:rsidRPr="00153FDD">
        <w:rPr>
          <w:rFonts w:asciiTheme="majorHAnsi" w:hAnsiTheme="majorHAnsi"/>
          <w:spacing w:val="-4"/>
        </w:rPr>
        <w:t xml:space="preserve"> </w:t>
      </w:r>
      <w:r w:rsidRPr="00153FDD">
        <w:rPr>
          <w:rFonts w:asciiTheme="majorHAnsi" w:hAnsiTheme="majorHAnsi"/>
        </w:rPr>
        <w:t>fact,</w:t>
      </w:r>
      <w:r w:rsidRPr="00153FDD">
        <w:rPr>
          <w:rFonts w:asciiTheme="majorHAnsi" w:hAnsiTheme="majorHAnsi"/>
          <w:spacing w:val="-4"/>
        </w:rPr>
        <w:t xml:space="preserve"> </w:t>
      </w:r>
      <w:proofErr w:type="spellStart"/>
      <w:proofErr w:type="gramStart"/>
      <w:r w:rsidRPr="00153FDD">
        <w:rPr>
          <w:rFonts w:asciiTheme="majorHAnsi" w:hAnsiTheme="majorHAnsi"/>
        </w:rPr>
        <w:t>exper</w:t>
      </w:r>
      <w:proofErr w:type="spellEnd"/>
      <w:r w:rsidRPr="00153FDD">
        <w:rPr>
          <w:rFonts w:asciiTheme="majorHAnsi" w:hAnsiTheme="majorHAnsi"/>
        </w:rPr>
        <w:t xml:space="preserve">- </w:t>
      </w:r>
      <w:proofErr w:type="spellStart"/>
      <w:r w:rsidRPr="00153FDD">
        <w:rPr>
          <w:rFonts w:asciiTheme="majorHAnsi" w:hAnsiTheme="majorHAnsi"/>
        </w:rPr>
        <w:t>imental</w:t>
      </w:r>
      <w:proofErr w:type="spellEnd"/>
      <w:proofErr w:type="gramEnd"/>
      <w:r w:rsidRPr="00153FDD">
        <w:rPr>
          <w:rFonts w:asciiTheme="majorHAnsi" w:hAnsiTheme="majorHAnsi"/>
        </w:rPr>
        <w:t xml:space="preserve"> data show that </w:t>
      </w:r>
      <w:r w:rsidRPr="00153FDD">
        <w:rPr>
          <w:rFonts w:asciiTheme="majorHAnsi" w:hAnsiTheme="majorHAnsi"/>
          <w:spacing w:val="-3"/>
        </w:rPr>
        <w:t xml:space="preserve">for </w:t>
      </w:r>
      <w:r w:rsidRPr="00153FDD">
        <w:rPr>
          <w:rFonts w:asciiTheme="majorHAnsi" w:hAnsiTheme="majorHAnsi"/>
        </w:rPr>
        <w:t xml:space="preserve">values of PGA smaller than 0.10 g, liquefaction triggering is very unlikely (Green and Bommer </w:t>
      </w:r>
      <w:hyperlink w:anchor="_bookmark35" w:history="1">
        <w:r w:rsidRPr="00153FDD">
          <w:rPr>
            <w:rFonts w:asciiTheme="majorHAnsi" w:hAnsiTheme="majorHAnsi"/>
            <w:color w:val="0000FF"/>
          </w:rPr>
          <w:t>2019</w:t>
        </w:r>
      </w:hyperlink>
      <w:r w:rsidRPr="00153FDD">
        <w:rPr>
          <w:rFonts w:asciiTheme="majorHAnsi" w:hAnsiTheme="majorHAnsi"/>
        </w:rPr>
        <w:t xml:space="preserve">). Thus, it was assumed that liquefaction </w:t>
      </w:r>
      <w:proofErr w:type="gramStart"/>
      <w:r w:rsidRPr="00153FDD">
        <w:rPr>
          <w:rFonts w:asciiTheme="majorHAnsi" w:hAnsiTheme="majorHAnsi"/>
        </w:rPr>
        <w:t>occur</w:t>
      </w:r>
      <w:proofErr w:type="gramEnd"/>
      <w:r w:rsidRPr="00153FDD">
        <w:rPr>
          <w:rFonts w:asciiTheme="majorHAnsi" w:hAnsiTheme="majorHAnsi"/>
        </w:rPr>
        <w:t xml:space="preserve">- </w:t>
      </w:r>
      <w:proofErr w:type="spellStart"/>
      <w:r w:rsidRPr="00153FDD">
        <w:rPr>
          <w:rFonts w:asciiTheme="majorHAnsi" w:hAnsiTheme="majorHAnsi"/>
        </w:rPr>
        <w:t>rence</w:t>
      </w:r>
      <w:proofErr w:type="spellEnd"/>
      <w:r w:rsidRPr="00153FDD">
        <w:rPr>
          <w:rFonts w:asciiTheme="majorHAnsi" w:hAnsiTheme="majorHAnsi"/>
        </w:rPr>
        <w:t xml:space="preserve"> is very unlikely at any site of the European territory where the expected PGA is smaller than 0.10 g. In the GIS platform both the soil-type and seismic hazard filters were implemented to calculate the liquefaction hazard maps </w:t>
      </w:r>
      <w:r w:rsidRPr="00153FDD">
        <w:rPr>
          <w:rFonts w:asciiTheme="majorHAnsi" w:hAnsiTheme="majorHAnsi"/>
          <w:spacing w:val="-3"/>
        </w:rPr>
        <w:t>for</w:t>
      </w:r>
      <w:r w:rsidRPr="00153FDD">
        <w:rPr>
          <w:rFonts w:asciiTheme="majorHAnsi" w:hAnsiTheme="majorHAnsi"/>
          <w:spacing w:val="-10"/>
        </w:rPr>
        <w:t xml:space="preserve"> </w:t>
      </w:r>
      <w:r w:rsidRPr="00153FDD">
        <w:rPr>
          <w:rFonts w:asciiTheme="majorHAnsi" w:hAnsiTheme="majorHAnsi"/>
        </w:rPr>
        <w:t>Europe.</w:t>
      </w:r>
    </w:p>
    <w:p w14:paraId="7ABC45E4" w14:textId="77777777" w:rsidR="0079099D" w:rsidRPr="00153FDD" w:rsidRDefault="0079099D" w:rsidP="00153FDD">
      <w:pPr>
        <w:pStyle w:val="Corpotesto"/>
        <w:jc w:val="both"/>
        <w:rPr>
          <w:rFonts w:asciiTheme="majorHAnsi" w:hAnsiTheme="majorHAnsi"/>
          <w:sz w:val="28"/>
        </w:rPr>
      </w:pPr>
    </w:p>
    <w:p w14:paraId="23D2270D" w14:textId="77777777" w:rsidR="0079099D" w:rsidRPr="00153FDD" w:rsidRDefault="00000000" w:rsidP="00153FDD">
      <w:pPr>
        <w:pStyle w:val="Titolo2"/>
        <w:numPr>
          <w:ilvl w:val="1"/>
          <w:numId w:val="2"/>
        </w:numPr>
        <w:tabs>
          <w:tab w:val="left" w:pos="473"/>
        </w:tabs>
        <w:spacing w:before="214"/>
        <w:jc w:val="both"/>
        <w:rPr>
          <w:rFonts w:asciiTheme="majorHAnsi" w:hAnsiTheme="majorHAnsi"/>
        </w:rPr>
      </w:pPr>
      <w:bookmarkStart w:id="32" w:name="5.2_Liquefaction_hazard_charts_for_Europ"/>
      <w:bookmarkStart w:id="33" w:name="_bookmark16"/>
      <w:bookmarkEnd w:id="32"/>
      <w:bookmarkEnd w:id="33"/>
      <w:r w:rsidRPr="00153FDD">
        <w:rPr>
          <w:rFonts w:asciiTheme="majorHAnsi" w:hAnsiTheme="majorHAnsi"/>
          <w:w w:val="85"/>
        </w:rPr>
        <w:t>Liquefaction</w:t>
      </w:r>
      <w:r w:rsidRPr="00153FDD">
        <w:rPr>
          <w:rFonts w:asciiTheme="majorHAnsi" w:hAnsiTheme="majorHAnsi"/>
          <w:spacing w:val="-24"/>
          <w:w w:val="85"/>
        </w:rPr>
        <w:t xml:space="preserve"> </w:t>
      </w:r>
      <w:r w:rsidRPr="00153FDD">
        <w:rPr>
          <w:rFonts w:asciiTheme="majorHAnsi" w:hAnsiTheme="majorHAnsi"/>
          <w:w w:val="85"/>
        </w:rPr>
        <w:t>hazard</w:t>
      </w:r>
      <w:r w:rsidRPr="00153FDD">
        <w:rPr>
          <w:rFonts w:asciiTheme="majorHAnsi" w:hAnsiTheme="majorHAnsi"/>
          <w:spacing w:val="-24"/>
          <w:w w:val="85"/>
        </w:rPr>
        <w:t xml:space="preserve"> </w:t>
      </w:r>
      <w:r w:rsidRPr="00153FDD">
        <w:rPr>
          <w:rFonts w:asciiTheme="majorHAnsi" w:hAnsiTheme="majorHAnsi"/>
          <w:w w:val="85"/>
        </w:rPr>
        <w:t>charts</w:t>
      </w:r>
      <w:r w:rsidRPr="00153FDD">
        <w:rPr>
          <w:rFonts w:asciiTheme="majorHAnsi" w:hAnsiTheme="majorHAnsi"/>
          <w:spacing w:val="-24"/>
          <w:w w:val="85"/>
        </w:rPr>
        <w:t xml:space="preserve"> </w:t>
      </w:r>
      <w:r w:rsidRPr="00153FDD">
        <w:rPr>
          <w:rFonts w:asciiTheme="majorHAnsi" w:hAnsiTheme="majorHAnsi"/>
          <w:w w:val="85"/>
        </w:rPr>
        <w:t>for</w:t>
      </w:r>
      <w:r w:rsidRPr="00153FDD">
        <w:rPr>
          <w:rFonts w:asciiTheme="majorHAnsi" w:hAnsiTheme="majorHAnsi"/>
          <w:spacing w:val="-24"/>
          <w:w w:val="85"/>
        </w:rPr>
        <w:t xml:space="preserve"> </w:t>
      </w:r>
      <w:r w:rsidRPr="00153FDD">
        <w:rPr>
          <w:rFonts w:asciiTheme="majorHAnsi" w:hAnsiTheme="majorHAnsi"/>
          <w:w w:val="85"/>
        </w:rPr>
        <w:t>Europe</w:t>
      </w:r>
    </w:p>
    <w:p w14:paraId="5030F4DD" w14:textId="77777777" w:rsidR="0079099D" w:rsidRPr="00153FDD" w:rsidRDefault="0079099D" w:rsidP="00153FDD">
      <w:pPr>
        <w:pStyle w:val="Corpotesto"/>
        <w:spacing w:before="9"/>
        <w:jc w:val="both"/>
        <w:rPr>
          <w:rFonts w:asciiTheme="majorHAnsi" w:hAnsiTheme="majorHAnsi"/>
          <w:b/>
          <w:sz w:val="20"/>
        </w:rPr>
      </w:pPr>
    </w:p>
    <w:p w14:paraId="012EA5A5" w14:textId="77777777" w:rsidR="0079099D" w:rsidRPr="00153FDD" w:rsidRDefault="00000000" w:rsidP="00153FDD">
      <w:pPr>
        <w:pStyle w:val="Corpotesto"/>
        <w:spacing w:before="1" w:line="252" w:lineRule="auto"/>
        <w:ind w:left="115" w:right="112"/>
        <w:jc w:val="both"/>
        <w:rPr>
          <w:rFonts w:asciiTheme="majorHAnsi" w:hAnsiTheme="majorHAnsi"/>
        </w:rPr>
      </w:pPr>
      <w:r w:rsidRPr="00153FDD">
        <w:rPr>
          <w:rFonts w:asciiTheme="majorHAnsi" w:hAnsiTheme="majorHAnsi"/>
        </w:rPr>
        <w:t>Figure</w:t>
      </w:r>
      <w:r w:rsidRPr="00153FDD">
        <w:rPr>
          <w:rFonts w:asciiTheme="majorHAnsi" w:hAnsiTheme="majorHAnsi"/>
          <w:spacing w:val="-5"/>
        </w:rPr>
        <w:t xml:space="preserve"> </w:t>
      </w:r>
      <w:hyperlink w:anchor="_bookmark17" w:history="1">
        <w:r w:rsidRPr="00153FDD">
          <w:rPr>
            <w:rFonts w:asciiTheme="majorHAnsi" w:hAnsiTheme="majorHAnsi"/>
            <w:color w:val="0000FF"/>
          </w:rPr>
          <w:t>5</w:t>
        </w:r>
      </w:hyperlink>
      <w:r w:rsidRPr="00153FDD">
        <w:rPr>
          <w:rFonts w:asciiTheme="majorHAnsi" w:hAnsiTheme="majorHAnsi"/>
          <w:color w:val="0000FF"/>
          <w:spacing w:val="-5"/>
        </w:rPr>
        <w:t xml:space="preserve"> </w:t>
      </w:r>
      <w:r w:rsidRPr="00153FDD">
        <w:rPr>
          <w:rFonts w:asciiTheme="majorHAnsi" w:hAnsiTheme="majorHAnsi"/>
        </w:rPr>
        <w:t>shows</w:t>
      </w:r>
      <w:r w:rsidRPr="00153FDD">
        <w:rPr>
          <w:rFonts w:asciiTheme="majorHAnsi" w:hAnsiTheme="majorHAnsi"/>
          <w:spacing w:val="-5"/>
        </w:rPr>
        <w:t xml:space="preserve"> </w:t>
      </w:r>
      <w:r w:rsidRPr="00153FDD">
        <w:rPr>
          <w:rFonts w:asciiTheme="majorHAnsi" w:hAnsiTheme="majorHAnsi"/>
        </w:rPr>
        <w:t>a</w:t>
      </w:r>
      <w:r w:rsidRPr="00153FDD">
        <w:rPr>
          <w:rFonts w:asciiTheme="majorHAnsi" w:hAnsiTheme="majorHAnsi"/>
          <w:spacing w:val="-5"/>
        </w:rPr>
        <w:t xml:space="preserve"> </w:t>
      </w:r>
      <w:r w:rsidRPr="00153FDD">
        <w:rPr>
          <w:rFonts w:asciiTheme="majorHAnsi" w:hAnsiTheme="majorHAnsi"/>
        </w:rPr>
        <w:t>comparison</w:t>
      </w:r>
      <w:r w:rsidRPr="00153FDD">
        <w:rPr>
          <w:rFonts w:asciiTheme="majorHAnsi" w:hAnsiTheme="majorHAnsi"/>
          <w:spacing w:val="-5"/>
        </w:rPr>
        <w:t xml:space="preserve"> </w:t>
      </w:r>
      <w:r w:rsidRPr="00153FDD">
        <w:rPr>
          <w:rFonts w:asciiTheme="majorHAnsi" w:hAnsiTheme="majorHAnsi"/>
        </w:rPr>
        <w:t>of</w:t>
      </w:r>
      <w:r w:rsidRPr="00153FDD">
        <w:rPr>
          <w:rFonts w:asciiTheme="majorHAnsi" w:hAnsiTheme="majorHAnsi"/>
          <w:spacing w:val="-5"/>
        </w:rPr>
        <w:t xml:space="preserve"> </w:t>
      </w:r>
      <w:r w:rsidRPr="00153FDD">
        <w:rPr>
          <w:rFonts w:asciiTheme="majorHAnsi" w:hAnsiTheme="majorHAnsi"/>
        </w:rPr>
        <w:t>the</w:t>
      </w:r>
      <w:r w:rsidRPr="00153FDD">
        <w:rPr>
          <w:rFonts w:asciiTheme="majorHAnsi" w:hAnsiTheme="majorHAnsi"/>
          <w:spacing w:val="-5"/>
        </w:rPr>
        <w:t xml:space="preserve"> </w:t>
      </w:r>
      <w:r w:rsidRPr="00153FDD">
        <w:rPr>
          <w:rFonts w:asciiTheme="majorHAnsi" w:hAnsiTheme="majorHAnsi"/>
        </w:rPr>
        <w:t>maps</w:t>
      </w:r>
      <w:r w:rsidRPr="00153FDD">
        <w:rPr>
          <w:rFonts w:asciiTheme="majorHAnsi" w:hAnsiTheme="majorHAnsi"/>
          <w:spacing w:val="-5"/>
        </w:rPr>
        <w:t xml:space="preserve"> </w:t>
      </w:r>
      <w:r w:rsidRPr="00153FDD">
        <w:rPr>
          <w:rFonts w:asciiTheme="majorHAnsi" w:hAnsiTheme="majorHAnsi"/>
        </w:rPr>
        <w:t>of</w:t>
      </w:r>
      <w:r w:rsidRPr="00153FDD">
        <w:rPr>
          <w:rFonts w:asciiTheme="majorHAnsi" w:hAnsiTheme="majorHAnsi"/>
          <w:spacing w:val="-5"/>
        </w:rPr>
        <w:t xml:space="preserve"> </w:t>
      </w:r>
      <w:r w:rsidRPr="00153FDD">
        <w:rPr>
          <w:rFonts w:asciiTheme="majorHAnsi" w:hAnsiTheme="majorHAnsi"/>
        </w:rPr>
        <w:t>liquefaction</w:t>
      </w:r>
      <w:r w:rsidRPr="00153FDD">
        <w:rPr>
          <w:rFonts w:asciiTheme="majorHAnsi" w:hAnsiTheme="majorHAnsi"/>
          <w:spacing w:val="-5"/>
        </w:rPr>
        <w:t xml:space="preserve"> </w:t>
      </w:r>
      <w:r w:rsidRPr="00153FDD">
        <w:rPr>
          <w:rFonts w:asciiTheme="majorHAnsi" w:hAnsiTheme="majorHAnsi"/>
        </w:rPr>
        <w:t>hazard</w:t>
      </w:r>
      <w:r w:rsidRPr="00153FDD">
        <w:rPr>
          <w:rFonts w:asciiTheme="majorHAnsi" w:hAnsiTheme="majorHAnsi"/>
          <w:spacing w:val="-5"/>
        </w:rPr>
        <w:t xml:space="preserve"> </w:t>
      </w:r>
      <w:r w:rsidRPr="00153FDD">
        <w:rPr>
          <w:rFonts w:asciiTheme="majorHAnsi" w:hAnsiTheme="majorHAnsi"/>
          <w:spacing w:val="-3"/>
        </w:rPr>
        <w:t>for</w:t>
      </w:r>
      <w:r w:rsidRPr="00153FDD">
        <w:rPr>
          <w:rFonts w:asciiTheme="majorHAnsi" w:hAnsiTheme="majorHAnsi"/>
          <w:spacing w:val="-5"/>
        </w:rPr>
        <w:t xml:space="preserve"> </w:t>
      </w:r>
      <w:r w:rsidRPr="00153FDD">
        <w:rPr>
          <w:rFonts w:asciiTheme="majorHAnsi" w:hAnsiTheme="majorHAnsi"/>
        </w:rPr>
        <w:t>475-years</w:t>
      </w:r>
      <w:r w:rsidRPr="00153FDD">
        <w:rPr>
          <w:rFonts w:asciiTheme="majorHAnsi" w:hAnsiTheme="majorHAnsi"/>
          <w:spacing w:val="-5"/>
        </w:rPr>
        <w:t xml:space="preserve"> </w:t>
      </w:r>
      <w:r w:rsidRPr="00153FDD">
        <w:rPr>
          <w:rFonts w:asciiTheme="majorHAnsi" w:hAnsiTheme="majorHAnsi"/>
        </w:rPr>
        <w:t>return</w:t>
      </w:r>
      <w:r w:rsidRPr="00153FDD">
        <w:rPr>
          <w:rFonts w:asciiTheme="majorHAnsi" w:hAnsiTheme="majorHAnsi"/>
          <w:spacing w:val="-5"/>
        </w:rPr>
        <w:t xml:space="preserve"> </w:t>
      </w:r>
      <w:r w:rsidRPr="00153FDD">
        <w:rPr>
          <w:rFonts w:asciiTheme="majorHAnsi" w:hAnsiTheme="majorHAnsi"/>
        </w:rPr>
        <w:t xml:space="preserve">period computed with the various models presented in the previous sections (Table </w:t>
      </w:r>
      <w:hyperlink w:anchor="_bookmark13" w:history="1">
        <w:r w:rsidRPr="00153FDD">
          <w:rPr>
            <w:rFonts w:asciiTheme="majorHAnsi" w:hAnsiTheme="majorHAnsi"/>
            <w:color w:val="0000FF"/>
          </w:rPr>
          <w:t>4</w:t>
        </w:r>
      </w:hyperlink>
      <w:r w:rsidRPr="00153FDD">
        <w:rPr>
          <w:rFonts w:asciiTheme="majorHAnsi" w:hAnsiTheme="majorHAnsi"/>
          <w:color w:val="0000FF"/>
        </w:rPr>
        <w:t xml:space="preserve"> </w:t>
      </w:r>
      <w:r w:rsidRPr="00153FDD">
        <w:rPr>
          <w:rFonts w:asciiTheme="majorHAnsi" w:hAnsiTheme="majorHAnsi"/>
        </w:rPr>
        <w:t>in Sect.</w:t>
      </w:r>
      <w:r w:rsidRPr="00153FDD">
        <w:rPr>
          <w:rFonts w:asciiTheme="majorHAnsi" w:hAnsiTheme="majorHAnsi"/>
          <w:spacing w:val="-25"/>
        </w:rPr>
        <w:t xml:space="preserve"> </w:t>
      </w:r>
      <w:hyperlink w:anchor="_bookmark19" w:history="1">
        <w:r w:rsidRPr="00153FDD">
          <w:rPr>
            <w:rFonts w:asciiTheme="majorHAnsi" w:hAnsiTheme="majorHAnsi"/>
            <w:color w:val="0000FF"/>
          </w:rPr>
          <w:t>4.3</w:t>
        </w:r>
      </w:hyperlink>
      <w:r w:rsidRPr="00153FDD">
        <w:rPr>
          <w:rFonts w:asciiTheme="majorHAnsi" w:hAnsiTheme="majorHAnsi"/>
        </w:rPr>
        <w:t xml:space="preserve">). Filters illustrated in Sect. </w:t>
      </w:r>
      <w:hyperlink w:anchor="_bookmark15" w:history="1">
        <w:r w:rsidRPr="00153FDD">
          <w:rPr>
            <w:rFonts w:asciiTheme="majorHAnsi" w:hAnsiTheme="majorHAnsi"/>
            <w:color w:val="0000FF"/>
          </w:rPr>
          <w:t>5.1</w:t>
        </w:r>
      </w:hyperlink>
      <w:r w:rsidRPr="00153FDD">
        <w:rPr>
          <w:rFonts w:asciiTheme="majorHAnsi" w:hAnsiTheme="majorHAnsi"/>
          <w:color w:val="0000FF"/>
        </w:rPr>
        <w:t xml:space="preserve"> </w:t>
      </w:r>
      <w:r w:rsidRPr="00153FDD">
        <w:rPr>
          <w:rFonts w:asciiTheme="majorHAnsi" w:hAnsiTheme="majorHAnsi"/>
        </w:rPr>
        <w:t>were applied as</w:t>
      </w:r>
      <w:r w:rsidRPr="00153FDD">
        <w:rPr>
          <w:rFonts w:asciiTheme="majorHAnsi" w:hAnsiTheme="majorHAnsi"/>
          <w:spacing w:val="-13"/>
        </w:rPr>
        <w:t xml:space="preserve"> </w:t>
      </w:r>
      <w:r w:rsidRPr="00153FDD">
        <w:rPr>
          <w:rFonts w:asciiTheme="majorHAnsi" w:hAnsiTheme="majorHAnsi"/>
        </w:rPr>
        <w:t>well.</w:t>
      </w:r>
    </w:p>
    <w:p w14:paraId="759558DF" w14:textId="77777777" w:rsidR="0079099D" w:rsidRPr="00153FDD" w:rsidRDefault="00000000" w:rsidP="00153FDD">
      <w:pPr>
        <w:pStyle w:val="Corpotesto"/>
        <w:spacing w:before="1" w:line="252" w:lineRule="auto"/>
        <w:ind w:left="115" w:right="113" w:firstLine="226"/>
        <w:jc w:val="both"/>
        <w:rPr>
          <w:rFonts w:asciiTheme="majorHAnsi" w:hAnsiTheme="majorHAnsi"/>
        </w:rPr>
      </w:pPr>
      <w:r w:rsidRPr="00153FDD">
        <w:rPr>
          <w:rFonts w:asciiTheme="majorHAnsi" w:hAnsiTheme="majorHAnsi"/>
        </w:rPr>
        <w:t xml:space="preserve">Each map shows the binary outcome of the liquefaction prediction model. Areas where the model predicts liquefaction occurrence (i.e. 1) are distinguished from the areas where the model predicts non-occurrence of the phenomenon (i.e. 0). This distinction was based on the optimal threshold computed </w:t>
      </w:r>
      <w:r w:rsidRPr="00153FDD">
        <w:rPr>
          <w:rFonts w:asciiTheme="majorHAnsi" w:hAnsiTheme="majorHAnsi"/>
          <w:spacing w:val="-3"/>
        </w:rPr>
        <w:t xml:space="preserve">for </w:t>
      </w:r>
      <w:r w:rsidRPr="00153FDD">
        <w:rPr>
          <w:rFonts w:asciiTheme="majorHAnsi" w:hAnsiTheme="majorHAnsi"/>
        </w:rPr>
        <w:t xml:space="preserve">each model and shown in Table </w:t>
      </w:r>
      <w:hyperlink w:anchor="_bookmark13" w:history="1">
        <w:r w:rsidRPr="00153FDD">
          <w:rPr>
            <w:rFonts w:asciiTheme="majorHAnsi" w:hAnsiTheme="majorHAnsi"/>
            <w:color w:val="0000FF"/>
          </w:rPr>
          <w:t>4</w:t>
        </w:r>
      </w:hyperlink>
      <w:r w:rsidRPr="00153FDD">
        <w:rPr>
          <w:rFonts w:asciiTheme="majorHAnsi" w:hAnsiTheme="majorHAnsi"/>
        </w:rPr>
        <w:t xml:space="preserve">. The model based on the </w:t>
      </w:r>
      <w:r w:rsidRPr="00153FDD">
        <w:rPr>
          <w:rFonts w:asciiTheme="majorHAnsi" w:hAnsiTheme="majorHAnsi"/>
          <w:spacing w:val="-3"/>
        </w:rPr>
        <w:t xml:space="preserve">ADASYN </w:t>
      </w:r>
      <w:r w:rsidRPr="00153FDD">
        <w:rPr>
          <w:rFonts w:asciiTheme="majorHAnsi" w:hAnsiTheme="majorHAnsi"/>
        </w:rPr>
        <w:t xml:space="preserve">sampling approach is the one showing </w:t>
      </w:r>
      <w:r w:rsidRPr="00153FDD">
        <w:rPr>
          <w:rFonts w:asciiTheme="majorHAnsi" w:hAnsiTheme="majorHAnsi"/>
        </w:rPr>
        <w:lastRenderedPageBreak/>
        <w:t xml:space="preserve">the best performance in agreement with the conclusions illustrated in Sect. </w:t>
      </w:r>
      <w:hyperlink w:anchor="_bookmark19" w:history="1">
        <w:r w:rsidRPr="00153FDD">
          <w:rPr>
            <w:rFonts w:asciiTheme="majorHAnsi" w:hAnsiTheme="majorHAnsi"/>
            <w:color w:val="0000FF"/>
          </w:rPr>
          <w:t>4.3</w:t>
        </w:r>
      </w:hyperlink>
      <w:r w:rsidRPr="00153FDD">
        <w:rPr>
          <w:rFonts w:asciiTheme="majorHAnsi" w:hAnsiTheme="majorHAnsi"/>
        </w:rPr>
        <w:t xml:space="preserve">. It is important to remark that the chart com- </w:t>
      </w:r>
      <w:proofErr w:type="spellStart"/>
      <w:r w:rsidRPr="00153FDD">
        <w:rPr>
          <w:rFonts w:asciiTheme="majorHAnsi" w:hAnsiTheme="majorHAnsi"/>
        </w:rPr>
        <w:t>puted</w:t>
      </w:r>
      <w:proofErr w:type="spellEnd"/>
      <w:r w:rsidRPr="00153FDD">
        <w:rPr>
          <w:rFonts w:asciiTheme="majorHAnsi" w:hAnsiTheme="majorHAnsi"/>
          <w:spacing w:val="-4"/>
        </w:rPr>
        <w:t xml:space="preserve"> </w:t>
      </w:r>
      <w:r w:rsidRPr="00153FDD">
        <w:rPr>
          <w:rFonts w:asciiTheme="majorHAnsi" w:hAnsiTheme="majorHAnsi"/>
        </w:rPr>
        <w:t>by</w:t>
      </w:r>
      <w:r w:rsidRPr="00153FDD">
        <w:rPr>
          <w:rFonts w:asciiTheme="majorHAnsi" w:hAnsiTheme="majorHAnsi"/>
          <w:spacing w:val="-4"/>
        </w:rPr>
        <w:t xml:space="preserve"> </w:t>
      </w:r>
      <w:r w:rsidRPr="00153FDD">
        <w:rPr>
          <w:rFonts w:asciiTheme="majorHAnsi" w:hAnsiTheme="majorHAnsi"/>
        </w:rPr>
        <w:t>using</w:t>
      </w:r>
      <w:r w:rsidRPr="00153FDD">
        <w:rPr>
          <w:rFonts w:asciiTheme="majorHAnsi" w:hAnsiTheme="majorHAnsi"/>
          <w:spacing w:val="-4"/>
        </w:rPr>
        <w:t xml:space="preserve"> </w:t>
      </w:r>
      <w:r w:rsidRPr="00153FDD">
        <w:rPr>
          <w:rFonts w:asciiTheme="majorHAnsi" w:hAnsiTheme="majorHAnsi"/>
        </w:rPr>
        <w:t>the</w:t>
      </w:r>
      <w:r w:rsidRPr="00153FDD">
        <w:rPr>
          <w:rFonts w:asciiTheme="majorHAnsi" w:hAnsiTheme="majorHAnsi"/>
          <w:spacing w:val="-4"/>
        </w:rPr>
        <w:t xml:space="preserve"> </w:t>
      </w:r>
      <w:r w:rsidRPr="00153FDD">
        <w:rPr>
          <w:rFonts w:asciiTheme="majorHAnsi" w:hAnsiTheme="majorHAnsi"/>
        </w:rPr>
        <w:t>global</w:t>
      </w:r>
      <w:r w:rsidRPr="00153FDD">
        <w:rPr>
          <w:rFonts w:asciiTheme="majorHAnsi" w:hAnsiTheme="majorHAnsi"/>
          <w:spacing w:val="-4"/>
        </w:rPr>
        <w:t xml:space="preserve"> </w:t>
      </w:r>
      <w:r w:rsidRPr="00153FDD">
        <w:rPr>
          <w:rFonts w:asciiTheme="majorHAnsi" w:hAnsiTheme="majorHAnsi"/>
        </w:rPr>
        <w:t>approach</w:t>
      </w:r>
      <w:r w:rsidRPr="00153FDD">
        <w:rPr>
          <w:rFonts w:asciiTheme="majorHAnsi" w:hAnsiTheme="majorHAnsi"/>
          <w:spacing w:val="-4"/>
        </w:rPr>
        <w:t xml:space="preserve"> </w:t>
      </w:r>
      <w:r w:rsidRPr="00153FDD">
        <w:rPr>
          <w:rFonts w:asciiTheme="majorHAnsi" w:hAnsiTheme="majorHAnsi"/>
        </w:rPr>
        <w:t>by</w:t>
      </w:r>
      <w:r w:rsidRPr="00153FDD">
        <w:rPr>
          <w:rFonts w:asciiTheme="majorHAnsi" w:hAnsiTheme="majorHAnsi"/>
          <w:spacing w:val="-4"/>
        </w:rPr>
        <w:t xml:space="preserve"> </w:t>
      </w:r>
      <w:r w:rsidRPr="00153FDD">
        <w:rPr>
          <w:rFonts w:asciiTheme="majorHAnsi" w:hAnsiTheme="majorHAnsi"/>
        </w:rPr>
        <w:t>Zhu</w:t>
      </w:r>
      <w:r w:rsidRPr="00153FDD">
        <w:rPr>
          <w:rFonts w:asciiTheme="majorHAnsi" w:hAnsiTheme="majorHAnsi"/>
          <w:spacing w:val="-4"/>
        </w:rPr>
        <w:t xml:space="preserve"> </w:t>
      </w:r>
      <w:r w:rsidRPr="00153FDD">
        <w:rPr>
          <w:rFonts w:asciiTheme="majorHAnsi" w:hAnsiTheme="majorHAnsi"/>
        </w:rPr>
        <w:t>et</w:t>
      </w:r>
      <w:r w:rsidRPr="00153FDD">
        <w:rPr>
          <w:rFonts w:asciiTheme="majorHAnsi" w:hAnsiTheme="majorHAnsi"/>
          <w:spacing w:val="-4"/>
        </w:rPr>
        <w:t xml:space="preserve"> </w:t>
      </w:r>
      <w:r w:rsidRPr="00153FDD">
        <w:rPr>
          <w:rFonts w:asciiTheme="majorHAnsi" w:hAnsiTheme="majorHAnsi"/>
        </w:rPr>
        <w:t>al.</w:t>
      </w:r>
      <w:r w:rsidRPr="00153FDD">
        <w:rPr>
          <w:rFonts w:asciiTheme="majorHAnsi" w:hAnsiTheme="majorHAnsi"/>
          <w:spacing w:val="-4"/>
        </w:rPr>
        <w:t xml:space="preserve"> </w:t>
      </w:r>
      <w:r w:rsidRPr="00153FDD">
        <w:rPr>
          <w:rFonts w:asciiTheme="majorHAnsi" w:hAnsiTheme="majorHAnsi"/>
        </w:rPr>
        <w:t>(</w:t>
      </w:r>
      <w:hyperlink w:anchor="_bookmark62" w:history="1">
        <w:r w:rsidRPr="00153FDD">
          <w:rPr>
            <w:rFonts w:asciiTheme="majorHAnsi" w:hAnsiTheme="majorHAnsi"/>
            <w:color w:val="0000FF"/>
          </w:rPr>
          <w:t>2015</w:t>
        </w:r>
      </w:hyperlink>
      <w:r w:rsidRPr="00153FDD">
        <w:rPr>
          <w:rFonts w:asciiTheme="majorHAnsi" w:hAnsiTheme="majorHAnsi"/>
        </w:rPr>
        <w:t>)</w:t>
      </w:r>
      <w:r w:rsidRPr="00153FDD">
        <w:rPr>
          <w:rFonts w:asciiTheme="majorHAnsi" w:hAnsiTheme="majorHAnsi"/>
          <w:spacing w:val="-4"/>
        </w:rPr>
        <w:t xml:space="preserve"> </w:t>
      </w:r>
      <w:r w:rsidRPr="00153FDD">
        <w:rPr>
          <w:rFonts w:asciiTheme="majorHAnsi" w:hAnsiTheme="majorHAnsi"/>
        </w:rPr>
        <w:t>appears</w:t>
      </w:r>
      <w:r w:rsidRPr="00153FDD">
        <w:rPr>
          <w:rFonts w:asciiTheme="majorHAnsi" w:hAnsiTheme="majorHAnsi"/>
          <w:spacing w:val="-4"/>
        </w:rPr>
        <w:t xml:space="preserve"> </w:t>
      </w:r>
      <w:r w:rsidRPr="00153FDD">
        <w:rPr>
          <w:rFonts w:asciiTheme="majorHAnsi" w:hAnsiTheme="majorHAnsi"/>
        </w:rPr>
        <w:t>quite</w:t>
      </w:r>
      <w:r w:rsidRPr="00153FDD">
        <w:rPr>
          <w:rFonts w:asciiTheme="majorHAnsi" w:hAnsiTheme="majorHAnsi"/>
          <w:spacing w:val="-4"/>
        </w:rPr>
        <w:t xml:space="preserve"> </w:t>
      </w:r>
      <w:r w:rsidRPr="00153FDD">
        <w:rPr>
          <w:rFonts w:asciiTheme="majorHAnsi" w:hAnsiTheme="majorHAnsi"/>
        </w:rPr>
        <w:t>different,</w:t>
      </w:r>
      <w:r w:rsidRPr="00153FDD">
        <w:rPr>
          <w:rFonts w:asciiTheme="majorHAnsi" w:hAnsiTheme="majorHAnsi"/>
          <w:spacing w:val="-4"/>
        </w:rPr>
        <w:t xml:space="preserve"> </w:t>
      </w:r>
      <w:r w:rsidRPr="00153FDD">
        <w:rPr>
          <w:rFonts w:asciiTheme="majorHAnsi" w:hAnsiTheme="majorHAnsi"/>
        </w:rPr>
        <w:t>specifically</w:t>
      </w:r>
    </w:p>
    <w:p w14:paraId="7D7F4A1C"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46" w:footer="436" w:gutter="0"/>
          <w:cols w:space="720"/>
        </w:sectPr>
      </w:pPr>
    </w:p>
    <w:p w14:paraId="174B1D85" w14:textId="77777777" w:rsidR="0079099D" w:rsidRPr="00153FDD" w:rsidRDefault="0079099D" w:rsidP="00153FDD">
      <w:pPr>
        <w:pStyle w:val="Corpotesto"/>
        <w:jc w:val="both"/>
        <w:rPr>
          <w:rFonts w:asciiTheme="majorHAnsi" w:hAnsiTheme="majorHAnsi"/>
          <w:sz w:val="21"/>
        </w:rPr>
      </w:pPr>
    </w:p>
    <w:p w14:paraId="37B828D8" w14:textId="77777777" w:rsidR="0079099D" w:rsidRPr="00153FDD" w:rsidRDefault="00000000" w:rsidP="00153FDD">
      <w:pPr>
        <w:pStyle w:val="Corpotesto"/>
        <w:ind w:left="171"/>
        <w:jc w:val="both"/>
        <w:rPr>
          <w:rFonts w:asciiTheme="majorHAnsi" w:hAnsiTheme="majorHAnsi"/>
          <w:sz w:val="20"/>
        </w:rPr>
      </w:pPr>
      <w:r w:rsidRPr="00153FDD">
        <w:rPr>
          <w:rFonts w:asciiTheme="majorHAnsi" w:hAnsiTheme="majorHAnsi"/>
          <w:noProof/>
          <w:sz w:val="20"/>
        </w:rPr>
        <w:drawing>
          <wp:inline distT="0" distB="0" distL="0" distR="0" wp14:anchorId="4813E893" wp14:editId="3ECE2EC9">
            <wp:extent cx="4322690" cy="3063240"/>
            <wp:effectExtent l="0" t="0" r="0" b="0"/>
            <wp:docPr id="1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41" cstate="print"/>
                    <a:stretch>
                      <a:fillRect/>
                    </a:stretch>
                  </pic:blipFill>
                  <pic:spPr>
                    <a:xfrm>
                      <a:off x="0" y="0"/>
                      <a:ext cx="4322690" cy="3063240"/>
                    </a:xfrm>
                    <a:prstGeom prst="rect">
                      <a:avLst/>
                    </a:prstGeom>
                  </pic:spPr>
                </pic:pic>
              </a:graphicData>
            </a:graphic>
          </wp:inline>
        </w:drawing>
      </w:r>
    </w:p>
    <w:p w14:paraId="2F03C2C8" w14:textId="77777777" w:rsidR="0079099D" w:rsidRPr="00153FDD" w:rsidRDefault="0079099D" w:rsidP="00153FDD">
      <w:pPr>
        <w:pStyle w:val="Corpotesto"/>
        <w:jc w:val="both"/>
        <w:rPr>
          <w:rFonts w:asciiTheme="majorHAnsi" w:hAnsiTheme="majorHAnsi"/>
          <w:sz w:val="7"/>
        </w:rPr>
      </w:pPr>
    </w:p>
    <w:p w14:paraId="3E54441B" w14:textId="77777777" w:rsidR="0079099D" w:rsidRPr="00153FDD" w:rsidRDefault="00000000" w:rsidP="00153FDD">
      <w:pPr>
        <w:spacing w:before="104"/>
        <w:ind w:left="115" w:right="112"/>
        <w:jc w:val="both"/>
        <w:rPr>
          <w:rFonts w:asciiTheme="majorHAnsi" w:hAnsiTheme="majorHAnsi"/>
          <w:sz w:val="16"/>
        </w:rPr>
      </w:pPr>
      <w:bookmarkStart w:id="34" w:name="_bookmark17"/>
      <w:bookmarkEnd w:id="34"/>
      <w:r w:rsidRPr="00153FDD">
        <w:rPr>
          <w:rFonts w:asciiTheme="majorHAnsi" w:hAnsiTheme="majorHAnsi"/>
          <w:b/>
          <w:sz w:val="16"/>
        </w:rPr>
        <w:t>Fig.</w:t>
      </w:r>
      <w:r w:rsidRPr="00153FDD">
        <w:rPr>
          <w:rFonts w:asciiTheme="majorHAnsi" w:hAnsiTheme="majorHAnsi"/>
          <w:b/>
          <w:spacing w:val="-21"/>
          <w:sz w:val="16"/>
        </w:rPr>
        <w:t xml:space="preserve"> </w:t>
      </w:r>
      <w:r w:rsidRPr="00153FDD">
        <w:rPr>
          <w:rFonts w:asciiTheme="majorHAnsi" w:hAnsiTheme="majorHAnsi"/>
          <w:b/>
          <w:sz w:val="16"/>
        </w:rPr>
        <w:t>5</w:t>
      </w:r>
      <w:r w:rsidRPr="00153FDD">
        <w:rPr>
          <w:rFonts w:asciiTheme="majorHAnsi" w:hAnsiTheme="majorHAnsi"/>
          <w:b/>
          <w:spacing w:val="39"/>
          <w:sz w:val="16"/>
        </w:rPr>
        <w:t xml:space="preserve"> </w:t>
      </w:r>
      <w:r w:rsidRPr="00153FDD">
        <w:rPr>
          <w:rFonts w:asciiTheme="majorHAnsi" w:hAnsiTheme="majorHAnsi"/>
          <w:sz w:val="16"/>
        </w:rPr>
        <w:t>A</w:t>
      </w:r>
      <w:r w:rsidRPr="00153FDD">
        <w:rPr>
          <w:rFonts w:asciiTheme="majorHAnsi" w:hAnsiTheme="majorHAnsi"/>
          <w:spacing w:val="-6"/>
          <w:sz w:val="16"/>
        </w:rPr>
        <w:t xml:space="preserve"> </w:t>
      </w:r>
      <w:r w:rsidRPr="00153FDD">
        <w:rPr>
          <w:rFonts w:asciiTheme="majorHAnsi" w:hAnsiTheme="majorHAnsi"/>
          <w:sz w:val="16"/>
        </w:rPr>
        <w:t>comparison</w:t>
      </w:r>
      <w:r w:rsidRPr="00153FDD">
        <w:rPr>
          <w:rFonts w:asciiTheme="majorHAnsi" w:hAnsiTheme="majorHAnsi"/>
          <w:spacing w:val="-6"/>
          <w:sz w:val="16"/>
        </w:rPr>
        <w:t xml:space="preserve"> </w:t>
      </w:r>
      <w:r w:rsidRPr="00153FDD">
        <w:rPr>
          <w:rFonts w:asciiTheme="majorHAnsi" w:hAnsiTheme="majorHAnsi"/>
          <w:sz w:val="16"/>
        </w:rPr>
        <w:t>of</w:t>
      </w:r>
      <w:r w:rsidRPr="00153FDD">
        <w:rPr>
          <w:rFonts w:asciiTheme="majorHAnsi" w:hAnsiTheme="majorHAnsi"/>
          <w:spacing w:val="-6"/>
          <w:sz w:val="16"/>
        </w:rPr>
        <w:t xml:space="preserve"> </w:t>
      </w:r>
      <w:r w:rsidRPr="00153FDD">
        <w:rPr>
          <w:rFonts w:asciiTheme="majorHAnsi" w:hAnsiTheme="majorHAnsi"/>
          <w:sz w:val="16"/>
        </w:rPr>
        <w:t>the</w:t>
      </w:r>
      <w:r w:rsidRPr="00153FDD">
        <w:rPr>
          <w:rFonts w:asciiTheme="majorHAnsi" w:hAnsiTheme="majorHAnsi"/>
          <w:spacing w:val="-6"/>
          <w:sz w:val="16"/>
        </w:rPr>
        <w:t xml:space="preserve"> </w:t>
      </w:r>
      <w:r w:rsidRPr="00153FDD">
        <w:rPr>
          <w:rFonts w:asciiTheme="majorHAnsi" w:hAnsiTheme="majorHAnsi"/>
          <w:sz w:val="16"/>
        </w:rPr>
        <w:t>maps</w:t>
      </w:r>
      <w:r w:rsidRPr="00153FDD">
        <w:rPr>
          <w:rFonts w:asciiTheme="majorHAnsi" w:hAnsiTheme="majorHAnsi"/>
          <w:spacing w:val="-6"/>
          <w:sz w:val="16"/>
        </w:rPr>
        <w:t xml:space="preserve"> </w:t>
      </w:r>
      <w:r w:rsidRPr="00153FDD">
        <w:rPr>
          <w:rFonts w:asciiTheme="majorHAnsi" w:hAnsiTheme="majorHAnsi"/>
          <w:sz w:val="16"/>
        </w:rPr>
        <w:t>of</w:t>
      </w:r>
      <w:r w:rsidRPr="00153FDD">
        <w:rPr>
          <w:rFonts w:asciiTheme="majorHAnsi" w:hAnsiTheme="majorHAnsi"/>
          <w:spacing w:val="-6"/>
          <w:sz w:val="16"/>
        </w:rPr>
        <w:t xml:space="preserve"> </w:t>
      </w:r>
      <w:r w:rsidRPr="00153FDD">
        <w:rPr>
          <w:rFonts w:asciiTheme="majorHAnsi" w:hAnsiTheme="majorHAnsi"/>
          <w:sz w:val="16"/>
        </w:rPr>
        <w:t>liquefaction</w:t>
      </w:r>
      <w:r w:rsidRPr="00153FDD">
        <w:rPr>
          <w:rFonts w:asciiTheme="majorHAnsi" w:hAnsiTheme="majorHAnsi"/>
          <w:spacing w:val="-6"/>
          <w:sz w:val="16"/>
        </w:rPr>
        <w:t xml:space="preserve"> </w:t>
      </w:r>
      <w:r w:rsidRPr="00153FDD">
        <w:rPr>
          <w:rFonts w:asciiTheme="majorHAnsi" w:hAnsiTheme="majorHAnsi"/>
          <w:sz w:val="16"/>
        </w:rPr>
        <w:t>hazard</w:t>
      </w:r>
      <w:r w:rsidRPr="00153FDD">
        <w:rPr>
          <w:rFonts w:asciiTheme="majorHAnsi" w:hAnsiTheme="majorHAnsi"/>
          <w:spacing w:val="-6"/>
          <w:sz w:val="16"/>
        </w:rPr>
        <w:t xml:space="preserve"> </w:t>
      </w:r>
      <w:r w:rsidRPr="00153FDD">
        <w:rPr>
          <w:rFonts w:asciiTheme="majorHAnsi" w:hAnsiTheme="majorHAnsi"/>
          <w:sz w:val="16"/>
        </w:rPr>
        <w:t>for</w:t>
      </w:r>
      <w:r w:rsidRPr="00153FDD">
        <w:rPr>
          <w:rFonts w:asciiTheme="majorHAnsi" w:hAnsiTheme="majorHAnsi"/>
          <w:spacing w:val="-6"/>
          <w:sz w:val="16"/>
        </w:rPr>
        <w:t xml:space="preserve"> </w:t>
      </w:r>
      <w:r w:rsidRPr="00153FDD">
        <w:rPr>
          <w:rFonts w:asciiTheme="majorHAnsi" w:hAnsiTheme="majorHAnsi"/>
          <w:sz w:val="16"/>
        </w:rPr>
        <w:t>475-years</w:t>
      </w:r>
      <w:r w:rsidRPr="00153FDD">
        <w:rPr>
          <w:rFonts w:asciiTheme="majorHAnsi" w:hAnsiTheme="majorHAnsi"/>
          <w:spacing w:val="-6"/>
          <w:sz w:val="16"/>
        </w:rPr>
        <w:t xml:space="preserve"> </w:t>
      </w:r>
      <w:r w:rsidRPr="00153FDD">
        <w:rPr>
          <w:rFonts w:asciiTheme="majorHAnsi" w:hAnsiTheme="majorHAnsi"/>
          <w:sz w:val="16"/>
        </w:rPr>
        <w:t>return</w:t>
      </w:r>
      <w:r w:rsidRPr="00153FDD">
        <w:rPr>
          <w:rFonts w:asciiTheme="majorHAnsi" w:hAnsiTheme="majorHAnsi"/>
          <w:spacing w:val="-6"/>
          <w:sz w:val="16"/>
        </w:rPr>
        <w:t xml:space="preserve"> </w:t>
      </w:r>
      <w:r w:rsidRPr="00153FDD">
        <w:rPr>
          <w:rFonts w:asciiTheme="majorHAnsi" w:hAnsiTheme="majorHAnsi"/>
          <w:sz w:val="16"/>
        </w:rPr>
        <w:t>period</w:t>
      </w:r>
      <w:r w:rsidRPr="00153FDD">
        <w:rPr>
          <w:rFonts w:asciiTheme="majorHAnsi" w:hAnsiTheme="majorHAnsi"/>
          <w:spacing w:val="-6"/>
          <w:sz w:val="16"/>
        </w:rPr>
        <w:t xml:space="preserve"> </w:t>
      </w:r>
      <w:r w:rsidRPr="00153FDD">
        <w:rPr>
          <w:rFonts w:asciiTheme="majorHAnsi" w:hAnsiTheme="majorHAnsi"/>
          <w:sz w:val="16"/>
        </w:rPr>
        <w:t>computed</w:t>
      </w:r>
      <w:r w:rsidRPr="00153FDD">
        <w:rPr>
          <w:rFonts w:asciiTheme="majorHAnsi" w:hAnsiTheme="majorHAnsi"/>
          <w:spacing w:val="-6"/>
          <w:sz w:val="16"/>
        </w:rPr>
        <w:t xml:space="preserve"> </w:t>
      </w:r>
      <w:r w:rsidRPr="00153FDD">
        <w:rPr>
          <w:rFonts w:asciiTheme="majorHAnsi" w:hAnsiTheme="majorHAnsi"/>
          <w:sz w:val="16"/>
        </w:rPr>
        <w:t>with</w:t>
      </w:r>
      <w:r w:rsidRPr="00153FDD">
        <w:rPr>
          <w:rFonts w:asciiTheme="majorHAnsi" w:hAnsiTheme="majorHAnsi"/>
          <w:spacing w:val="-6"/>
          <w:sz w:val="16"/>
        </w:rPr>
        <w:t xml:space="preserve"> </w:t>
      </w:r>
      <w:r w:rsidRPr="00153FDD">
        <w:rPr>
          <w:rFonts w:asciiTheme="majorHAnsi" w:hAnsiTheme="majorHAnsi"/>
          <w:sz w:val="16"/>
        </w:rPr>
        <w:t>the</w:t>
      </w:r>
      <w:r w:rsidRPr="00153FDD">
        <w:rPr>
          <w:rFonts w:asciiTheme="majorHAnsi" w:hAnsiTheme="majorHAnsi"/>
          <w:spacing w:val="-6"/>
          <w:sz w:val="16"/>
        </w:rPr>
        <w:t xml:space="preserve"> </w:t>
      </w:r>
      <w:proofErr w:type="spellStart"/>
      <w:r w:rsidRPr="00153FDD">
        <w:rPr>
          <w:rFonts w:asciiTheme="majorHAnsi" w:hAnsiTheme="majorHAnsi"/>
          <w:sz w:val="16"/>
        </w:rPr>
        <w:t>vari</w:t>
      </w:r>
      <w:proofErr w:type="spellEnd"/>
      <w:r w:rsidRPr="00153FDD">
        <w:rPr>
          <w:rFonts w:asciiTheme="majorHAnsi" w:hAnsiTheme="majorHAnsi"/>
          <w:sz w:val="16"/>
        </w:rPr>
        <w:t xml:space="preserve">- </w:t>
      </w:r>
      <w:proofErr w:type="spellStart"/>
      <w:r w:rsidRPr="00153FDD">
        <w:rPr>
          <w:rFonts w:asciiTheme="majorHAnsi" w:hAnsiTheme="majorHAnsi"/>
          <w:sz w:val="16"/>
        </w:rPr>
        <w:t>ous</w:t>
      </w:r>
      <w:proofErr w:type="spellEnd"/>
      <w:r w:rsidRPr="00153FDD">
        <w:rPr>
          <w:rFonts w:asciiTheme="majorHAnsi" w:hAnsiTheme="majorHAnsi"/>
          <w:sz w:val="16"/>
        </w:rPr>
        <w:t xml:space="preserve"> prediction models, i.e. ADASYN (</w:t>
      </w:r>
      <w:r w:rsidRPr="00153FDD">
        <w:rPr>
          <w:rFonts w:asciiTheme="majorHAnsi" w:hAnsiTheme="majorHAnsi"/>
          <w:b/>
          <w:sz w:val="16"/>
        </w:rPr>
        <w:t>a</w:t>
      </w:r>
      <w:r w:rsidRPr="00153FDD">
        <w:rPr>
          <w:rFonts w:asciiTheme="majorHAnsi" w:hAnsiTheme="majorHAnsi"/>
          <w:sz w:val="16"/>
        </w:rPr>
        <w:t>), SMOTE (</w:t>
      </w:r>
      <w:r w:rsidRPr="00153FDD">
        <w:rPr>
          <w:rFonts w:asciiTheme="majorHAnsi" w:hAnsiTheme="majorHAnsi"/>
          <w:b/>
          <w:sz w:val="16"/>
        </w:rPr>
        <w:t>b</w:t>
      </w:r>
      <w:r w:rsidRPr="00153FDD">
        <w:rPr>
          <w:rFonts w:asciiTheme="majorHAnsi" w:hAnsiTheme="majorHAnsi"/>
          <w:sz w:val="16"/>
        </w:rPr>
        <w:t>), under-sampling (</w:t>
      </w:r>
      <w:r w:rsidRPr="00153FDD">
        <w:rPr>
          <w:rFonts w:asciiTheme="majorHAnsi" w:hAnsiTheme="majorHAnsi"/>
          <w:b/>
          <w:sz w:val="16"/>
        </w:rPr>
        <w:t>c</w:t>
      </w:r>
      <w:r w:rsidRPr="00153FDD">
        <w:rPr>
          <w:rFonts w:asciiTheme="majorHAnsi" w:hAnsiTheme="majorHAnsi"/>
          <w:sz w:val="16"/>
        </w:rPr>
        <w:t>), and Zhu et al. (</w:t>
      </w:r>
      <w:hyperlink w:anchor="_bookmark62" w:history="1">
        <w:r w:rsidRPr="00153FDD">
          <w:rPr>
            <w:rFonts w:asciiTheme="majorHAnsi" w:hAnsiTheme="majorHAnsi"/>
            <w:color w:val="0000FF"/>
            <w:sz w:val="16"/>
          </w:rPr>
          <w:t>2015</w:t>
        </w:r>
      </w:hyperlink>
      <w:r w:rsidRPr="00153FDD">
        <w:rPr>
          <w:rFonts w:asciiTheme="majorHAnsi" w:hAnsiTheme="majorHAnsi"/>
          <w:sz w:val="16"/>
        </w:rPr>
        <w:t>) (</w:t>
      </w:r>
      <w:r w:rsidRPr="00153FDD">
        <w:rPr>
          <w:rFonts w:asciiTheme="majorHAnsi" w:hAnsiTheme="majorHAnsi"/>
          <w:b/>
          <w:sz w:val="16"/>
        </w:rPr>
        <w:t>d</w:t>
      </w:r>
      <w:r w:rsidRPr="00153FDD">
        <w:rPr>
          <w:rFonts w:asciiTheme="majorHAnsi" w:hAnsiTheme="majorHAnsi"/>
          <w:sz w:val="16"/>
        </w:rPr>
        <w:t xml:space="preserve">). The grey areas are a priori excluded because of the geological-based and seismic-based filters herein </w:t>
      </w:r>
      <w:proofErr w:type="gramStart"/>
      <w:r w:rsidRPr="00153FDD">
        <w:rPr>
          <w:rFonts w:asciiTheme="majorHAnsi" w:hAnsiTheme="majorHAnsi"/>
          <w:sz w:val="16"/>
        </w:rPr>
        <w:t>applied  (</w:t>
      </w:r>
      <w:proofErr w:type="gramEnd"/>
      <w:r w:rsidRPr="00153FDD">
        <w:rPr>
          <w:rFonts w:asciiTheme="majorHAnsi" w:hAnsiTheme="majorHAnsi"/>
          <w:sz w:val="16"/>
        </w:rPr>
        <w:t>the grey scale is based on the</w:t>
      </w:r>
      <w:r w:rsidRPr="00153FDD">
        <w:rPr>
          <w:rFonts w:asciiTheme="majorHAnsi" w:hAnsiTheme="majorHAnsi"/>
          <w:spacing w:val="-2"/>
          <w:sz w:val="16"/>
        </w:rPr>
        <w:t xml:space="preserve"> </w:t>
      </w:r>
      <w:r w:rsidRPr="00153FDD">
        <w:rPr>
          <w:rFonts w:asciiTheme="majorHAnsi" w:hAnsiTheme="majorHAnsi"/>
          <w:sz w:val="16"/>
        </w:rPr>
        <w:t>DEM)</w:t>
      </w:r>
    </w:p>
    <w:p w14:paraId="41C5844B" w14:textId="77777777" w:rsidR="0079099D" w:rsidRPr="00153FDD" w:rsidRDefault="0079099D" w:rsidP="00153FDD">
      <w:pPr>
        <w:pStyle w:val="Corpotesto"/>
        <w:spacing w:before="9"/>
        <w:jc w:val="both"/>
        <w:rPr>
          <w:rFonts w:asciiTheme="majorHAnsi" w:hAnsiTheme="majorHAnsi"/>
          <w:sz w:val="23"/>
        </w:rPr>
      </w:pPr>
    </w:p>
    <w:p w14:paraId="51710BD5" w14:textId="77777777" w:rsidR="0079099D" w:rsidRPr="00153FDD" w:rsidRDefault="00000000" w:rsidP="00153FDD">
      <w:pPr>
        <w:pStyle w:val="Corpotesto"/>
        <w:spacing w:before="117" w:line="252" w:lineRule="auto"/>
        <w:ind w:left="115" w:right="112"/>
        <w:jc w:val="both"/>
        <w:rPr>
          <w:rFonts w:asciiTheme="majorHAnsi" w:hAnsiTheme="majorHAnsi"/>
        </w:rPr>
      </w:pPr>
      <w:proofErr w:type="gramStart"/>
      <w:r w:rsidRPr="00153FDD">
        <w:rPr>
          <w:rFonts w:asciiTheme="majorHAnsi" w:hAnsiTheme="majorHAnsi"/>
        </w:rPr>
        <w:t>it</w:t>
      </w:r>
      <w:proofErr w:type="gramEnd"/>
      <w:r w:rsidRPr="00153FDD">
        <w:rPr>
          <w:rFonts w:asciiTheme="majorHAnsi" w:hAnsiTheme="majorHAnsi"/>
        </w:rPr>
        <w:t xml:space="preserve"> is generally unconservative, if compared with the charts obtained in this study by apply- </w:t>
      </w:r>
      <w:proofErr w:type="spellStart"/>
      <w:r w:rsidRPr="00153FDD">
        <w:rPr>
          <w:rFonts w:asciiTheme="majorHAnsi" w:hAnsiTheme="majorHAnsi"/>
        </w:rPr>
        <w:t>ing</w:t>
      </w:r>
      <w:proofErr w:type="spellEnd"/>
      <w:r w:rsidRPr="00153FDD">
        <w:rPr>
          <w:rFonts w:asciiTheme="majorHAnsi" w:hAnsiTheme="majorHAnsi"/>
        </w:rPr>
        <w:t xml:space="preserve"> the prediction models calibrated </w:t>
      </w:r>
      <w:r w:rsidRPr="00153FDD">
        <w:rPr>
          <w:rFonts w:asciiTheme="majorHAnsi" w:hAnsiTheme="majorHAnsi"/>
          <w:spacing w:val="-3"/>
        </w:rPr>
        <w:t xml:space="preserve">for </w:t>
      </w:r>
      <w:r w:rsidRPr="00153FDD">
        <w:rPr>
          <w:rFonts w:asciiTheme="majorHAnsi" w:hAnsiTheme="majorHAnsi"/>
        </w:rPr>
        <w:t>continental Europe. The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model applied to the European setting seems to significantly underpredict the liquefaction hazard as shown in Table </w:t>
      </w:r>
      <w:hyperlink w:anchor="_bookmark13" w:history="1">
        <w:r w:rsidRPr="00153FDD">
          <w:rPr>
            <w:rFonts w:asciiTheme="majorHAnsi" w:hAnsiTheme="majorHAnsi"/>
            <w:color w:val="0000FF"/>
          </w:rPr>
          <w:t>4</w:t>
        </w:r>
      </w:hyperlink>
      <w:r w:rsidRPr="00153FDD">
        <w:rPr>
          <w:rFonts w:asciiTheme="majorHAnsi" w:hAnsiTheme="majorHAnsi"/>
        </w:rPr>
        <w:t>. This could be justified by the limitations of the database upon which the global model developed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is built. Indeed, the authors themselves </w:t>
      </w:r>
      <w:r w:rsidRPr="00153FDD">
        <w:rPr>
          <w:rFonts w:asciiTheme="majorHAnsi" w:hAnsiTheme="majorHAnsi"/>
          <w:spacing w:val="-3"/>
        </w:rPr>
        <w:t xml:space="preserve">have </w:t>
      </w:r>
      <w:r w:rsidRPr="00153FDD">
        <w:rPr>
          <w:rFonts w:asciiTheme="majorHAnsi" w:hAnsiTheme="majorHAnsi"/>
        </w:rPr>
        <w:t>stated that “</w:t>
      </w:r>
      <w:r w:rsidRPr="00153FDD">
        <w:rPr>
          <w:rFonts w:asciiTheme="majorHAnsi" w:hAnsiTheme="majorHAnsi"/>
          <w:i/>
        </w:rPr>
        <w:t>a broader database for model development</w:t>
      </w:r>
      <w:r w:rsidRPr="00153FDD">
        <w:rPr>
          <w:rFonts w:asciiTheme="majorHAnsi" w:hAnsiTheme="majorHAnsi"/>
        </w:rPr>
        <w:t xml:space="preserve">” was required. On the other hand, the adoption in this study of a </w:t>
      </w:r>
      <w:r w:rsidRPr="00153FDD">
        <w:rPr>
          <w:rFonts w:asciiTheme="majorHAnsi" w:hAnsiTheme="majorHAnsi"/>
          <w:i/>
        </w:rPr>
        <w:t xml:space="preserve">balanced class approach </w:t>
      </w:r>
      <w:proofErr w:type="gramStart"/>
      <w:r w:rsidRPr="00153FDD">
        <w:rPr>
          <w:rFonts w:asciiTheme="majorHAnsi" w:hAnsiTheme="majorHAnsi"/>
        </w:rPr>
        <w:t>lead</w:t>
      </w:r>
      <w:proofErr w:type="gramEnd"/>
      <w:r w:rsidRPr="00153FDD">
        <w:rPr>
          <w:rFonts w:asciiTheme="majorHAnsi" w:hAnsiTheme="majorHAnsi"/>
        </w:rPr>
        <w:t xml:space="preserve"> to a better performance of the models if compared with that of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who used an unbalanced </w:t>
      </w:r>
      <w:proofErr w:type="gramStart"/>
      <w:r w:rsidRPr="00153FDD">
        <w:rPr>
          <w:rFonts w:asciiTheme="majorHAnsi" w:hAnsiTheme="majorHAnsi"/>
        </w:rPr>
        <w:t>dataset  to</w:t>
      </w:r>
      <w:proofErr w:type="gramEnd"/>
      <w:r w:rsidRPr="00153FDD">
        <w:rPr>
          <w:rFonts w:asciiTheme="majorHAnsi" w:hAnsiTheme="majorHAnsi"/>
        </w:rPr>
        <w:t xml:space="preserve"> develop their model. This may also explain why the optimal threshold of the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model is significantly lower than the ones obtained in this </w:t>
      </w:r>
      <w:r w:rsidRPr="00153FDD">
        <w:rPr>
          <w:rFonts w:asciiTheme="majorHAnsi" w:hAnsiTheme="majorHAnsi"/>
          <w:spacing w:val="-3"/>
        </w:rPr>
        <w:t xml:space="preserve">study. </w:t>
      </w:r>
      <w:r w:rsidRPr="00153FDD">
        <w:rPr>
          <w:rFonts w:asciiTheme="majorHAnsi" w:hAnsiTheme="majorHAnsi"/>
        </w:rPr>
        <w:t>Finally, it is worth to highlight that the Zhu et al. (</w:t>
      </w:r>
      <w:hyperlink w:anchor="_bookmark61" w:history="1">
        <w:r w:rsidRPr="00153FDD">
          <w:rPr>
            <w:rFonts w:asciiTheme="majorHAnsi" w:hAnsiTheme="majorHAnsi"/>
            <w:color w:val="0000FF"/>
          </w:rPr>
          <w:t>2017</w:t>
        </w:r>
      </w:hyperlink>
      <w:r w:rsidRPr="00153FDD">
        <w:rPr>
          <w:rFonts w:asciiTheme="majorHAnsi" w:hAnsiTheme="majorHAnsi"/>
        </w:rPr>
        <w:t xml:space="preserve">) updated model was not adopted herein </w:t>
      </w:r>
      <w:r w:rsidRPr="00153FDD">
        <w:rPr>
          <w:rFonts w:asciiTheme="majorHAnsi" w:hAnsiTheme="majorHAnsi"/>
          <w:spacing w:val="-3"/>
        </w:rPr>
        <w:t xml:space="preserve">for </w:t>
      </w:r>
      <w:proofErr w:type="spellStart"/>
      <w:r w:rsidRPr="00153FDD">
        <w:rPr>
          <w:rFonts w:asciiTheme="majorHAnsi" w:hAnsiTheme="majorHAnsi"/>
        </w:rPr>
        <w:t>compari</w:t>
      </w:r>
      <w:proofErr w:type="spellEnd"/>
      <w:r w:rsidRPr="00153FDD">
        <w:rPr>
          <w:rFonts w:asciiTheme="majorHAnsi" w:hAnsiTheme="majorHAnsi"/>
        </w:rPr>
        <w:t xml:space="preserve">- son since it uses the Peak Ground Velocity (PGV) as explanatory variable </w:t>
      </w:r>
      <w:r w:rsidRPr="00153FDD">
        <w:rPr>
          <w:rFonts w:asciiTheme="majorHAnsi" w:hAnsiTheme="majorHAnsi"/>
          <w:spacing w:val="-3"/>
        </w:rPr>
        <w:t xml:space="preserve">for </w:t>
      </w:r>
      <w:r w:rsidRPr="00153FDD">
        <w:rPr>
          <w:rFonts w:asciiTheme="majorHAnsi" w:hAnsiTheme="majorHAnsi"/>
        </w:rPr>
        <w:t>ground</w:t>
      </w:r>
      <w:r w:rsidRPr="00153FDD">
        <w:rPr>
          <w:rFonts w:asciiTheme="majorHAnsi" w:hAnsiTheme="majorHAnsi"/>
          <w:spacing w:val="-14"/>
        </w:rPr>
        <w:t xml:space="preserve"> </w:t>
      </w:r>
      <w:proofErr w:type="spellStart"/>
      <w:r w:rsidRPr="00153FDD">
        <w:rPr>
          <w:rFonts w:asciiTheme="majorHAnsi" w:hAnsiTheme="majorHAnsi"/>
        </w:rPr>
        <w:t>shak</w:t>
      </w:r>
      <w:proofErr w:type="spellEnd"/>
      <w:r w:rsidRPr="00153FDD">
        <w:rPr>
          <w:rFonts w:asciiTheme="majorHAnsi" w:hAnsiTheme="majorHAnsi"/>
        </w:rPr>
        <w:t xml:space="preserve">- </w:t>
      </w:r>
      <w:proofErr w:type="spellStart"/>
      <w:r w:rsidRPr="00153FDD">
        <w:rPr>
          <w:rFonts w:asciiTheme="majorHAnsi" w:hAnsiTheme="majorHAnsi"/>
        </w:rPr>
        <w:t>ing</w:t>
      </w:r>
      <w:proofErr w:type="spellEnd"/>
      <w:r w:rsidRPr="00153FDD">
        <w:rPr>
          <w:rFonts w:asciiTheme="majorHAnsi" w:hAnsiTheme="majorHAnsi"/>
        </w:rPr>
        <w:t xml:space="preserve"> (instead of the PGA) and the PGV values are not promptly available </w:t>
      </w:r>
      <w:r w:rsidRPr="00153FDD">
        <w:rPr>
          <w:rFonts w:asciiTheme="majorHAnsi" w:hAnsiTheme="majorHAnsi"/>
          <w:spacing w:val="-3"/>
        </w:rPr>
        <w:t xml:space="preserve">for </w:t>
      </w:r>
      <w:r w:rsidRPr="00153FDD">
        <w:rPr>
          <w:rFonts w:asciiTheme="majorHAnsi" w:hAnsiTheme="majorHAnsi"/>
        </w:rPr>
        <w:t>the whole European</w:t>
      </w:r>
      <w:r w:rsidRPr="00153FDD">
        <w:rPr>
          <w:rFonts w:asciiTheme="majorHAnsi" w:hAnsiTheme="majorHAnsi"/>
          <w:spacing w:val="-6"/>
        </w:rPr>
        <w:t xml:space="preserve"> </w:t>
      </w:r>
      <w:r w:rsidRPr="00153FDD">
        <w:rPr>
          <w:rFonts w:asciiTheme="majorHAnsi" w:hAnsiTheme="majorHAnsi"/>
        </w:rPr>
        <w:t>territory.</w:t>
      </w:r>
    </w:p>
    <w:p w14:paraId="78DFDB5E" w14:textId="77777777" w:rsidR="0079099D" w:rsidRPr="00153FDD" w:rsidRDefault="00000000" w:rsidP="00153FDD">
      <w:pPr>
        <w:pStyle w:val="Corpotesto"/>
        <w:spacing w:line="252" w:lineRule="auto"/>
        <w:ind w:left="115" w:right="113" w:firstLine="226"/>
        <w:jc w:val="both"/>
        <w:rPr>
          <w:rFonts w:asciiTheme="majorHAnsi" w:hAnsiTheme="majorHAnsi"/>
        </w:rPr>
      </w:pPr>
      <w:r w:rsidRPr="00153FDD">
        <w:rPr>
          <w:rFonts w:asciiTheme="majorHAnsi" w:hAnsiTheme="majorHAnsi"/>
        </w:rPr>
        <w:t xml:space="preserve">With regard to the other comparisons, it appears that the distinction among the various charts does not seem to be evident perhaps because the prediction models calibrated using different sampling algorithms </w:t>
      </w:r>
      <w:r w:rsidRPr="00153FDD">
        <w:rPr>
          <w:rFonts w:asciiTheme="majorHAnsi" w:hAnsiTheme="majorHAnsi"/>
          <w:spacing w:val="-3"/>
        </w:rPr>
        <w:t xml:space="preserve">have </w:t>
      </w:r>
      <w:r w:rsidRPr="00153FDD">
        <w:rPr>
          <w:rFonts w:asciiTheme="majorHAnsi" w:hAnsiTheme="majorHAnsi"/>
        </w:rPr>
        <w:t xml:space="preserve">overall exhibited a good performance (e.g. SMOTE) despite the optimal prediction model turned out to be the one associated with </w:t>
      </w:r>
      <w:r w:rsidRPr="00153FDD">
        <w:rPr>
          <w:rFonts w:asciiTheme="majorHAnsi" w:hAnsiTheme="majorHAnsi"/>
          <w:spacing w:val="-3"/>
        </w:rPr>
        <w:t xml:space="preserve">ADASYN, </w:t>
      </w:r>
      <w:r w:rsidRPr="00153FDD">
        <w:rPr>
          <w:rFonts w:asciiTheme="majorHAnsi" w:hAnsiTheme="majorHAnsi"/>
        </w:rPr>
        <w:t xml:space="preserve">as discussed in Sect. </w:t>
      </w:r>
      <w:hyperlink w:anchor="_bookmark19" w:history="1">
        <w:r w:rsidRPr="00153FDD">
          <w:rPr>
            <w:rFonts w:asciiTheme="majorHAnsi" w:hAnsiTheme="majorHAnsi"/>
            <w:color w:val="0000FF"/>
          </w:rPr>
          <w:t>4.3</w:t>
        </w:r>
      </w:hyperlink>
      <w:r w:rsidRPr="00153FDD">
        <w:rPr>
          <w:rFonts w:asciiTheme="majorHAnsi" w:hAnsiTheme="majorHAnsi"/>
        </w:rPr>
        <w:t>.</w:t>
      </w:r>
    </w:p>
    <w:p w14:paraId="3EEFA20E" w14:textId="77777777" w:rsidR="0079099D" w:rsidRPr="00153FDD" w:rsidRDefault="00000000" w:rsidP="00153FDD">
      <w:pPr>
        <w:pStyle w:val="Corpotesto"/>
        <w:spacing w:line="252" w:lineRule="auto"/>
        <w:ind w:left="115" w:right="113" w:firstLine="226"/>
        <w:jc w:val="both"/>
        <w:rPr>
          <w:rFonts w:asciiTheme="majorHAnsi" w:hAnsiTheme="majorHAnsi"/>
        </w:rPr>
      </w:pPr>
      <w:r w:rsidRPr="00153FDD">
        <w:rPr>
          <w:rFonts w:asciiTheme="majorHAnsi" w:hAnsiTheme="majorHAnsi"/>
        </w:rPr>
        <w:t xml:space="preserve">Figure </w:t>
      </w:r>
      <w:hyperlink w:anchor="_bookmark18" w:history="1">
        <w:r w:rsidRPr="00153FDD">
          <w:rPr>
            <w:rFonts w:asciiTheme="majorHAnsi" w:hAnsiTheme="majorHAnsi"/>
            <w:color w:val="0000FF"/>
          </w:rPr>
          <w:t>6</w:t>
        </w:r>
      </w:hyperlink>
      <w:r w:rsidRPr="00153FDD">
        <w:rPr>
          <w:rFonts w:asciiTheme="majorHAnsi" w:hAnsiTheme="majorHAnsi"/>
          <w:color w:val="0000FF"/>
        </w:rPr>
        <w:t xml:space="preserve"> </w:t>
      </w:r>
      <w:r w:rsidRPr="00153FDD">
        <w:rPr>
          <w:rFonts w:asciiTheme="majorHAnsi" w:hAnsiTheme="majorHAnsi"/>
        </w:rPr>
        <w:t>shows the European charts of liquefaction hazard computed in this study for the 975 (a) and 2475 (b) years return period.</w:t>
      </w:r>
    </w:p>
    <w:p w14:paraId="0A28C523"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50" w:footer="436" w:gutter="0"/>
          <w:cols w:space="720"/>
        </w:sectPr>
      </w:pPr>
    </w:p>
    <w:p w14:paraId="591F7F38" w14:textId="77777777" w:rsidR="0079099D" w:rsidRPr="00153FDD" w:rsidRDefault="0079099D" w:rsidP="00153FDD">
      <w:pPr>
        <w:pStyle w:val="Corpotesto"/>
        <w:spacing w:before="10"/>
        <w:jc w:val="both"/>
        <w:rPr>
          <w:rFonts w:asciiTheme="majorHAnsi" w:hAnsiTheme="majorHAnsi"/>
          <w:sz w:val="20"/>
        </w:rPr>
      </w:pPr>
    </w:p>
    <w:p w14:paraId="28606754" w14:textId="77777777" w:rsidR="0079099D" w:rsidRPr="00153FDD" w:rsidRDefault="00000000" w:rsidP="00153FDD">
      <w:pPr>
        <w:pStyle w:val="Corpotesto"/>
        <w:ind w:left="171"/>
        <w:jc w:val="both"/>
        <w:rPr>
          <w:rFonts w:asciiTheme="majorHAnsi" w:hAnsiTheme="majorHAnsi"/>
          <w:sz w:val="20"/>
        </w:rPr>
      </w:pPr>
      <w:r w:rsidRPr="00153FDD">
        <w:rPr>
          <w:rFonts w:asciiTheme="majorHAnsi" w:hAnsiTheme="majorHAnsi"/>
          <w:noProof/>
          <w:sz w:val="20"/>
        </w:rPr>
        <w:drawing>
          <wp:inline distT="0" distB="0" distL="0" distR="0" wp14:anchorId="06E5B7A1" wp14:editId="35C25077">
            <wp:extent cx="4320540" cy="6156960"/>
            <wp:effectExtent l="0" t="0" r="0" b="0"/>
            <wp:docPr id="1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42" cstate="print"/>
                    <a:stretch>
                      <a:fillRect/>
                    </a:stretch>
                  </pic:blipFill>
                  <pic:spPr>
                    <a:xfrm>
                      <a:off x="0" y="0"/>
                      <a:ext cx="4320540" cy="6156960"/>
                    </a:xfrm>
                    <a:prstGeom prst="rect">
                      <a:avLst/>
                    </a:prstGeom>
                  </pic:spPr>
                </pic:pic>
              </a:graphicData>
            </a:graphic>
          </wp:inline>
        </w:drawing>
      </w:r>
    </w:p>
    <w:p w14:paraId="1568CF25" w14:textId="77777777" w:rsidR="0079099D" w:rsidRPr="00153FDD" w:rsidRDefault="0079099D" w:rsidP="00153FDD">
      <w:pPr>
        <w:pStyle w:val="Corpotesto"/>
        <w:spacing w:before="9"/>
        <w:jc w:val="both"/>
        <w:rPr>
          <w:rFonts w:asciiTheme="majorHAnsi" w:hAnsiTheme="majorHAnsi"/>
          <w:sz w:val="6"/>
        </w:rPr>
      </w:pPr>
    </w:p>
    <w:p w14:paraId="70DF78CF" w14:textId="77777777" w:rsidR="0079099D" w:rsidRPr="00153FDD" w:rsidRDefault="00000000" w:rsidP="00153FDD">
      <w:pPr>
        <w:spacing w:before="108"/>
        <w:ind w:left="115"/>
        <w:jc w:val="both"/>
        <w:rPr>
          <w:rFonts w:asciiTheme="majorHAnsi" w:hAnsiTheme="majorHAnsi"/>
          <w:sz w:val="16"/>
        </w:rPr>
      </w:pPr>
      <w:bookmarkStart w:id="35" w:name="_bookmark18"/>
      <w:bookmarkEnd w:id="35"/>
      <w:r w:rsidRPr="00153FDD">
        <w:rPr>
          <w:rFonts w:asciiTheme="majorHAnsi" w:hAnsiTheme="majorHAnsi"/>
          <w:b/>
          <w:sz w:val="16"/>
        </w:rPr>
        <w:t xml:space="preserve">Fig. 6 </w:t>
      </w:r>
      <w:r w:rsidRPr="00153FDD">
        <w:rPr>
          <w:rFonts w:asciiTheme="majorHAnsi" w:hAnsiTheme="majorHAnsi"/>
          <w:sz w:val="16"/>
        </w:rPr>
        <w:t>European liquefaction hazard maps calculated in this study for the return periods of 975 (</w:t>
      </w:r>
      <w:r w:rsidRPr="00153FDD">
        <w:rPr>
          <w:rFonts w:asciiTheme="majorHAnsi" w:hAnsiTheme="majorHAnsi"/>
          <w:b/>
          <w:sz w:val="16"/>
        </w:rPr>
        <w:t>a</w:t>
      </w:r>
      <w:r w:rsidRPr="00153FDD">
        <w:rPr>
          <w:rFonts w:asciiTheme="majorHAnsi" w:hAnsiTheme="majorHAnsi"/>
          <w:sz w:val="16"/>
        </w:rPr>
        <w:t>) and 2475</w:t>
      </w:r>
    </w:p>
    <w:p w14:paraId="482A8A25" w14:textId="77777777" w:rsidR="0079099D" w:rsidRPr="00153FDD" w:rsidRDefault="00000000" w:rsidP="00153FDD">
      <w:pPr>
        <w:ind w:left="115" w:right="111"/>
        <w:jc w:val="both"/>
        <w:rPr>
          <w:rFonts w:asciiTheme="majorHAnsi" w:hAnsiTheme="majorHAnsi"/>
          <w:sz w:val="16"/>
        </w:rPr>
      </w:pPr>
      <w:r w:rsidRPr="00153FDD">
        <w:rPr>
          <w:rFonts w:asciiTheme="majorHAnsi" w:hAnsiTheme="majorHAnsi"/>
          <w:sz w:val="16"/>
        </w:rPr>
        <w:t>(</w:t>
      </w:r>
      <w:r w:rsidRPr="00153FDD">
        <w:rPr>
          <w:rFonts w:asciiTheme="majorHAnsi" w:hAnsiTheme="majorHAnsi"/>
          <w:b/>
          <w:sz w:val="16"/>
        </w:rPr>
        <w:t>b</w:t>
      </w:r>
      <w:r w:rsidRPr="00153FDD">
        <w:rPr>
          <w:rFonts w:asciiTheme="majorHAnsi" w:hAnsiTheme="majorHAnsi"/>
          <w:sz w:val="16"/>
        </w:rPr>
        <w:t>) years. The grey areas are a priori excluded because of the geological-based and seismic-based filters herein applied (the grey scale is based on the DEM)</w:t>
      </w:r>
    </w:p>
    <w:p w14:paraId="23028B7A" w14:textId="77777777" w:rsidR="0079099D" w:rsidRPr="00153FDD" w:rsidRDefault="0079099D" w:rsidP="00153FDD">
      <w:pPr>
        <w:jc w:val="both"/>
        <w:rPr>
          <w:rFonts w:asciiTheme="majorHAnsi" w:hAnsiTheme="majorHAnsi"/>
          <w:sz w:val="16"/>
        </w:rPr>
        <w:sectPr w:rsidR="0079099D" w:rsidRPr="00153FDD">
          <w:pgSz w:w="8790" w:h="13330"/>
          <w:pgMar w:top="900" w:right="820" w:bottom="620" w:left="820" w:header="646" w:footer="436" w:gutter="0"/>
          <w:cols w:space="720"/>
        </w:sectPr>
      </w:pPr>
    </w:p>
    <w:p w14:paraId="33AD9F96" w14:textId="77777777" w:rsidR="0079099D" w:rsidRPr="00153FDD" w:rsidRDefault="0079099D" w:rsidP="00153FDD">
      <w:pPr>
        <w:pStyle w:val="Corpotesto"/>
        <w:spacing w:before="9"/>
        <w:jc w:val="both"/>
        <w:rPr>
          <w:rFonts w:asciiTheme="majorHAnsi" w:hAnsiTheme="majorHAnsi"/>
          <w:sz w:val="9"/>
        </w:rPr>
      </w:pPr>
    </w:p>
    <w:p w14:paraId="26D01649" w14:textId="77777777" w:rsidR="0079099D" w:rsidRPr="00153FDD" w:rsidRDefault="00000000" w:rsidP="00153FDD">
      <w:pPr>
        <w:pStyle w:val="Titolo2"/>
        <w:numPr>
          <w:ilvl w:val="1"/>
          <w:numId w:val="2"/>
        </w:numPr>
        <w:tabs>
          <w:tab w:val="left" w:pos="467"/>
        </w:tabs>
        <w:spacing w:before="79"/>
        <w:ind w:left="466" w:hanging="351"/>
        <w:jc w:val="both"/>
        <w:rPr>
          <w:rFonts w:asciiTheme="majorHAnsi" w:hAnsiTheme="majorHAnsi"/>
        </w:rPr>
      </w:pPr>
      <w:bookmarkStart w:id="36" w:name="5.3_Validation_of_the_prediction_model_f"/>
      <w:bookmarkStart w:id="37" w:name="_bookmark19"/>
      <w:bookmarkEnd w:id="36"/>
      <w:bookmarkEnd w:id="37"/>
      <w:r w:rsidRPr="00153FDD">
        <w:rPr>
          <w:rFonts w:asciiTheme="majorHAnsi" w:hAnsiTheme="majorHAnsi"/>
          <w:w w:val="85"/>
        </w:rPr>
        <w:t>Validation</w:t>
      </w:r>
      <w:r w:rsidRPr="00153FDD">
        <w:rPr>
          <w:rFonts w:asciiTheme="majorHAnsi" w:hAnsiTheme="majorHAnsi"/>
          <w:spacing w:val="-19"/>
          <w:w w:val="85"/>
        </w:rPr>
        <w:t xml:space="preserve"> </w:t>
      </w:r>
      <w:r w:rsidRPr="00153FDD">
        <w:rPr>
          <w:rFonts w:asciiTheme="majorHAnsi" w:hAnsiTheme="majorHAnsi"/>
          <w:w w:val="85"/>
        </w:rPr>
        <w:t>of</w:t>
      </w:r>
      <w:r w:rsidRPr="00153FDD">
        <w:rPr>
          <w:rFonts w:asciiTheme="majorHAnsi" w:hAnsiTheme="majorHAnsi"/>
          <w:spacing w:val="-19"/>
          <w:w w:val="85"/>
        </w:rPr>
        <w:t xml:space="preserve"> </w:t>
      </w:r>
      <w:r w:rsidRPr="00153FDD">
        <w:rPr>
          <w:rFonts w:asciiTheme="majorHAnsi" w:hAnsiTheme="majorHAnsi"/>
          <w:w w:val="85"/>
        </w:rPr>
        <w:t>the</w:t>
      </w:r>
      <w:r w:rsidRPr="00153FDD">
        <w:rPr>
          <w:rFonts w:asciiTheme="majorHAnsi" w:hAnsiTheme="majorHAnsi"/>
          <w:spacing w:val="-19"/>
          <w:w w:val="85"/>
        </w:rPr>
        <w:t xml:space="preserve"> </w:t>
      </w:r>
      <w:r w:rsidRPr="00153FDD">
        <w:rPr>
          <w:rFonts w:asciiTheme="majorHAnsi" w:hAnsiTheme="majorHAnsi"/>
          <w:w w:val="85"/>
        </w:rPr>
        <w:t>prediction</w:t>
      </w:r>
      <w:r w:rsidRPr="00153FDD">
        <w:rPr>
          <w:rFonts w:asciiTheme="majorHAnsi" w:hAnsiTheme="majorHAnsi"/>
          <w:spacing w:val="-19"/>
          <w:w w:val="85"/>
        </w:rPr>
        <w:t xml:space="preserve"> </w:t>
      </w:r>
      <w:r w:rsidRPr="00153FDD">
        <w:rPr>
          <w:rFonts w:asciiTheme="majorHAnsi" w:hAnsiTheme="majorHAnsi"/>
          <w:w w:val="85"/>
        </w:rPr>
        <w:t>model</w:t>
      </w:r>
      <w:r w:rsidRPr="00153FDD">
        <w:rPr>
          <w:rFonts w:asciiTheme="majorHAnsi" w:hAnsiTheme="majorHAnsi"/>
          <w:spacing w:val="-19"/>
          <w:w w:val="85"/>
        </w:rPr>
        <w:t xml:space="preserve"> </w:t>
      </w:r>
      <w:r w:rsidRPr="00153FDD">
        <w:rPr>
          <w:rFonts w:asciiTheme="majorHAnsi" w:hAnsiTheme="majorHAnsi"/>
          <w:w w:val="85"/>
        </w:rPr>
        <w:t>for</w:t>
      </w:r>
      <w:r w:rsidRPr="00153FDD">
        <w:rPr>
          <w:rFonts w:asciiTheme="majorHAnsi" w:hAnsiTheme="majorHAnsi"/>
          <w:spacing w:val="-19"/>
          <w:w w:val="85"/>
        </w:rPr>
        <w:t xml:space="preserve"> </w:t>
      </w:r>
      <w:r w:rsidRPr="00153FDD">
        <w:rPr>
          <w:rFonts w:asciiTheme="majorHAnsi" w:hAnsiTheme="majorHAnsi"/>
          <w:w w:val="85"/>
        </w:rPr>
        <w:t>liquefaction</w:t>
      </w:r>
      <w:r w:rsidRPr="00153FDD">
        <w:rPr>
          <w:rFonts w:asciiTheme="majorHAnsi" w:hAnsiTheme="majorHAnsi"/>
          <w:spacing w:val="-19"/>
          <w:w w:val="85"/>
        </w:rPr>
        <w:t xml:space="preserve"> </w:t>
      </w:r>
      <w:r w:rsidRPr="00153FDD">
        <w:rPr>
          <w:rFonts w:asciiTheme="majorHAnsi" w:hAnsiTheme="majorHAnsi"/>
          <w:w w:val="85"/>
        </w:rPr>
        <w:t>occurrence</w:t>
      </w:r>
    </w:p>
    <w:p w14:paraId="17F3AB5D" w14:textId="77777777" w:rsidR="0079099D" w:rsidRPr="00153FDD" w:rsidRDefault="0079099D" w:rsidP="00153FDD">
      <w:pPr>
        <w:pStyle w:val="Corpotesto"/>
        <w:spacing w:before="9"/>
        <w:jc w:val="both"/>
        <w:rPr>
          <w:rFonts w:asciiTheme="majorHAnsi" w:hAnsiTheme="majorHAnsi"/>
          <w:b/>
          <w:sz w:val="20"/>
        </w:rPr>
      </w:pPr>
    </w:p>
    <w:p w14:paraId="7A01D524" w14:textId="77777777" w:rsidR="0079099D" w:rsidRPr="00153FDD" w:rsidRDefault="00000000" w:rsidP="00153FDD">
      <w:pPr>
        <w:pStyle w:val="Corpotesto"/>
        <w:spacing w:before="1" w:line="252" w:lineRule="auto"/>
        <w:ind w:left="115" w:right="112"/>
        <w:jc w:val="both"/>
        <w:rPr>
          <w:rFonts w:asciiTheme="majorHAnsi" w:hAnsiTheme="majorHAnsi"/>
        </w:rPr>
      </w:pPr>
      <w:r w:rsidRPr="00153FDD">
        <w:rPr>
          <w:rFonts w:asciiTheme="majorHAnsi" w:hAnsiTheme="majorHAnsi"/>
        </w:rPr>
        <w:t xml:space="preserve">A validation of the chart of liquefaction hazard </w:t>
      </w:r>
      <w:r w:rsidRPr="00153FDD">
        <w:rPr>
          <w:rFonts w:asciiTheme="majorHAnsi" w:hAnsiTheme="majorHAnsi"/>
          <w:spacing w:val="-3"/>
        </w:rPr>
        <w:t xml:space="preserve">for </w:t>
      </w:r>
      <w:r w:rsidRPr="00153FDD">
        <w:rPr>
          <w:rFonts w:asciiTheme="majorHAnsi" w:hAnsiTheme="majorHAnsi"/>
        </w:rPr>
        <w:t xml:space="preserve">Europe, computed by applying the pre- diction model based on the </w:t>
      </w:r>
      <w:r w:rsidRPr="00153FDD">
        <w:rPr>
          <w:rFonts w:asciiTheme="majorHAnsi" w:hAnsiTheme="majorHAnsi"/>
          <w:spacing w:val="-3"/>
        </w:rPr>
        <w:t xml:space="preserve">ADASYN </w:t>
      </w:r>
      <w:r w:rsidRPr="00153FDD">
        <w:rPr>
          <w:rFonts w:asciiTheme="majorHAnsi" w:hAnsiTheme="majorHAnsi"/>
        </w:rPr>
        <w:t xml:space="preserve">sampling algorithm, was carried out by </w:t>
      </w:r>
      <w:proofErr w:type="spellStart"/>
      <w:r w:rsidRPr="00153FDD">
        <w:rPr>
          <w:rFonts w:asciiTheme="majorHAnsi" w:hAnsiTheme="majorHAnsi"/>
        </w:rPr>
        <w:t>superim</w:t>
      </w:r>
      <w:proofErr w:type="spellEnd"/>
      <w:r w:rsidRPr="00153FDD">
        <w:rPr>
          <w:rFonts w:asciiTheme="majorHAnsi" w:hAnsiTheme="majorHAnsi"/>
        </w:rPr>
        <w:t xml:space="preserve">- posing the computed map to historical liquefaction manifestations. As briefly illustrated   in Sect. </w:t>
      </w:r>
      <w:hyperlink w:anchor="_bookmark2" w:history="1">
        <w:r w:rsidRPr="00153FDD">
          <w:rPr>
            <w:rFonts w:asciiTheme="majorHAnsi" w:hAnsiTheme="majorHAnsi"/>
            <w:color w:val="0000FF"/>
          </w:rPr>
          <w:t>3.2</w:t>
        </w:r>
      </w:hyperlink>
      <w:r w:rsidRPr="00153FDD">
        <w:rPr>
          <w:rFonts w:asciiTheme="majorHAnsi" w:hAnsiTheme="majorHAnsi"/>
        </w:rPr>
        <w:t xml:space="preserve">, the European catalogue of earthquake-induced liquefaction includes about 1,000 cases occurring across the European countries in the latest 1000 years. </w:t>
      </w:r>
      <w:r w:rsidRPr="00153FDD">
        <w:rPr>
          <w:rFonts w:asciiTheme="majorHAnsi" w:hAnsiTheme="majorHAnsi"/>
          <w:spacing w:val="-3"/>
        </w:rPr>
        <w:t xml:space="preserve">However, </w:t>
      </w:r>
      <w:proofErr w:type="gramStart"/>
      <w:r w:rsidRPr="00153FDD">
        <w:rPr>
          <w:rFonts w:asciiTheme="majorHAnsi" w:hAnsiTheme="majorHAnsi"/>
        </w:rPr>
        <w:t>it  is</w:t>
      </w:r>
      <w:proofErr w:type="gramEnd"/>
      <w:r w:rsidRPr="00153FDD">
        <w:rPr>
          <w:rFonts w:asciiTheme="majorHAnsi" w:hAnsiTheme="majorHAnsi"/>
        </w:rPr>
        <w:t xml:space="preserve"> important to remark that the completeness of the catalogue is not homogeneous </w:t>
      </w:r>
      <w:proofErr w:type="gramStart"/>
      <w:r w:rsidRPr="00153FDD">
        <w:rPr>
          <w:rFonts w:asciiTheme="majorHAnsi" w:hAnsiTheme="majorHAnsi"/>
        </w:rPr>
        <w:t>through</w:t>
      </w:r>
      <w:proofErr w:type="gramEnd"/>
      <w:r w:rsidRPr="00153FDD">
        <w:rPr>
          <w:rFonts w:asciiTheme="majorHAnsi" w:hAnsiTheme="majorHAnsi"/>
        </w:rPr>
        <w:t xml:space="preserve"> the various</w:t>
      </w:r>
      <w:r w:rsidRPr="00153FDD">
        <w:rPr>
          <w:rFonts w:asciiTheme="majorHAnsi" w:hAnsiTheme="majorHAnsi"/>
          <w:spacing w:val="3"/>
        </w:rPr>
        <w:t xml:space="preserve"> </w:t>
      </w:r>
      <w:r w:rsidRPr="00153FDD">
        <w:rPr>
          <w:rFonts w:asciiTheme="majorHAnsi" w:hAnsiTheme="majorHAnsi"/>
        </w:rPr>
        <w:t>countries.</w:t>
      </w:r>
    </w:p>
    <w:p w14:paraId="335AB56C" w14:textId="77777777" w:rsidR="0079099D" w:rsidRPr="00153FDD" w:rsidRDefault="00000000" w:rsidP="00153FDD">
      <w:pPr>
        <w:pStyle w:val="Corpotesto"/>
        <w:spacing w:before="1" w:line="252" w:lineRule="auto"/>
        <w:ind w:left="115" w:right="112" w:firstLine="226"/>
        <w:jc w:val="both"/>
        <w:rPr>
          <w:rFonts w:asciiTheme="majorHAnsi" w:hAnsiTheme="majorHAnsi"/>
        </w:rPr>
      </w:pPr>
      <w:r w:rsidRPr="00153FDD">
        <w:rPr>
          <w:rFonts w:asciiTheme="majorHAnsi" w:hAnsiTheme="majorHAnsi"/>
        </w:rPr>
        <w:t xml:space="preserve">A return period was associated </w:t>
      </w:r>
      <w:proofErr w:type="gramStart"/>
      <w:r w:rsidRPr="00153FDD">
        <w:rPr>
          <w:rFonts w:asciiTheme="majorHAnsi" w:hAnsiTheme="majorHAnsi"/>
        </w:rPr>
        <w:t>to</w:t>
      </w:r>
      <w:proofErr w:type="gramEnd"/>
      <w:r w:rsidRPr="00153FDD">
        <w:rPr>
          <w:rFonts w:asciiTheme="majorHAnsi" w:hAnsiTheme="majorHAnsi"/>
        </w:rPr>
        <w:t xml:space="preserve"> each seismic event that induced liquefaction mani- </w:t>
      </w:r>
      <w:proofErr w:type="spellStart"/>
      <w:r w:rsidRPr="00153FDD">
        <w:rPr>
          <w:rFonts w:asciiTheme="majorHAnsi" w:hAnsiTheme="majorHAnsi"/>
        </w:rPr>
        <w:t>festations</w:t>
      </w:r>
      <w:proofErr w:type="spellEnd"/>
      <w:r w:rsidRPr="00153FDD">
        <w:rPr>
          <w:rFonts w:asciiTheme="majorHAnsi" w:hAnsiTheme="majorHAnsi"/>
        </w:rPr>
        <w:t xml:space="preserve"> included in the catalogue. As described in Lai et al. (</w:t>
      </w:r>
      <w:hyperlink w:anchor="_bookmark41" w:history="1">
        <w:r w:rsidRPr="00153FDD">
          <w:rPr>
            <w:rFonts w:asciiTheme="majorHAnsi" w:hAnsiTheme="majorHAnsi"/>
            <w:color w:val="0000FF"/>
          </w:rPr>
          <w:t>2019a</w:t>
        </w:r>
      </w:hyperlink>
      <w:r w:rsidRPr="00153FDD">
        <w:rPr>
          <w:rFonts w:asciiTheme="majorHAnsi" w:hAnsiTheme="majorHAnsi"/>
        </w:rPr>
        <w:t xml:space="preserve">, </w:t>
      </w:r>
      <w:hyperlink w:anchor="_bookmark42" w:history="1">
        <w:r w:rsidRPr="00153FDD">
          <w:rPr>
            <w:rFonts w:asciiTheme="majorHAnsi" w:hAnsiTheme="majorHAnsi"/>
            <w:color w:val="0000FF"/>
          </w:rPr>
          <w:t>b</w:t>
        </w:r>
      </w:hyperlink>
      <w:r w:rsidRPr="00153FDD">
        <w:rPr>
          <w:rFonts w:asciiTheme="majorHAnsi" w:hAnsiTheme="majorHAnsi"/>
        </w:rPr>
        <w:t xml:space="preserve">, </w:t>
      </w:r>
      <w:hyperlink w:anchor="_bookmark43" w:history="1">
        <w:r w:rsidRPr="00153FDD">
          <w:rPr>
            <w:rFonts w:asciiTheme="majorHAnsi" w:hAnsiTheme="majorHAnsi"/>
            <w:color w:val="0000FF"/>
          </w:rPr>
          <w:t>c</w:t>
        </w:r>
      </w:hyperlink>
      <w:r w:rsidRPr="00153FDD">
        <w:rPr>
          <w:rFonts w:asciiTheme="majorHAnsi" w:hAnsiTheme="majorHAnsi"/>
        </w:rPr>
        <w:t xml:space="preserve">), each seis-    mic sequence was identified through the application of the Gardner and </w:t>
      </w:r>
      <w:proofErr w:type="spellStart"/>
      <w:r w:rsidRPr="00153FDD">
        <w:rPr>
          <w:rFonts w:asciiTheme="majorHAnsi" w:hAnsiTheme="majorHAnsi"/>
        </w:rPr>
        <w:t>Knopoff</w:t>
      </w:r>
      <w:proofErr w:type="spellEnd"/>
      <w:r w:rsidRPr="00153FDD">
        <w:rPr>
          <w:rFonts w:asciiTheme="majorHAnsi" w:hAnsiTheme="majorHAnsi"/>
        </w:rPr>
        <w:t xml:space="preserve"> (</w:t>
      </w:r>
      <w:hyperlink w:anchor="_bookmark33" w:history="1">
        <w:r w:rsidRPr="00153FDD">
          <w:rPr>
            <w:rFonts w:asciiTheme="majorHAnsi" w:hAnsiTheme="majorHAnsi"/>
            <w:color w:val="0000FF"/>
          </w:rPr>
          <w:t>1974</w:t>
        </w:r>
      </w:hyperlink>
      <w:r w:rsidRPr="00153FDD">
        <w:rPr>
          <w:rFonts w:asciiTheme="majorHAnsi" w:hAnsiTheme="majorHAnsi"/>
        </w:rPr>
        <w:t xml:space="preserve">) algorithm and then the return period of each main shock was assigned based on European </w:t>
      </w:r>
      <w:proofErr w:type="spellStart"/>
      <w:r w:rsidRPr="00153FDD">
        <w:rPr>
          <w:rFonts w:asciiTheme="majorHAnsi" w:hAnsiTheme="majorHAnsi"/>
        </w:rPr>
        <w:t>seismogenic</w:t>
      </w:r>
      <w:proofErr w:type="spellEnd"/>
      <w:r w:rsidRPr="00153FDD">
        <w:rPr>
          <w:rFonts w:asciiTheme="majorHAnsi" w:hAnsiTheme="majorHAnsi"/>
        </w:rPr>
        <w:t xml:space="preserve"> zoning (SSZM) proposed in the SHARE project. Finally, the return period of each main shock was associated </w:t>
      </w:r>
      <w:proofErr w:type="gramStart"/>
      <w:r w:rsidRPr="00153FDD">
        <w:rPr>
          <w:rFonts w:asciiTheme="majorHAnsi" w:hAnsiTheme="majorHAnsi"/>
        </w:rPr>
        <w:t>to</w:t>
      </w:r>
      <w:proofErr w:type="gramEnd"/>
      <w:r w:rsidRPr="00153FDD">
        <w:rPr>
          <w:rFonts w:asciiTheme="majorHAnsi" w:hAnsiTheme="majorHAnsi"/>
        </w:rPr>
        <w:t xml:space="preserve"> the entire seismic sequence. The number of</w:t>
      </w:r>
      <w:r w:rsidRPr="00153FDD">
        <w:rPr>
          <w:rFonts w:asciiTheme="majorHAnsi" w:hAnsiTheme="majorHAnsi"/>
          <w:spacing w:val="-26"/>
        </w:rPr>
        <w:t xml:space="preserve"> </w:t>
      </w:r>
      <w:r w:rsidRPr="00153FDD">
        <w:rPr>
          <w:rFonts w:asciiTheme="majorHAnsi" w:hAnsiTheme="majorHAnsi"/>
        </w:rPr>
        <w:t xml:space="preserve">liquefaction historical cases included in the catalogue, grouped </w:t>
      </w:r>
      <w:r w:rsidRPr="00153FDD">
        <w:rPr>
          <w:rFonts w:asciiTheme="majorHAnsi" w:hAnsiTheme="majorHAnsi"/>
          <w:spacing w:val="-3"/>
        </w:rPr>
        <w:t xml:space="preserve">for </w:t>
      </w:r>
      <w:r w:rsidRPr="00153FDD">
        <w:rPr>
          <w:rFonts w:asciiTheme="majorHAnsi" w:hAnsiTheme="majorHAnsi"/>
        </w:rPr>
        <w:t>different ranges of return periods, are</w:t>
      </w:r>
      <w:r w:rsidRPr="00153FDD">
        <w:rPr>
          <w:rFonts w:asciiTheme="majorHAnsi" w:hAnsiTheme="majorHAnsi"/>
          <w:spacing w:val="-3"/>
        </w:rPr>
        <w:t xml:space="preserve"> </w:t>
      </w:r>
      <w:r w:rsidRPr="00153FDD">
        <w:rPr>
          <w:rFonts w:asciiTheme="majorHAnsi" w:hAnsiTheme="majorHAnsi"/>
        </w:rPr>
        <w:t>shown</w:t>
      </w:r>
      <w:r w:rsidRPr="00153FDD">
        <w:rPr>
          <w:rFonts w:asciiTheme="majorHAnsi" w:hAnsiTheme="majorHAnsi"/>
          <w:spacing w:val="-3"/>
        </w:rPr>
        <w:t xml:space="preserve"> </w:t>
      </w:r>
      <w:r w:rsidRPr="00153FDD">
        <w:rPr>
          <w:rFonts w:asciiTheme="majorHAnsi" w:hAnsiTheme="majorHAnsi"/>
        </w:rPr>
        <w:t>in</w:t>
      </w:r>
      <w:r w:rsidRPr="00153FDD">
        <w:rPr>
          <w:rFonts w:asciiTheme="majorHAnsi" w:hAnsiTheme="majorHAnsi"/>
          <w:spacing w:val="-3"/>
        </w:rPr>
        <w:t xml:space="preserve"> </w:t>
      </w:r>
      <w:r w:rsidRPr="00153FDD">
        <w:rPr>
          <w:rFonts w:asciiTheme="majorHAnsi" w:hAnsiTheme="majorHAnsi"/>
        </w:rPr>
        <w:t>Fig.</w:t>
      </w:r>
      <w:r w:rsidRPr="00153FDD">
        <w:rPr>
          <w:rFonts w:asciiTheme="majorHAnsi" w:hAnsiTheme="majorHAnsi"/>
          <w:spacing w:val="-3"/>
        </w:rPr>
        <w:t xml:space="preserve"> </w:t>
      </w:r>
      <w:hyperlink w:anchor="_bookmark20" w:history="1">
        <w:r w:rsidRPr="00153FDD">
          <w:rPr>
            <w:rFonts w:asciiTheme="majorHAnsi" w:hAnsiTheme="majorHAnsi"/>
            <w:color w:val="0000FF"/>
          </w:rPr>
          <w:t>7</w:t>
        </w:r>
      </w:hyperlink>
      <w:r w:rsidRPr="00153FDD">
        <w:rPr>
          <w:rFonts w:asciiTheme="majorHAnsi" w:hAnsiTheme="majorHAnsi"/>
        </w:rPr>
        <w:t>.</w:t>
      </w:r>
      <w:r w:rsidRPr="00153FDD">
        <w:rPr>
          <w:rFonts w:asciiTheme="majorHAnsi" w:hAnsiTheme="majorHAnsi"/>
          <w:spacing w:val="-3"/>
        </w:rPr>
        <w:t xml:space="preserve"> </w:t>
      </w:r>
      <w:r w:rsidRPr="00153FDD">
        <w:rPr>
          <w:rFonts w:asciiTheme="majorHAnsi" w:hAnsiTheme="majorHAnsi"/>
        </w:rPr>
        <w:t>It</w:t>
      </w:r>
      <w:r w:rsidRPr="00153FDD">
        <w:rPr>
          <w:rFonts w:asciiTheme="majorHAnsi" w:hAnsiTheme="majorHAnsi"/>
          <w:spacing w:val="-3"/>
        </w:rPr>
        <w:t xml:space="preserve"> </w:t>
      </w:r>
      <w:r w:rsidRPr="00153FDD">
        <w:rPr>
          <w:rFonts w:asciiTheme="majorHAnsi" w:hAnsiTheme="majorHAnsi"/>
        </w:rPr>
        <w:t>seems</w:t>
      </w:r>
      <w:r w:rsidRPr="00153FDD">
        <w:rPr>
          <w:rFonts w:asciiTheme="majorHAnsi" w:hAnsiTheme="majorHAnsi"/>
          <w:spacing w:val="-3"/>
        </w:rPr>
        <w:t xml:space="preserve"> </w:t>
      </w:r>
      <w:r w:rsidRPr="00153FDD">
        <w:rPr>
          <w:rFonts w:asciiTheme="majorHAnsi" w:hAnsiTheme="majorHAnsi"/>
        </w:rPr>
        <w:t>reasonable</w:t>
      </w:r>
      <w:r w:rsidRPr="00153FDD">
        <w:rPr>
          <w:rFonts w:asciiTheme="majorHAnsi" w:hAnsiTheme="majorHAnsi"/>
          <w:spacing w:val="-3"/>
        </w:rPr>
        <w:t xml:space="preserve"> </w:t>
      </w:r>
      <w:r w:rsidRPr="00153FDD">
        <w:rPr>
          <w:rFonts w:asciiTheme="majorHAnsi" w:hAnsiTheme="majorHAnsi"/>
        </w:rPr>
        <w:t>to</w:t>
      </w:r>
      <w:r w:rsidRPr="00153FDD">
        <w:rPr>
          <w:rFonts w:asciiTheme="majorHAnsi" w:hAnsiTheme="majorHAnsi"/>
          <w:spacing w:val="-3"/>
        </w:rPr>
        <w:t xml:space="preserve"> </w:t>
      </w:r>
      <w:r w:rsidRPr="00153FDD">
        <w:rPr>
          <w:rFonts w:asciiTheme="majorHAnsi" w:hAnsiTheme="majorHAnsi"/>
        </w:rPr>
        <w:t>expect</w:t>
      </w:r>
      <w:r w:rsidRPr="00153FDD">
        <w:rPr>
          <w:rFonts w:asciiTheme="majorHAnsi" w:hAnsiTheme="majorHAnsi"/>
          <w:spacing w:val="-3"/>
        </w:rPr>
        <w:t xml:space="preserve"> </w:t>
      </w:r>
      <w:r w:rsidRPr="00153FDD">
        <w:rPr>
          <w:rFonts w:asciiTheme="majorHAnsi" w:hAnsiTheme="majorHAnsi"/>
        </w:rPr>
        <w:t>that</w:t>
      </w:r>
      <w:r w:rsidRPr="00153FDD">
        <w:rPr>
          <w:rFonts w:asciiTheme="majorHAnsi" w:hAnsiTheme="majorHAnsi"/>
          <w:spacing w:val="-3"/>
        </w:rPr>
        <w:t xml:space="preserve"> </w:t>
      </w:r>
      <w:r w:rsidRPr="00153FDD">
        <w:rPr>
          <w:rFonts w:asciiTheme="majorHAnsi" w:hAnsiTheme="majorHAnsi"/>
        </w:rPr>
        <w:t>the</w:t>
      </w:r>
      <w:r w:rsidRPr="00153FDD">
        <w:rPr>
          <w:rFonts w:asciiTheme="majorHAnsi" w:hAnsiTheme="majorHAnsi"/>
          <w:spacing w:val="-3"/>
        </w:rPr>
        <w:t xml:space="preserve"> </w:t>
      </w:r>
      <w:r w:rsidRPr="00153FDD">
        <w:rPr>
          <w:rFonts w:asciiTheme="majorHAnsi" w:hAnsiTheme="majorHAnsi"/>
        </w:rPr>
        <w:t>number</w:t>
      </w:r>
      <w:r w:rsidRPr="00153FDD">
        <w:rPr>
          <w:rFonts w:asciiTheme="majorHAnsi" w:hAnsiTheme="majorHAnsi"/>
          <w:spacing w:val="-3"/>
        </w:rPr>
        <w:t xml:space="preserve"> </w:t>
      </w:r>
      <w:r w:rsidRPr="00153FDD">
        <w:rPr>
          <w:rFonts w:asciiTheme="majorHAnsi" w:hAnsiTheme="majorHAnsi"/>
        </w:rPr>
        <w:t>of</w:t>
      </w:r>
      <w:r w:rsidRPr="00153FDD">
        <w:rPr>
          <w:rFonts w:asciiTheme="majorHAnsi" w:hAnsiTheme="majorHAnsi"/>
          <w:spacing w:val="-3"/>
        </w:rPr>
        <w:t xml:space="preserve"> </w:t>
      </w:r>
      <w:r w:rsidRPr="00153FDD">
        <w:rPr>
          <w:rFonts w:asciiTheme="majorHAnsi" w:hAnsiTheme="majorHAnsi"/>
        </w:rPr>
        <w:t>historical</w:t>
      </w:r>
      <w:r w:rsidRPr="00153FDD">
        <w:rPr>
          <w:rFonts w:asciiTheme="majorHAnsi" w:hAnsiTheme="majorHAnsi"/>
          <w:spacing w:val="-3"/>
        </w:rPr>
        <w:t xml:space="preserve"> </w:t>
      </w:r>
      <w:r w:rsidRPr="00153FDD">
        <w:rPr>
          <w:rFonts w:asciiTheme="majorHAnsi" w:hAnsiTheme="majorHAnsi"/>
        </w:rPr>
        <w:t xml:space="preserve">liquefaction manifestations increases with the increase of the return period since the moment magni- </w:t>
      </w:r>
      <w:proofErr w:type="spellStart"/>
      <w:r w:rsidRPr="00153FDD">
        <w:rPr>
          <w:rFonts w:asciiTheme="majorHAnsi" w:hAnsiTheme="majorHAnsi"/>
        </w:rPr>
        <w:t>tude</w:t>
      </w:r>
      <w:proofErr w:type="spellEnd"/>
      <w:r w:rsidRPr="00153FDD">
        <w:rPr>
          <w:rFonts w:asciiTheme="majorHAnsi" w:hAnsiTheme="majorHAnsi"/>
        </w:rPr>
        <w:t xml:space="preserve"> (Mw) associated </w:t>
      </w:r>
      <w:proofErr w:type="gramStart"/>
      <w:r w:rsidRPr="00153FDD">
        <w:rPr>
          <w:rFonts w:asciiTheme="majorHAnsi" w:hAnsiTheme="majorHAnsi"/>
        </w:rPr>
        <w:t>to</w:t>
      </w:r>
      <w:proofErr w:type="gramEnd"/>
      <w:r w:rsidRPr="00153FDD">
        <w:rPr>
          <w:rFonts w:asciiTheme="majorHAnsi" w:hAnsiTheme="majorHAnsi"/>
        </w:rPr>
        <w:t xml:space="preserve"> the earthquakes increases. </w:t>
      </w:r>
      <w:r w:rsidRPr="00153FDD">
        <w:rPr>
          <w:rFonts w:asciiTheme="majorHAnsi" w:hAnsiTheme="majorHAnsi"/>
          <w:spacing w:val="-3"/>
        </w:rPr>
        <w:t xml:space="preserve">However, </w:t>
      </w:r>
      <w:r w:rsidRPr="00153FDD">
        <w:rPr>
          <w:rFonts w:asciiTheme="majorHAnsi" w:hAnsiTheme="majorHAnsi"/>
        </w:rPr>
        <w:t xml:space="preserve">the numbers of liquefaction occurrences associated </w:t>
      </w:r>
      <w:proofErr w:type="gramStart"/>
      <w:r w:rsidRPr="00153FDD">
        <w:rPr>
          <w:rFonts w:asciiTheme="majorHAnsi" w:hAnsiTheme="majorHAnsi"/>
        </w:rPr>
        <w:t>to</w:t>
      </w:r>
      <w:proofErr w:type="gramEnd"/>
      <w:r w:rsidRPr="00153FDD">
        <w:rPr>
          <w:rFonts w:asciiTheme="majorHAnsi" w:hAnsiTheme="majorHAnsi"/>
        </w:rPr>
        <w:t xml:space="preserve"> higher return periods decrease in the graph of Fig. </w:t>
      </w:r>
      <w:hyperlink w:anchor="_bookmark20" w:history="1">
        <w:r w:rsidRPr="00153FDD">
          <w:rPr>
            <w:rFonts w:asciiTheme="majorHAnsi" w:hAnsiTheme="majorHAnsi"/>
            <w:color w:val="0000FF"/>
          </w:rPr>
          <w:t>7</w:t>
        </w:r>
      </w:hyperlink>
      <w:r w:rsidRPr="00153FDD">
        <w:rPr>
          <w:rFonts w:asciiTheme="majorHAnsi" w:hAnsiTheme="majorHAnsi"/>
        </w:rPr>
        <w:t xml:space="preserve">. This could be explained by considering that liquefaction occurrences in several European countries were recorded only in the most recent years, except </w:t>
      </w:r>
      <w:r w:rsidRPr="00153FDD">
        <w:rPr>
          <w:rFonts w:asciiTheme="majorHAnsi" w:hAnsiTheme="majorHAnsi"/>
          <w:spacing w:val="-3"/>
        </w:rPr>
        <w:t xml:space="preserve">for </w:t>
      </w:r>
      <w:r w:rsidRPr="00153FDD">
        <w:rPr>
          <w:rFonts w:asciiTheme="majorHAnsi" w:hAnsiTheme="majorHAnsi"/>
        </w:rPr>
        <w:t xml:space="preserve">the case of Italy whose earthquake catalogue spans a period of about 1000 years, as shown in Fig.  </w:t>
      </w:r>
      <w:hyperlink w:anchor="_bookmark21" w:history="1">
        <w:r w:rsidRPr="00153FDD">
          <w:rPr>
            <w:rFonts w:asciiTheme="majorHAnsi" w:hAnsiTheme="majorHAnsi"/>
            <w:color w:val="0000FF"/>
          </w:rPr>
          <w:t>8</w:t>
        </w:r>
      </w:hyperlink>
      <w:r w:rsidRPr="00153FDD">
        <w:rPr>
          <w:rFonts w:asciiTheme="majorHAnsi" w:hAnsiTheme="majorHAnsi"/>
        </w:rPr>
        <w:t xml:space="preserve">. </w:t>
      </w:r>
      <w:proofErr w:type="gramStart"/>
      <w:r w:rsidRPr="00153FDD">
        <w:rPr>
          <w:rFonts w:asciiTheme="majorHAnsi" w:hAnsiTheme="majorHAnsi"/>
        </w:rPr>
        <w:t>Also</w:t>
      </w:r>
      <w:proofErr w:type="gramEnd"/>
      <w:r w:rsidRPr="00153FDD">
        <w:rPr>
          <w:rFonts w:asciiTheme="majorHAnsi" w:hAnsiTheme="majorHAnsi"/>
        </w:rPr>
        <w:t xml:space="preserve"> the role played    by the completeness periods of the earthquake catalogue associated </w:t>
      </w:r>
      <w:proofErr w:type="gramStart"/>
      <w:r w:rsidRPr="00153FDD">
        <w:rPr>
          <w:rFonts w:asciiTheme="majorHAnsi" w:hAnsiTheme="majorHAnsi"/>
        </w:rPr>
        <w:t>to</w:t>
      </w:r>
      <w:proofErr w:type="gramEnd"/>
      <w:r w:rsidRPr="00153FDD">
        <w:rPr>
          <w:rFonts w:asciiTheme="majorHAnsi" w:hAnsiTheme="majorHAnsi"/>
        </w:rPr>
        <w:t xml:space="preserve"> different Mw bins deserve further</w:t>
      </w:r>
      <w:r w:rsidRPr="00153FDD">
        <w:rPr>
          <w:rFonts w:asciiTheme="majorHAnsi" w:hAnsiTheme="majorHAnsi"/>
          <w:spacing w:val="-3"/>
        </w:rPr>
        <w:t xml:space="preserve"> </w:t>
      </w:r>
      <w:r w:rsidRPr="00153FDD">
        <w:rPr>
          <w:rFonts w:asciiTheme="majorHAnsi" w:hAnsiTheme="majorHAnsi"/>
        </w:rPr>
        <w:t>research.</w:t>
      </w:r>
    </w:p>
    <w:p w14:paraId="39EEC714" w14:textId="77777777" w:rsidR="0079099D" w:rsidRPr="00153FDD" w:rsidRDefault="00000000" w:rsidP="00153FDD">
      <w:pPr>
        <w:pStyle w:val="Corpotesto"/>
        <w:spacing w:before="1" w:line="252" w:lineRule="auto"/>
        <w:ind w:left="115" w:right="112" w:firstLine="226"/>
        <w:jc w:val="both"/>
        <w:rPr>
          <w:rFonts w:asciiTheme="majorHAnsi" w:hAnsiTheme="majorHAnsi"/>
        </w:rPr>
      </w:pPr>
      <w:r w:rsidRPr="00153FDD">
        <w:rPr>
          <w:rFonts w:asciiTheme="majorHAnsi" w:hAnsiTheme="majorHAnsi"/>
        </w:rPr>
        <w:t>The validation of European liquefaction hazard chart was carried out with specific ref</w:t>
      </w:r>
      <w:proofErr w:type="gramStart"/>
      <w:r w:rsidRPr="00153FDD">
        <w:rPr>
          <w:rFonts w:asciiTheme="majorHAnsi" w:hAnsiTheme="majorHAnsi"/>
        </w:rPr>
        <w:t xml:space="preserve">- </w:t>
      </w:r>
      <w:proofErr w:type="spellStart"/>
      <w:r w:rsidRPr="00153FDD">
        <w:rPr>
          <w:rFonts w:asciiTheme="majorHAnsi" w:hAnsiTheme="majorHAnsi"/>
        </w:rPr>
        <w:t>erence</w:t>
      </w:r>
      <w:proofErr w:type="spellEnd"/>
      <w:proofErr w:type="gramEnd"/>
      <w:r w:rsidRPr="00153FDD">
        <w:rPr>
          <w:rFonts w:asciiTheme="majorHAnsi" w:hAnsiTheme="majorHAnsi"/>
        </w:rPr>
        <w:t xml:space="preserve"> to the 475-years return period. The charts of Fig. </w:t>
      </w:r>
      <w:hyperlink w:anchor="_bookmark23" w:history="1">
        <w:r w:rsidRPr="00153FDD">
          <w:rPr>
            <w:rFonts w:asciiTheme="majorHAnsi" w:hAnsiTheme="majorHAnsi"/>
            <w:color w:val="0000FF"/>
          </w:rPr>
          <w:t>9</w:t>
        </w:r>
      </w:hyperlink>
      <w:r w:rsidRPr="00153FDD">
        <w:rPr>
          <w:rFonts w:asciiTheme="majorHAnsi" w:hAnsiTheme="majorHAnsi"/>
        </w:rPr>
        <w:t xml:space="preserve">a, b show the </w:t>
      </w:r>
      <w:proofErr w:type="spellStart"/>
      <w:r w:rsidRPr="00153FDD">
        <w:rPr>
          <w:rFonts w:asciiTheme="majorHAnsi" w:hAnsiTheme="majorHAnsi"/>
        </w:rPr>
        <w:t>megazonation</w:t>
      </w:r>
      <w:proofErr w:type="spellEnd"/>
      <w:r w:rsidRPr="00153FDD">
        <w:rPr>
          <w:rFonts w:asciiTheme="majorHAnsi" w:hAnsiTheme="majorHAnsi"/>
        </w:rPr>
        <w:t xml:space="preserve"> of European territory </w:t>
      </w:r>
      <w:r w:rsidRPr="00153FDD">
        <w:rPr>
          <w:rFonts w:asciiTheme="majorHAnsi" w:hAnsiTheme="majorHAnsi"/>
          <w:spacing w:val="-3"/>
        </w:rPr>
        <w:t xml:space="preserve">for </w:t>
      </w:r>
      <w:r w:rsidRPr="00153FDD">
        <w:rPr>
          <w:rFonts w:asciiTheme="majorHAnsi" w:hAnsiTheme="majorHAnsi"/>
        </w:rPr>
        <w:t xml:space="preserve">liquefaction hazard with reference to a return period of 475 years, superimposed to the locations of historical liquefaction occurrences associated </w:t>
      </w:r>
      <w:proofErr w:type="gramStart"/>
      <w:r w:rsidRPr="00153FDD">
        <w:rPr>
          <w:rFonts w:asciiTheme="majorHAnsi" w:hAnsiTheme="majorHAnsi"/>
        </w:rPr>
        <w:t>to</w:t>
      </w:r>
      <w:proofErr w:type="gramEnd"/>
      <w:r w:rsidRPr="00153FDD">
        <w:rPr>
          <w:rFonts w:asciiTheme="majorHAnsi" w:hAnsiTheme="majorHAnsi"/>
        </w:rPr>
        <w:t xml:space="preserve"> the same return period ± 10%. It is important to remark that the latter are independent data with respect to the ones used to calibrate the prediction model (Sect. </w:t>
      </w:r>
      <w:hyperlink w:anchor="_bookmark14" w:history="1">
        <w:r w:rsidRPr="00153FDD">
          <w:rPr>
            <w:rFonts w:asciiTheme="majorHAnsi" w:hAnsiTheme="majorHAnsi"/>
            <w:color w:val="0000FF"/>
          </w:rPr>
          <w:t>4</w:t>
        </w:r>
      </w:hyperlink>
      <w:r w:rsidRPr="00153FDD">
        <w:rPr>
          <w:rFonts w:asciiTheme="majorHAnsi" w:hAnsiTheme="majorHAnsi"/>
        </w:rPr>
        <w:t xml:space="preserve">). In the map, almost all the historical liquefaction manifestations </w:t>
      </w:r>
      <w:proofErr w:type="gramStart"/>
      <w:r w:rsidRPr="00153FDD">
        <w:rPr>
          <w:rFonts w:asciiTheme="majorHAnsi" w:hAnsiTheme="majorHAnsi"/>
        </w:rPr>
        <w:t>are located in</w:t>
      </w:r>
      <w:proofErr w:type="gramEnd"/>
      <w:r w:rsidRPr="00153FDD">
        <w:rPr>
          <w:rFonts w:asciiTheme="majorHAnsi" w:hAnsiTheme="majorHAnsi"/>
        </w:rPr>
        <w:t xml:space="preserve"> areas characterized by liquefaction hazard (red areas). This is particularly evident in Italy and in the Balkan region (Fig. </w:t>
      </w:r>
      <w:hyperlink w:anchor="_bookmark23" w:history="1">
        <w:r w:rsidRPr="00153FDD">
          <w:rPr>
            <w:rFonts w:asciiTheme="majorHAnsi" w:hAnsiTheme="majorHAnsi"/>
            <w:color w:val="0000FF"/>
          </w:rPr>
          <w:t>9</w:t>
        </w:r>
      </w:hyperlink>
      <w:r w:rsidRPr="00153FDD">
        <w:rPr>
          <w:rFonts w:asciiTheme="majorHAnsi" w:hAnsiTheme="majorHAnsi"/>
        </w:rPr>
        <w:t xml:space="preserve">b). The results are also displayed in Fig. </w:t>
      </w:r>
      <w:hyperlink w:anchor="_bookmark24" w:history="1">
        <w:r w:rsidRPr="00153FDD">
          <w:rPr>
            <w:rFonts w:asciiTheme="majorHAnsi" w:hAnsiTheme="majorHAnsi"/>
            <w:color w:val="0000FF"/>
          </w:rPr>
          <w:t>10</w:t>
        </w:r>
      </w:hyperlink>
      <w:r w:rsidRPr="00153FDD">
        <w:rPr>
          <w:rFonts w:asciiTheme="majorHAnsi" w:hAnsiTheme="majorHAnsi"/>
          <w:color w:val="0000FF"/>
        </w:rPr>
        <w:t xml:space="preserve"> </w:t>
      </w:r>
      <w:r w:rsidRPr="00153FDD">
        <w:rPr>
          <w:rFonts w:asciiTheme="majorHAnsi" w:hAnsiTheme="majorHAnsi"/>
        </w:rPr>
        <w:t xml:space="preserve">according to a chromatic scale based on the </w:t>
      </w:r>
      <w:proofErr w:type="spellStart"/>
      <w:r w:rsidRPr="00153FDD">
        <w:rPr>
          <w:rFonts w:asciiTheme="majorHAnsi" w:hAnsiTheme="majorHAnsi"/>
        </w:rPr>
        <w:t>fol</w:t>
      </w:r>
      <w:proofErr w:type="spellEnd"/>
      <w:r w:rsidRPr="00153FDD">
        <w:rPr>
          <w:rFonts w:asciiTheme="majorHAnsi" w:hAnsiTheme="majorHAnsi"/>
        </w:rPr>
        <w:t>- lowing five different classes of probability of liquefaction PL defined by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PL &lt; 0.01 very </w:t>
      </w:r>
      <w:r w:rsidRPr="00153FDD">
        <w:rPr>
          <w:rFonts w:asciiTheme="majorHAnsi" w:hAnsiTheme="majorHAnsi"/>
          <w:spacing w:val="-4"/>
        </w:rPr>
        <w:t xml:space="preserve">low, </w:t>
      </w:r>
      <w:r w:rsidRPr="00153FDD">
        <w:rPr>
          <w:rFonts w:asciiTheme="majorHAnsi" w:hAnsiTheme="majorHAnsi"/>
        </w:rPr>
        <w:t xml:space="preserve">0.01 &lt; PL &lt; 0.03 </w:t>
      </w:r>
      <w:r w:rsidRPr="00153FDD">
        <w:rPr>
          <w:rFonts w:asciiTheme="majorHAnsi" w:hAnsiTheme="majorHAnsi"/>
          <w:spacing w:val="-4"/>
        </w:rPr>
        <w:t xml:space="preserve">low, </w:t>
      </w:r>
      <w:r w:rsidRPr="00153FDD">
        <w:rPr>
          <w:rFonts w:asciiTheme="majorHAnsi" w:hAnsiTheme="majorHAnsi"/>
        </w:rPr>
        <w:t>0.03 &lt; PL &lt; 0.08 medium, 0.08 &lt; PL &lt;</w:t>
      </w:r>
      <w:r w:rsidRPr="00153FDD">
        <w:rPr>
          <w:rFonts w:asciiTheme="majorHAnsi" w:hAnsiTheme="majorHAnsi"/>
          <w:spacing w:val="-29"/>
        </w:rPr>
        <w:t xml:space="preserve"> </w:t>
      </w:r>
      <w:r w:rsidRPr="00153FDD">
        <w:rPr>
          <w:rFonts w:asciiTheme="majorHAnsi" w:hAnsiTheme="majorHAnsi"/>
        </w:rPr>
        <w:t>0.2 high,</w:t>
      </w:r>
    </w:p>
    <w:p w14:paraId="185811C0" w14:textId="77777777" w:rsidR="0079099D" w:rsidRPr="00153FDD" w:rsidRDefault="00000000" w:rsidP="00153FDD">
      <w:pPr>
        <w:pStyle w:val="Corpotesto"/>
        <w:spacing w:before="1"/>
        <w:ind w:left="115"/>
        <w:jc w:val="both"/>
        <w:rPr>
          <w:rFonts w:asciiTheme="majorHAnsi" w:hAnsiTheme="majorHAnsi"/>
        </w:rPr>
      </w:pPr>
      <w:r w:rsidRPr="00153FDD">
        <w:rPr>
          <w:rFonts w:asciiTheme="majorHAnsi" w:hAnsiTheme="majorHAnsi"/>
        </w:rPr>
        <w:t xml:space="preserve">0.2 &lt; PL &lt; 1 very high. It turns out that the black dots </w:t>
      </w:r>
      <w:proofErr w:type="gramStart"/>
      <w:r w:rsidRPr="00153FDD">
        <w:rPr>
          <w:rFonts w:asciiTheme="majorHAnsi" w:hAnsiTheme="majorHAnsi"/>
        </w:rPr>
        <w:t>are located in</w:t>
      </w:r>
      <w:proofErr w:type="gramEnd"/>
      <w:r w:rsidRPr="00153FDD">
        <w:rPr>
          <w:rFonts w:asciiTheme="majorHAnsi" w:hAnsiTheme="majorHAnsi"/>
        </w:rPr>
        <w:t xml:space="preserve"> areas characterized by</w:t>
      </w:r>
    </w:p>
    <w:p w14:paraId="05ADB12B" w14:textId="77777777" w:rsidR="0079099D" w:rsidRPr="00153FDD" w:rsidRDefault="0079099D" w:rsidP="00153FDD">
      <w:pPr>
        <w:pStyle w:val="Corpotesto"/>
        <w:spacing w:before="2"/>
        <w:jc w:val="both"/>
        <w:rPr>
          <w:rFonts w:asciiTheme="majorHAnsi" w:hAnsiTheme="majorHAnsi"/>
          <w:sz w:val="28"/>
        </w:rPr>
      </w:pPr>
    </w:p>
    <w:p w14:paraId="73727DDC" w14:textId="77777777" w:rsidR="0079099D" w:rsidRPr="00153FDD" w:rsidRDefault="00000000" w:rsidP="00153FDD">
      <w:pPr>
        <w:ind w:left="115" w:right="4763"/>
        <w:jc w:val="both"/>
        <w:rPr>
          <w:rFonts w:asciiTheme="majorHAnsi" w:hAnsiTheme="majorHAnsi"/>
          <w:sz w:val="16"/>
        </w:rPr>
      </w:pPr>
      <w:r w:rsidRPr="00153FDD">
        <w:rPr>
          <w:rFonts w:asciiTheme="majorHAnsi" w:hAnsiTheme="majorHAnsi"/>
          <w:noProof/>
        </w:rPr>
        <w:drawing>
          <wp:anchor distT="0" distB="0" distL="0" distR="0" simplePos="0" relativeHeight="251662336" behindDoc="0" locked="0" layoutInCell="1" allowOverlap="1" wp14:anchorId="7A95A8D0" wp14:editId="5A7A2D9F">
            <wp:simplePos x="0" y="0"/>
            <wp:positionH relativeFrom="page">
              <wp:posOffset>2105640</wp:posOffset>
            </wp:positionH>
            <wp:positionV relativeFrom="paragraph">
              <wp:posOffset>25449</wp:posOffset>
            </wp:positionV>
            <wp:extent cx="2880359" cy="1485899"/>
            <wp:effectExtent l="0" t="0" r="0" b="0"/>
            <wp:wrapNone/>
            <wp:docPr id="1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jpeg"/>
                    <pic:cNvPicPr/>
                  </pic:nvPicPr>
                  <pic:blipFill>
                    <a:blip r:embed="rId43" cstate="print"/>
                    <a:stretch>
                      <a:fillRect/>
                    </a:stretch>
                  </pic:blipFill>
                  <pic:spPr>
                    <a:xfrm>
                      <a:off x="0" y="0"/>
                      <a:ext cx="2880359" cy="1485899"/>
                    </a:xfrm>
                    <a:prstGeom prst="rect">
                      <a:avLst/>
                    </a:prstGeom>
                  </pic:spPr>
                </pic:pic>
              </a:graphicData>
            </a:graphic>
          </wp:anchor>
        </w:drawing>
      </w:r>
      <w:bookmarkStart w:id="38" w:name="_bookmark20"/>
      <w:bookmarkEnd w:id="38"/>
      <w:r w:rsidRPr="00153FDD">
        <w:rPr>
          <w:rFonts w:asciiTheme="majorHAnsi" w:hAnsiTheme="majorHAnsi"/>
          <w:b/>
          <w:sz w:val="16"/>
        </w:rPr>
        <w:t xml:space="preserve">Fig. 7 </w:t>
      </w:r>
      <w:r w:rsidRPr="00153FDD">
        <w:rPr>
          <w:rFonts w:asciiTheme="majorHAnsi" w:hAnsiTheme="majorHAnsi"/>
          <w:sz w:val="16"/>
        </w:rPr>
        <w:t xml:space="preserve">Number of manifestations of earthquake-induced </w:t>
      </w:r>
      <w:proofErr w:type="spellStart"/>
      <w:r w:rsidRPr="00153FDD">
        <w:rPr>
          <w:rFonts w:asciiTheme="majorHAnsi" w:hAnsiTheme="majorHAnsi"/>
          <w:sz w:val="16"/>
        </w:rPr>
        <w:t>liquefac</w:t>
      </w:r>
      <w:proofErr w:type="spellEnd"/>
      <w:r w:rsidRPr="00153FDD">
        <w:rPr>
          <w:rFonts w:asciiTheme="majorHAnsi" w:hAnsiTheme="majorHAnsi"/>
          <w:sz w:val="16"/>
        </w:rPr>
        <w:t xml:space="preserve">- </w:t>
      </w:r>
      <w:proofErr w:type="spellStart"/>
      <w:r w:rsidRPr="00153FDD">
        <w:rPr>
          <w:rFonts w:asciiTheme="majorHAnsi" w:hAnsiTheme="majorHAnsi"/>
          <w:sz w:val="16"/>
        </w:rPr>
        <w:t>tion</w:t>
      </w:r>
      <w:proofErr w:type="spellEnd"/>
      <w:r w:rsidRPr="00153FDD">
        <w:rPr>
          <w:rFonts w:asciiTheme="majorHAnsi" w:hAnsiTheme="majorHAnsi"/>
          <w:sz w:val="16"/>
        </w:rPr>
        <w:t xml:space="preserve"> included in the European earthquake catalogue grouped for different ranges of return periods (Lai et al. </w:t>
      </w:r>
      <w:hyperlink w:anchor="_bookmark41" w:history="1">
        <w:r w:rsidRPr="00153FDD">
          <w:rPr>
            <w:rFonts w:asciiTheme="majorHAnsi" w:hAnsiTheme="majorHAnsi"/>
            <w:color w:val="0000FF"/>
            <w:sz w:val="16"/>
          </w:rPr>
          <w:t>2019a</w:t>
        </w:r>
      </w:hyperlink>
      <w:r w:rsidRPr="00153FDD">
        <w:rPr>
          <w:rFonts w:asciiTheme="majorHAnsi" w:hAnsiTheme="majorHAnsi"/>
          <w:sz w:val="16"/>
        </w:rPr>
        <w:t xml:space="preserve">, </w:t>
      </w:r>
      <w:hyperlink w:anchor="_bookmark42" w:history="1">
        <w:r w:rsidRPr="00153FDD">
          <w:rPr>
            <w:rFonts w:asciiTheme="majorHAnsi" w:hAnsiTheme="majorHAnsi"/>
            <w:color w:val="0000FF"/>
            <w:sz w:val="16"/>
          </w:rPr>
          <w:t>b</w:t>
        </w:r>
      </w:hyperlink>
      <w:r w:rsidRPr="00153FDD">
        <w:rPr>
          <w:rFonts w:asciiTheme="majorHAnsi" w:hAnsiTheme="majorHAnsi"/>
          <w:sz w:val="16"/>
        </w:rPr>
        <w:t xml:space="preserve">, </w:t>
      </w:r>
      <w:hyperlink w:anchor="_bookmark43" w:history="1">
        <w:r w:rsidRPr="00153FDD">
          <w:rPr>
            <w:rFonts w:asciiTheme="majorHAnsi" w:hAnsiTheme="majorHAnsi"/>
            <w:color w:val="0000FF"/>
            <w:sz w:val="16"/>
          </w:rPr>
          <w:t>c</w:t>
        </w:r>
      </w:hyperlink>
      <w:r w:rsidRPr="00153FDD">
        <w:rPr>
          <w:rFonts w:asciiTheme="majorHAnsi" w:hAnsiTheme="majorHAnsi"/>
          <w:sz w:val="16"/>
        </w:rPr>
        <w:t>)</w:t>
      </w:r>
    </w:p>
    <w:p w14:paraId="0A534674" w14:textId="77777777" w:rsidR="0079099D" w:rsidRPr="00153FDD" w:rsidRDefault="0079099D" w:rsidP="00153FDD">
      <w:pPr>
        <w:jc w:val="both"/>
        <w:rPr>
          <w:rFonts w:asciiTheme="majorHAnsi" w:hAnsiTheme="majorHAnsi"/>
          <w:sz w:val="16"/>
        </w:rPr>
        <w:sectPr w:rsidR="0079099D" w:rsidRPr="00153FDD">
          <w:pgSz w:w="8790" w:h="13330"/>
          <w:pgMar w:top="900" w:right="820" w:bottom="620" w:left="820" w:header="650" w:footer="436" w:gutter="0"/>
          <w:cols w:space="720"/>
        </w:sectPr>
      </w:pPr>
    </w:p>
    <w:p w14:paraId="37C2886A" w14:textId="77777777" w:rsidR="0079099D" w:rsidRPr="00153FDD" w:rsidRDefault="0079099D" w:rsidP="00153FDD">
      <w:pPr>
        <w:pStyle w:val="Corpotesto"/>
        <w:spacing w:before="10"/>
        <w:jc w:val="both"/>
        <w:rPr>
          <w:rFonts w:asciiTheme="majorHAnsi" w:hAnsiTheme="majorHAnsi"/>
          <w:sz w:val="20"/>
        </w:rPr>
      </w:pPr>
    </w:p>
    <w:p w14:paraId="3CF80DCB" w14:textId="77777777" w:rsidR="0079099D" w:rsidRPr="00153FDD" w:rsidRDefault="00000000" w:rsidP="00153FDD">
      <w:pPr>
        <w:pStyle w:val="Corpotesto"/>
        <w:ind w:left="256"/>
        <w:jc w:val="both"/>
        <w:rPr>
          <w:rFonts w:asciiTheme="majorHAnsi" w:hAnsiTheme="majorHAnsi"/>
          <w:sz w:val="20"/>
        </w:rPr>
      </w:pPr>
      <w:r w:rsidRPr="00153FDD">
        <w:rPr>
          <w:rFonts w:asciiTheme="majorHAnsi" w:hAnsiTheme="majorHAnsi"/>
          <w:noProof/>
          <w:sz w:val="20"/>
        </w:rPr>
        <w:drawing>
          <wp:inline distT="0" distB="0" distL="0" distR="0" wp14:anchorId="1C35028F" wp14:editId="38AFDA9A">
            <wp:extent cx="4212335" cy="2343912"/>
            <wp:effectExtent l="0" t="0" r="0" b="0"/>
            <wp:docPr id="1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2.jpeg"/>
                    <pic:cNvPicPr/>
                  </pic:nvPicPr>
                  <pic:blipFill>
                    <a:blip r:embed="rId44" cstate="print"/>
                    <a:stretch>
                      <a:fillRect/>
                    </a:stretch>
                  </pic:blipFill>
                  <pic:spPr>
                    <a:xfrm>
                      <a:off x="0" y="0"/>
                      <a:ext cx="4212335" cy="2343912"/>
                    </a:xfrm>
                    <a:prstGeom prst="rect">
                      <a:avLst/>
                    </a:prstGeom>
                  </pic:spPr>
                </pic:pic>
              </a:graphicData>
            </a:graphic>
          </wp:inline>
        </w:drawing>
      </w:r>
    </w:p>
    <w:p w14:paraId="133602EF" w14:textId="77777777" w:rsidR="0079099D" w:rsidRPr="00153FDD" w:rsidRDefault="0079099D" w:rsidP="00153FDD">
      <w:pPr>
        <w:pStyle w:val="Corpotesto"/>
        <w:spacing w:before="1"/>
        <w:jc w:val="both"/>
        <w:rPr>
          <w:rFonts w:asciiTheme="majorHAnsi" w:hAnsiTheme="majorHAnsi"/>
          <w:sz w:val="7"/>
        </w:rPr>
      </w:pPr>
    </w:p>
    <w:p w14:paraId="1A1B4AAA" w14:textId="77777777" w:rsidR="0079099D" w:rsidRPr="00153FDD" w:rsidRDefault="00000000" w:rsidP="00153FDD">
      <w:pPr>
        <w:spacing w:before="104"/>
        <w:ind w:left="115" w:right="111"/>
        <w:jc w:val="both"/>
        <w:rPr>
          <w:rFonts w:asciiTheme="majorHAnsi" w:hAnsiTheme="majorHAnsi"/>
          <w:sz w:val="16"/>
        </w:rPr>
      </w:pPr>
      <w:bookmarkStart w:id="39" w:name="_bookmark21"/>
      <w:bookmarkEnd w:id="39"/>
      <w:r w:rsidRPr="00153FDD">
        <w:rPr>
          <w:rFonts w:asciiTheme="majorHAnsi" w:hAnsiTheme="majorHAnsi"/>
          <w:b/>
          <w:sz w:val="16"/>
        </w:rPr>
        <w:t xml:space="preserve">Fig. 8 </w:t>
      </w:r>
      <w:r w:rsidRPr="00153FDD">
        <w:rPr>
          <w:rFonts w:asciiTheme="majorHAnsi" w:hAnsiTheme="majorHAnsi"/>
          <w:sz w:val="16"/>
        </w:rPr>
        <w:t xml:space="preserve">Distribution of earthquake-induced liquefaction cases included in the catalogue (Lai et al. </w:t>
      </w:r>
      <w:hyperlink w:anchor="_bookmark41" w:history="1">
        <w:r w:rsidRPr="00153FDD">
          <w:rPr>
            <w:rFonts w:asciiTheme="majorHAnsi" w:hAnsiTheme="majorHAnsi"/>
            <w:color w:val="0000FF"/>
            <w:sz w:val="16"/>
          </w:rPr>
          <w:t>2019a</w:t>
        </w:r>
      </w:hyperlink>
      <w:r w:rsidRPr="00153FDD">
        <w:rPr>
          <w:rFonts w:asciiTheme="majorHAnsi" w:hAnsiTheme="majorHAnsi"/>
          <w:sz w:val="16"/>
        </w:rPr>
        <w:t xml:space="preserve">, </w:t>
      </w:r>
      <w:hyperlink w:anchor="_bookmark42" w:history="1">
        <w:r w:rsidRPr="00153FDD">
          <w:rPr>
            <w:rFonts w:asciiTheme="majorHAnsi" w:hAnsiTheme="majorHAnsi"/>
            <w:color w:val="0000FF"/>
            <w:sz w:val="16"/>
          </w:rPr>
          <w:t>b</w:t>
        </w:r>
      </w:hyperlink>
      <w:r w:rsidRPr="00153FDD">
        <w:rPr>
          <w:rFonts w:asciiTheme="majorHAnsi" w:hAnsiTheme="majorHAnsi"/>
          <w:sz w:val="16"/>
        </w:rPr>
        <w:t xml:space="preserve">, </w:t>
      </w:r>
      <w:hyperlink w:anchor="_bookmark43" w:history="1">
        <w:r w:rsidRPr="00153FDD">
          <w:rPr>
            <w:rFonts w:asciiTheme="majorHAnsi" w:hAnsiTheme="majorHAnsi"/>
            <w:color w:val="0000FF"/>
            <w:sz w:val="16"/>
          </w:rPr>
          <w:t>c</w:t>
        </w:r>
      </w:hyperlink>
      <w:r w:rsidRPr="00153FDD">
        <w:rPr>
          <w:rFonts w:asciiTheme="majorHAnsi" w:hAnsiTheme="majorHAnsi"/>
          <w:sz w:val="16"/>
        </w:rPr>
        <w:t>)</w:t>
      </w:r>
    </w:p>
    <w:p w14:paraId="240C2C4F" w14:textId="77777777" w:rsidR="0079099D" w:rsidRPr="00153FDD" w:rsidRDefault="0079099D" w:rsidP="00153FDD">
      <w:pPr>
        <w:pStyle w:val="Corpotesto"/>
        <w:jc w:val="both"/>
        <w:rPr>
          <w:rFonts w:asciiTheme="majorHAnsi" w:hAnsiTheme="majorHAnsi"/>
          <w:sz w:val="20"/>
        </w:rPr>
      </w:pPr>
    </w:p>
    <w:p w14:paraId="020C904B" w14:textId="77777777" w:rsidR="0079099D" w:rsidRPr="00153FDD" w:rsidRDefault="0079099D" w:rsidP="00153FDD">
      <w:pPr>
        <w:pStyle w:val="Corpotesto"/>
        <w:spacing w:before="1"/>
        <w:jc w:val="both"/>
        <w:rPr>
          <w:rFonts w:asciiTheme="majorHAnsi" w:hAnsiTheme="majorHAnsi"/>
          <w:sz w:val="23"/>
        </w:rPr>
      </w:pPr>
    </w:p>
    <w:p w14:paraId="37084C90" w14:textId="77777777" w:rsidR="0079099D" w:rsidRPr="00153FDD" w:rsidRDefault="00000000" w:rsidP="00153FDD">
      <w:pPr>
        <w:pStyle w:val="Corpotesto"/>
        <w:spacing w:line="252" w:lineRule="auto"/>
        <w:ind w:left="115" w:right="113"/>
        <w:jc w:val="both"/>
        <w:rPr>
          <w:rFonts w:asciiTheme="majorHAnsi" w:hAnsiTheme="majorHAnsi"/>
        </w:rPr>
      </w:pPr>
      <w:r w:rsidRPr="00153FDD">
        <w:rPr>
          <w:rFonts w:asciiTheme="majorHAnsi" w:hAnsiTheme="majorHAnsi"/>
        </w:rPr>
        <w:t xml:space="preserve">a very high probability of liquefaction. Only one case (Fig. </w:t>
      </w:r>
      <w:hyperlink w:anchor="_bookmark24" w:history="1">
        <w:r w:rsidRPr="00153FDD">
          <w:rPr>
            <w:rFonts w:asciiTheme="majorHAnsi" w:hAnsiTheme="majorHAnsi"/>
            <w:color w:val="0000FF"/>
          </w:rPr>
          <w:t>10</w:t>
        </w:r>
      </w:hyperlink>
      <w:r w:rsidRPr="00153FDD">
        <w:rPr>
          <w:rFonts w:asciiTheme="majorHAnsi" w:hAnsiTheme="majorHAnsi"/>
        </w:rPr>
        <w:t xml:space="preserve">b) does not appear located in the red area in Southern </w:t>
      </w:r>
      <w:r w:rsidRPr="00153FDD">
        <w:rPr>
          <w:rFonts w:asciiTheme="majorHAnsi" w:hAnsiTheme="majorHAnsi"/>
          <w:spacing w:val="-3"/>
        </w:rPr>
        <w:t xml:space="preserve">Italy. </w:t>
      </w:r>
      <w:r w:rsidRPr="00153FDD">
        <w:rPr>
          <w:rFonts w:asciiTheme="majorHAnsi" w:hAnsiTheme="majorHAnsi"/>
        </w:rPr>
        <w:t xml:space="preserve">This could be explained by the large uncertainty associated with the location of that particular historical liquefaction manifestation, </w:t>
      </w:r>
      <w:r w:rsidRPr="00153FDD">
        <w:rPr>
          <w:rFonts w:asciiTheme="majorHAnsi" w:hAnsiTheme="majorHAnsi"/>
          <w:spacing w:val="-3"/>
        </w:rPr>
        <w:t xml:space="preserve">for </w:t>
      </w:r>
      <w:r w:rsidRPr="00153FDD">
        <w:rPr>
          <w:rFonts w:asciiTheme="majorHAnsi" w:hAnsiTheme="majorHAnsi"/>
        </w:rPr>
        <w:t xml:space="preserve">which, accord- </w:t>
      </w:r>
      <w:proofErr w:type="spellStart"/>
      <w:r w:rsidRPr="00153FDD">
        <w:rPr>
          <w:rFonts w:asciiTheme="majorHAnsi" w:hAnsiTheme="majorHAnsi"/>
        </w:rPr>
        <w:t>ing</w:t>
      </w:r>
      <w:proofErr w:type="spellEnd"/>
      <w:r w:rsidRPr="00153FDD">
        <w:rPr>
          <w:rFonts w:asciiTheme="majorHAnsi" w:hAnsiTheme="majorHAnsi"/>
        </w:rPr>
        <w:t xml:space="preserve"> to Galli (</w:t>
      </w:r>
      <w:hyperlink w:anchor="_bookmark34" w:history="1">
        <w:r w:rsidRPr="00153FDD">
          <w:rPr>
            <w:rFonts w:asciiTheme="majorHAnsi" w:hAnsiTheme="majorHAnsi"/>
            <w:color w:val="0000FF"/>
          </w:rPr>
          <w:t>2000</w:t>
        </w:r>
      </w:hyperlink>
      <w:r w:rsidRPr="00153FDD">
        <w:rPr>
          <w:rFonts w:asciiTheme="majorHAnsi" w:hAnsiTheme="majorHAnsi"/>
        </w:rPr>
        <w:t>), only an indication relative to a wide/undefined area is available and</w:t>
      </w:r>
      <w:r w:rsidRPr="00153FDD">
        <w:rPr>
          <w:rFonts w:asciiTheme="majorHAnsi" w:hAnsiTheme="majorHAnsi"/>
          <w:spacing w:val="-31"/>
        </w:rPr>
        <w:t xml:space="preserve"> </w:t>
      </w:r>
      <w:r w:rsidRPr="00153FDD">
        <w:rPr>
          <w:rFonts w:asciiTheme="majorHAnsi" w:hAnsiTheme="majorHAnsi"/>
        </w:rPr>
        <w:t>the coordinates indicate a central point in the possible</w:t>
      </w:r>
      <w:r w:rsidRPr="00153FDD">
        <w:rPr>
          <w:rFonts w:asciiTheme="majorHAnsi" w:hAnsiTheme="majorHAnsi"/>
          <w:spacing w:val="-2"/>
        </w:rPr>
        <w:t xml:space="preserve"> </w:t>
      </w:r>
      <w:r w:rsidRPr="00153FDD">
        <w:rPr>
          <w:rFonts w:asciiTheme="majorHAnsi" w:hAnsiTheme="majorHAnsi"/>
        </w:rPr>
        <w:t>area.</w:t>
      </w:r>
    </w:p>
    <w:p w14:paraId="546DF672" w14:textId="77777777" w:rsidR="0079099D" w:rsidRPr="00153FDD" w:rsidRDefault="0079099D" w:rsidP="00153FDD">
      <w:pPr>
        <w:pStyle w:val="Corpotesto"/>
        <w:jc w:val="both"/>
        <w:rPr>
          <w:rFonts w:asciiTheme="majorHAnsi" w:hAnsiTheme="majorHAnsi"/>
          <w:sz w:val="28"/>
        </w:rPr>
      </w:pPr>
    </w:p>
    <w:p w14:paraId="199464DC" w14:textId="77777777" w:rsidR="0079099D" w:rsidRPr="00153FDD" w:rsidRDefault="0079099D" w:rsidP="00153FDD">
      <w:pPr>
        <w:pStyle w:val="Corpotesto"/>
        <w:spacing w:before="5"/>
        <w:jc w:val="both"/>
        <w:rPr>
          <w:rFonts w:asciiTheme="majorHAnsi" w:hAnsiTheme="majorHAnsi"/>
          <w:sz w:val="27"/>
        </w:rPr>
      </w:pPr>
    </w:p>
    <w:p w14:paraId="6CEDFF8C" w14:textId="77777777" w:rsidR="0079099D" w:rsidRPr="00153FDD" w:rsidRDefault="00000000" w:rsidP="00153FDD">
      <w:pPr>
        <w:pStyle w:val="Titolo1"/>
        <w:numPr>
          <w:ilvl w:val="0"/>
          <w:numId w:val="2"/>
        </w:numPr>
        <w:tabs>
          <w:tab w:val="left" w:pos="348"/>
        </w:tabs>
        <w:ind w:left="347" w:hanging="232"/>
        <w:jc w:val="both"/>
        <w:rPr>
          <w:rFonts w:asciiTheme="majorHAnsi" w:hAnsiTheme="majorHAnsi"/>
        </w:rPr>
      </w:pPr>
      <w:bookmarkStart w:id="40" w:name="6_Conclusive_remarks"/>
      <w:bookmarkStart w:id="41" w:name="_bookmark22"/>
      <w:bookmarkEnd w:id="40"/>
      <w:bookmarkEnd w:id="41"/>
      <w:r w:rsidRPr="00153FDD">
        <w:rPr>
          <w:rFonts w:asciiTheme="majorHAnsi" w:hAnsiTheme="majorHAnsi"/>
          <w:w w:val="105"/>
        </w:rPr>
        <w:t>Conclusive</w:t>
      </w:r>
      <w:r w:rsidRPr="00153FDD">
        <w:rPr>
          <w:rFonts w:asciiTheme="majorHAnsi" w:hAnsiTheme="majorHAnsi"/>
          <w:spacing w:val="38"/>
          <w:w w:val="105"/>
        </w:rPr>
        <w:t xml:space="preserve"> </w:t>
      </w:r>
      <w:r w:rsidRPr="00153FDD">
        <w:rPr>
          <w:rFonts w:asciiTheme="majorHAnsi" w:hAnsiTheme="majorHAnsi"/>
          <w:w w:val="105"/>
        </w:rPr>
        <w:t>remarks</w:t>
      </w:r>
    </w:p>
    <w:p w14:paraId="01717D79" w14:textId="77777777" w:rsidR="0079099D" w:rsidRPr="00153FDD" w:rsidRDefault="00000000" w:rsidP="00153FDD">
      <w:pPr>
        <w:pStyle w:val="Corpotesto"/>
        <w:spacing w:before="232" w:line="252" w:lineRule="auto"/>
        <w:ind w:left="115" w:right="112"/>
        <w:jc w:val="both"/>
        <w:rPr>
          <w:rFonts w:asciiTheme="majorHAnsi" w:hAnsiTheme="majorHAnsi"/>
        </w:rPr>
      </w:pPr>
      <w:r w:rsidRPr="00153FDD">
        <w:rPr>
          <w:rFonts w:asciiTheme="majorHAnsi" w:hAnsiTheme="majorHAnsi"/>
        </w:rPr>
        <w:t xml:space="preserve">A </w:t>
      </w:r>
      <w:proofErr w:type="spellStart"/>
      <w:r w:rsidRPr="00153FDD">
        <w:rPr>
          <w:rFonts w:asciiTheme="majorHAnsi" w:hAnsiTheme="majorHAnsi"/>
        </w:rPr>
        <w:t>megazonation</w:t>
      </w:r>
      <w:proofErr w:type="spellEnd"/>
      <w:r w:rsidRPr="00153FDD">
        <w:rPr>
          <w:rFonts w:asciiTheme="majorHAnsi" w:hAnsiTheme="majorHAnsi"/>
        </w:rPr>
        <w:t xml:space="preserve"> of the European territory </w:t>
      </w:r>
      <w:r w:rsidRPr="00153FDD">
        <w:rPr>
          <w:rFonts w:asciiTheme="majorHAnsi" w:hAnsiTheme="majorHAnsi"/>
          <w:spacing w:val="-3"/>
        </w:rPr>
        <w:t xml:space="preserve">for </w:t>
      </w:r>
      <w:r w:rsidRPr="00153FDD">
        <w:rPr>
          <w:rFonts w:asciiTheme="majorHAnsi" w:hAnsiTheme="majorHAnsi"/>
        </w:rPr>
        <w:t xml:space="preserve">earthquake-induced soil liquefaction </w:t>
      </w:r>
      <w:proofErr w:type="spellStart"/>
      <w:r w:rsidRPr="00153FDD">
        <w:rPr>
          <w:rFonts w:asciiTheme="majorHAnsi" w:hAnsiTheme="majorHAnsi"/>
        </w:rPr>
        <w:t>haz</w:t>
      </w:r>
      <w:proofErr w:type="spellEnd"/>
      <w:proofErr w:type="gramStart"/>
      <w:r w:rsidRPr="00153FDD">
        <w:rPr>
          <w:rFonts w:asciiTheme="majorHAnsi" w:hAnsiTheme="majorHAnsi"/>
        </w:rPr>
        <w:t xml:space="preserve">-  </w:t>
      </w:r>
      <w:proofErr w:type="spellStart"/>
      <w:r w:rsidRPr="00153FDD">
        <w:rPr>
          <w:rFonts w:asciiTheme="majorHAnsi" w:hAnsiTheme="majorHAnsi"/>
        </w:rPr>
        <w:t>ard</w:t>
      </w:r>
      <w:proofErr w:type="spellEnd"/>
      <w:proofErr w:type="gramEnd"/>
      <w:r w:rsidRPr="00153FDD">
        <w:rPr>
          <w:rFonts w:asciiTheme="majorHAnsi" w:hAnsiTheme="majorHAnsi"/>
        </w:rPr>
        <w:t xml:space="preserve"> was presented in this article. This work tackles a task of paramount difficulty which    is that of zoning a continental territory </w:t>
      </w:r>
      <w:r w:rsidRPr="00153FDD">
        <w:rPr>
          <w:rFonts w:asciiTheme="majorHAnsi" w:hAnsiTheme="majorHAnsi"/>
          <w:spacing w:val="-3"/>
        </w:rPr>
        <w:t xml:space="preserve">for </w:t>
      </w:r>
      <w:r w:rsidRPr="00153FDD">
        <w:rPr>
          <w:rFonts w:asciiTheme="majorHAnsi" w:hAnsiTheme="majorHAnsi"/>
        </w:rPr>
        <w:t xml:space="preserve">liquefaction hazard as soil liquefaction is by itself a phenomenon that is spatially very localized. Furthermore, its occurrence or non- occurrence depends on a variety of </w:t>
      </w:r>
      <w:proofErr w:type="gramStart"/>
      <w:r w:rsidRPr="00153FDD">
        <w:rPr>
          <w:rFonts w:asciiTheme="majorHAnsi" w:hAnsiTheme="majorHAnsi"/>
        </w:rPr>
        <w:t>difficult to measure</w:t>
      </w:r>
      <w:proofErr w:type="gramEnd"/>
      <w:r w:rsidRPr="00153FDD">
        <w:rPr>
          <w:rFonts w:asciiTheme="majorHAnsi" w:hAnsiTheme="majorHAnsi"/>
        </w:rPr>
        <w:t xml:space="preserve"> soil parameters and intensity of ground</w:t>
      </w:r>
      <w:r w:rsidRPr="00153FDD">
        <w:rPr>
          <w:rFonts w:asciiTheme="majorHAnsi" w:hAnsiTheme="majorHAnsi"/>
          <w:spacing w:val="-1"/>
        </w:rPr>
        <w:t xml:space="preserve"> </w:t>
      </w:r>
      <w:r w:rsidRPr="00153FDD">
        <w:rPr>
          <w:rFonts w:asciiTheme="majorHAnsi" w:hAnsiTheme="majorHAnsi"/>
        </w:rPr>
        <w:t>shaking.</w:t>
      </w:r>
    </w:p>
    <w:p w14:paraId="79E735BD" w14:textId="77777777" w:rsidR="0079099D" w:rsidRPr="00153FDD" w:rsidRDefault="00000000" w:rsidP="00153FDD">
      <w:pPr>
        <w:pStyle w:val="Corpotesto"/>
        <w:spacing w:line="252" w:lineRule="auto"/>
        <w:ind w:left="115" w:right="112" w:firstLine="226"/>
        <w:jc w:val="both"/>
        <w:rPr>
          <w:rFonts w:asciiTheme="majorHAnsi" w:hAnsiTheme="majorHAnsi"/>
        </w:rPr>
      </w:pPr>
      <w:r w:rsidRPr="00153FDD">
        <w:rPr>
          <w:rFonts w:asciiTheme="majorHAnsi" w:hAnsiTheme="majorHAnsi"/>
        </w:rPr>
        <w:t>A great deal of effort was spent in the preparatory phase of the work in collecting</w:t>
      </w:r>
      <w:r w:rsidRPr="00153FDD">
        <w:rPr>
          <w:rFonts w:asciiTheme="majorHAnsi" w:hAnsiTheme="majorHAnsi"/>
          <w:spacing w:val="-30"/>
        </w:rPr>
        <w:t xml:space="preserve"> </w:t>
      </w:r>
      <w:proofErr w:type="spellStart"/>
      <w:r w:rsidRPr="00153FDD">
        <w:rPr>
          <w:rFonts w:asciiTheme="majorHAnsi" w:hAnsiTheme="majorHAnsi"/>
        </w:rPr>
        <w:t>primi</w:t>
      </w:r>
      <w:proofErr w:type="spellEnd"/>
      <w:proofErr w:type="gramStart"/>
      <w:r w:rsidRPr="00153FDD">
        <w:rPr>
          <w:rFonts w:asciiTheme="majorHAnsi" w:hAnsiTheme="majorHAnsi"/>
        </w:rPr>
        <w:t xml:space="preserve">- </w:t>
      </w:r>
      <w:proofErr w:type="spellStart"/>
      <w:r w:rsidRPr="00153FDD">
        <w:rPr>
          <w:rFonts w:asciiTheme="majorHAnsi" w:hAnsiTheme="majorHAnsi"/>
        </w:rPr>
        <w:t>tive</w:t>
      </w:r>
      <w:proofErr w:type="spellEnd"/>
      <w:proofErr w:type="gramEnd"/>
      <w:r w:rsidRPr="00153FDD">
        <w:rPr>
          <w:rFonts w:asciiTheme="majorHAnsi" w:hAnsiTheme="majorHAnsi"/>
        </w:rPr>
        <w:t xml:space="preserve"> geospatial data </w:t>
      </w:r>
      <w:r w:rsidRPr="00153FDD">
        <w:rPr>
          <w:rFonts w:asciiTheme="majorHAnsi" w:hAnsiTheme="majorHAnsi"/>
          <w:spacing w:val="-3"/>
        </w:rPr>
        <w:t xml:space="preserve">for </w:t>
      </w:r>
      <w:r w:rsidRPr="00153FDD">
        <w:rPr>
          <w:rFonts w:asciiTheme="majorHAnsi" w:hAnsiTheme="majorHAnsi"/>
        </w:rPr>
        <w:t xml:space="preserve">the whole European territory. The developed GIS database </w:t>
      </w:r>
      <w:proofErr w:type="gramStart"/>
      <w:r w:rsidRPr="00153FDD">
        <w:rPr>
          <w:rFonts w:asciiTheme="majorHAnsi" w:hAnsiTheme="majorHAnsi"/>
        </w:rPr>
        <w:t>could  be</w:t>
      </w:r>
      <w:proofErr w:type="gramEnd"/>
      <w:r w:rsidRPr="00153FDD">
        <w:rPr>
          <w:rFonts w:asciiTheme="majorHAnsi" w:hAnsiTheme="majorHAnsi"/>
        </w:rPr>
        <w:t xml:space="preserve"> of particular interest </w:t>
      </w:r>
      <w:r w:rsidRPr="00153FDD">
        <w:rPr>
          <w:rFonts w:asciiTheme="majorHAnsi" w:hAnsiTheme="majorHAnsi"/>
          <w:spacing w:val="-3"/>
        </w:rPr>
        <w:t xml:space="preserve">for </w:t>
      </w:r>
      <w:r w:rsidRPr="00153FDD">
        <w:rPr>
          <w:rFonts w:asciiTheme="majorHAnsi" w:hAnsiTheme="majorHAnsi"/>
        </w:rPr>
        <w:t xml:space="preserve">all researchers </w:t>
      </w:r>
      <w:r w:rsidRPr="00153FDD">
        <w:rPr>
          <w:rFonts w:asciiTheme="majorHAnsi" w:hAnsiTheme="majorHAnsi"/>
          <w:spacing w:val="-3"/>
        </w:rPr>
        <w:t xml:space="preserve">involved </w:t>
      </w:r>
      <w:r w:rsidRPr="00153FDD">
        <w:rPr>
          <w:rFonts w:asciiTheme="majorHAnsi" w:hAnsiTheme="majorHAnsi"/>
        </w:rPr>
        <w:t>in liquefaction hazard studies in Euro</w:t>
      </w:r>
      <w:proofErr w:type="gramStart"/>
      <w:r w:rsidRPr="00153FDD">
        <w:rPr>
          <w:rFonts w:asciiTheme="majorHAnsi" w:hAnsiTheme="majorHAnsi"/>
        </w:rPr>
        <w:t>- pean</w:t>
      </w:r>
      <w:proofErr w:type="gramEnd"/>
      <w:r w:rsidRPr="00153FDD">
        <w:rPr>
          <w:rFonts w:asciiTheme="majorHAnsi" w:hAnsiTheme="majorHAnsi"/>
        </w:rPr>
        <w:t xml:space="preserve"> countries. Starting from validated methodologies available in the literature (e.g. Zhu et al. </w:t>
      </w:r>
      <w:hyperlink w:anchor="_bookmark62" w:history="1">
        <w:r w:rsidRPr="00153FDD">
          <w:rPr>
            <w:rFonts w:asciiTheme="majorHAnsi" w:hAnsiTheme="majorHAnsi"/>
            <w:color w:val="0000FF"/>
          </w:rPr>
          <w:t>2015</w:t>
        </w:r>
      </w:hyperlink>
      <w:r w:rsidRPr="00153FDD">
        <w:rPr>
          <w:rFonts w:asciiTheme="majorHAnsi" w:hAnsiTheme="majorHAnsi"/>
        </w:rPr>
        <w:t xml:space="preserve">, </w:t>
      </w:r>
      <w:hyperlink w:anchor="_bookmark61" w:history="1">
        <w:r w:rsidRPr="00153FDD">
          <w:rPr>
            <w:rFonts w:asciiTheme="majorHAnsi" w:hAnsiTheme="majorHAnsi"/>
            <w:color w:val="0000FF"/>
          </w:rPr>
          <w:t>2017</w:t>
        </w:r>
      </w:hyperlink>
      <w:r w:rsidRPr="00153FDD">
        <w:rPr>
          <w:rFonts w:asciiTheme="majorHAnsi" w:hAnsiTheme="majorHAnsi"/>
        </w:rPr>
        <w:t xml:space="preserve">), a data-driven, machine learning procedure was implemented in this study and a predictive model purposely calibrated after the identification of the optimal explanatory variables correlated with liquefaction occurrence, according to the Luco and Cornell criteria. Indeed, a logistic regression model to predict liquefaction occurrence    was developed from a set of explanatory variables purposely selected as geospatial </w:t>
      </w:r>
      <w:proofErr w:type="spellStart"/>
      <w:r w:rsidRPr="00153FDD">
        <w:rPr>
          <w:rFonts w:asciiTheme="majorHAnsi" w:hAnsiTheme="majorHAnsi"/>
        </w:rPr>
        <w:t>prox</w:t>
      </w:r>
      <w:proofErr w:type="spellEnd"/>
      <w:r w:rsidRPr="00153FDD">
        <w:rPr>
          <w:rFonts w:asciiTheme="majorHAnsi" w:hAnsiTheme="majorHAnsi"/>
        </w:rPr>
        <w:t xml:space="preserve">- </w:t>
      </w:r>
      <w:proofErr w:type="spellStart"/>
      <w:r w:rsidRPr="00153FDD">
        <w:rPr>
          <w:rFonts w:asciiTheme="majorHAnsi" w:hAnsiTheme="majorHAnsi"/>
        </w:rPr>
        <w:t>ies</w:t>
      </w:r>
      <w:proofErr w:type="spellEnd"/>
      <w:r w:rsidRPr="00153FDD">
        <w:rPr>
          <w:rFonts w:asciiTheme="majorHAnsi" w:hAnsiTheme="majorHAnsi"/>
        </w:rPr>
        <w:t xml:space="preserve"> optimally correlated with the phenomena of liquefaction manifestation. A significant effort was also </w:t>
      </w:r>
      <w:proofErr w:type="gramStart"/>
      <w:r w:rsidRPr="00153FDD">
        <w:rPr>
          <w:rFonts w:asciiTheme="majorHAnsi" w:hAnsiTheme="majorHAnsi"/>
        </w:rPr>
        <w:t>spent</w:t>
      </w:r>
      <w:proofErr w:type="gramEnd"/>
      <w:r w:rsidRPr="00153FDD">
        <w:rPr>
          <w:rFonts w:asciiTheme="majorHAnsi" w:hAnsiTheme="majorHAnsi"/>
        </w:rPr>
        <w:t xml:space="preserve"> to build a </w:t>
      </w:r>
      <w:r w:rsidRPr="00153FDD">
        <w:rPr>
          <w:rFonts w:asciiTheme="majorHAnsi" w:hAnsiTheme="majorHAnsi"/>
          <w:i/>
        </w:rPr>
        <w:t xml:space="preserve">balanced </w:t>
      </w:r>
      <w:r w:rsidRPr="00153FDD">
        <w:rPr>
          <w:rFonts w:asciiTheme="majorHAnsi" w:hAnsiTheme="majorHAnsi"/>
        </w:rPr>
        <w:t xml:space="preserve">dataset </w:t>
      </w:r>
      <w:r w:rsidRPr="00153FDD">
        <w:rPr>
          <w:rFonts w:asciiTheme="majorHAnsi" w:hAnsiTheme="majorHAnsi"/>
          <w:spacing w:val="-3"/>
        </w:rPr>
        <w:t xml:space="preserve">for </w:t>
      </w:r>
      <w:r w:rsidRPr="00153FDD">
        <w:rPr>
          <w:rFonts w:asciiTheme="majorHAnsi" w:hAnsiTheme="majorHAnsi"/>
        </w:rPr>
        <w:t xml:space="preserve">developing the prediction model </w:t>
      </w:r>
      <w:r w:rsidRPr="00153FDD">
        <w:rPr>
          <w:rFonts w:asciiTheme="majorHAnsi" w:hAnsiTheme="majorHAnsi"/>
          <w:spacing w:val="-3"/>
        </w:rPr>
        <w:t xml:space="preserve">for </w:t>
      </w:r>
      <w:r w:rsidRPr="00153FDD">
        <w:rPr>
          <w:rFonts w:asciiTheme="majorHAnsi" w:hAnsiTheme="majorHAnsi"/>
        </w:rPr>
        <w:lastRenderedPageBreak/>
        <w:t>liquefaction</w:t>
      </w:r>
      <w:r w:rsidRPr="00153FDD">
        <w:rPr>
          <w:rFonts w:asciiTheme="majorHAnsi" w:hAnsiTheme="majorHAnsi"/>
          <w:spacing w:val="21"/>
        </w:rPr>
        <w:t xml:space="preserve"> </w:t>
      </w:r>
      <w:r w:rsidRPr="00153FDD">
        <w:rPr>
          <w:rFonts w:asciiTheme="majorHAnsi" w:hAnsiTheme="majorHAnsi"/>
        </w:rPr>
        <w:t>occurrence.</w:t>
      </w:r>
      <w:r w:rsidRPr="00153FDD">
        <w:rPr>
          <w:rFonts w:asciiTheme="majorHAnsi" w:hAnsiTheme="majorHAnsi"/>
          <w:spacing w:val="21"/>
        </w:rPr>
        <w:t xml:space="preserve"> </w:t>
      </w:r>
      <w:r w:rsidRPr="00153FDD">
        <w:rPr>
          <w:rFonts w:asciiTheme="majorHAnsi" w:hAnsiTheme="majorHAnsi"/>
        </w:rPr>
        <w:t>An</w:t>
      </w:r>
      <w:r w:rsidRPr="00153FDD">
        <w:rPr>
          <w:rFonts w:asciiTheme="majorHAnsi" w:hAnsiTheme="majorHAnsi"/>
          <w:spacing w:val="21"/>
        </w:rPr>
        <w:t xml:space="preserve"> </w:t>
      </w:r>
      <w:r w:rsidRPr="00153FDD">
        <w:rPr>
          <w:rFonts w:asciiTheme="majorHAnsi" w:hAnsiTheme="majorHAnsi"/>
        </w:rPr>
        <w:t>evaluation</w:t>
      </w:r>
      <w:r w:rsidRPr="00153FDD">
        <w:rPr>
          <w:rFonts w:asciiTheme="majorHAnsi" w:hAnsiTheme="majorHAnsi"/>
          <w:spacing w:val="21"/>
        </w:rPr>
        <w:t xml:space="preserve"> </w:t>
      </w:r>
      <w:r w:rsidRPr="00153FDD">
        <w:rPr>
          <w:rFonts w:asciiTheme="majorHAnsi" w:hAnsiTheme="majorHAnsi"/>
        </w:rPr>
        <w:t>of</w:t>
      </w:r>
      <w:r w:rsidRPr="00153FDD">
        <w:rPr>
          <w:rFonts w:asciiTheme="majorHAnsi" w:hAnsiTheme="majorHAnsi"/>
          <w:spacing w:val="21"/>
        </w:rPr>
        <w:t xml:space="preserve"> </w:t>
      </w:r>
      <w:r w:rsidRPr="00153FDD">
        <w:rPr>
          <w:rFonts w:asciiTheme="majorHAnsi" w:hAnsiTheme="majorHAnsi"/>
        </w:rPr>
        <w:t>the</w:t>
      </w:r>
      <w:r w:rsidRPr="00153FDD">
        <w:rPr>
          <w:rFonts w:asciiTheme="majorHAnsi" w:hAnsiTheme="majorHAnsi"/>
          <w:spacing w:val="21"/>
        </w:rPr>
        <w:t xml:space="preserve"> </w:t>
      </w:r>
      <w:r w:rsidRPr="00153FDD">
        <w:rPr>
          <w:rFonts w:asciiTheme="majorHAnsi" w:hAnsiTheme="majorHAnsi"/>
        </w:rPr>
        <w:t>effect</w:t>
      </w:r>
      <w:r w:rsidRPr="00153FDD">
        <w:rPr>
          <w:rFonts w:asciiTheme="majorHAnsi" w:hAnsiTheme="majorHAnsi"/>
          <w:spacing w:val="21"/>
        </w:rPr>
        <w:t xml:space="preserve"> </w:t>
      </w:r>
      <w:r w:rsidRPr="00153FDD">
        <w:rPr>
          <w:rFonts w:asciiTheme="majorHAnsi" w:hAnsiTheme="majorHAnsi"/>
        </w:rPr>
        <w:t>of</w:t>
      </w:r>
      <w:r w:rsidRPr="00153FDD">
        <w:rPr>
          <w:rFonts w:asciiTheme="majorHAnsi" w:hAnsiTheme="majorHAnsi"/>
          <w:spacing w:val="21"/>
        </w:rPr>
        <w:t xml:space="preserve"> </w:t>
      </w:r>
      <w:r w:rsidRPr="00153FDD">
        <w:rPr>
          <w:rFonts w:asciiTheme="majorHAnsi" w:hAnsiTheme="majorHAnsi"/>
        </w:rPr>
        <w:t>different</w:t>
      </w:r>
      <w:r w:rsidRPr="00153FDD">
        <w:rPr>
          <w:rFonts w:asciiTheme="majorHAnsi" w:hAnsiTheme="majorHAnsi"/>
          <w:spacing w:val="21"/>
        </w:rPr>
        <w:t xml:space="preserve"> </w:t>
      </w:r>
      <w:r w:rsidRPr="00153FDD">
        <w:rPr>
          <w:rFonts w:asciiTheme="majorHAnsi" w:hAnsiTheme="majorHAnsi"/>
        </w:rPr>
        <w:t>sampling</w:t>
      </w:r>
      <w:r w:rsidRPr="00153FDD">
        <w:rPr>
          <w:rFonts w:asciiTheme="majorHAnsi" w:hAnsiTheme="majorHAnsi"/>
          <w:spacing w:val="21"/>
        </w:rPr>
        <w:t xml:space="preserve"> </w:t>
      </w:r>
      <w:r w:rsidRPr="00153FDD">
        <w:rPr>
          <w:rFonts w:asciiTheme="majorHAnsi" w:hAnsiTheme="majorHAnsi"/>
        </w:rPr>
        <w:t>techniques</w:t>
      </w:r>
      <w:r w:rsidRPr="00153FDD">
        <w:rPr>
          <w:rFonts w:asciiTheme="majorHAnsi" w:hAnsiTheme="majorHAnsi"/>
          <w:spacing w:val="21"/>
        </w:rPr>
        <w:t xml:space="preserve"> </w:t>
      </w:r>
      <w:r w:rsidRPr="00153FDD">
        <w:rPr>
          <w:rFonts w:asciiTheme="majorHAnsi" w:hAnsiTheme="majorHAnsi"/>
        </w:rPr>
        <w:t>on</w:t>
      </w:r>
    </w:p>
    <w:p w14:paraId="36058900" w14:textId="77777777" w:rsidR="0079099D" w:rsidRPr="00153FDD" w:rsidRDefault="0079099D" w:rsidP="00153FDD">
      <w:pPr>
        <w:spacing w:line="252" w:lineRule="auto"/>
        <w:jc w:val="both"/>
        <w:rPr>
          <w:rFonts w:asciiTheme="majorHAnsi" w:hAnsiTheme="majorHAnsi"/>
        </w:rPr>
        <w:sectPr w:rsidR="0079099D" w:rsidRPr="00153FDD">
          <w:pgSz w:w="8790" w:h="13330"/>
          <w:pgMar w:top="900" w:right="820" w:bottom="620" w:left="820" w:header="646" w:footer="436" w:gutter="0"/>
          <w:cols w:space="720"/>
        </w:sectPr>
      </w:pPr>
    </w:p>
    <w:p w14:paraId="0D659540" w14:textId="77777777" w:rsidR="0079099D" w:rsidRPr="00153FDD" w:rsidRDefault="0079099D" w:rsidP="00153FDD">
      <w:pPr>
        <w:pStyle w:val="Corpotesto"/>
        <w:jc w:val="both"/>
        <w:rPr>
          <w:rFonts w:asciiTheme="majorHAnsi" w:hAnsiTheme="majorHAnsi"/>
          <w:sz w:val="21"/>
        </w:rPr>
      </w:pPr>
    </w:p>
    <w:p w14:paraId="0D1B8056" w14:textId="77777777" w:rsidR="0079099D" w:rsidRPr="00153FDD" w:rsidRDefault="00000000" w:rsidP="00153FDD">
      <w:pPr>
        <w:pStyle w:val="Corpotesto"/>
        <w:ind w:left="171"/>
        <w:jc w:val="both"/>
        <w:rPr>
          <w:rFonts w:asciiTheme="majorHAnsi" w:hAnsiTheme="majorHAnsi"/>
          <w:sz w:val="20"/>
        </w:rPr>
      </w:pPr>
      <w:r w:rsidRPr="00153FDD">
        <w:rPr>
          <w:rFonts w:asciiTheme="majorHAnsi" w:hAnsiTheme="majorHAnsi"/>
          <w:noProof/>
          <w:sz w:val="20"/>
        </w:rPr>
        <w:drawing>
          <wp:inline distT="0" distB="0" distL="0" distR="0" wp14:anchorId="4D6217B1" wp14:editId="4733C1A9">
            <wp:extent cx="4321566" cy="6416040"/>
            <wp:effectExtent l="0" t="0" r="0" b="0"/>
            <wp:docPr id="1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jpeg"/>
                    <pic:cNvPicPr/>
                  </pic:nvPicPr>
                  <pic:blipFill>
                    <a:blip r:embed="rId45" cstate="print"/>
                    <a:stretch>
                      <a:fillRect/>
                    </a:stretch>
                  </pic:blipFill>
                  <pic:spPr>
                    <a:xfrm>
                      <a:off x="0" y="0"/>
                      <a:ext cx="4321566" cy="6416040"/>
                    </a:xfrm>
                    <a:prstGeom prst="rect">
                      <a:avLst/>
                    </a:prstGeom>
                  </pic:spPr>
                </pic:pic>
              </a:graphicData>
            </a:graphic>
          </wp:inline>
        </w:drawing>
      </w:r>
    </w:p>
    <w:p w14:paraId="73170CAD" w14:textId="77777777" w:rsidR="0079099D" w:rsidRPr="00153FDD" w:rsidRDefault="0079099D" w:rsidP="00153FDD">
      <w:pPr>
        <w:pStyle w:val="Corpotesto"/>
        <w:spacing w:before="6"/>
        <w:jc w:val="both"/>
        <w:rPr>
          <w:rFonts w:asciiTheme="majorHAnsi" w:hAnsiTheme="majorHAnsi"/>
          <w:sz w:val="6"/>
        </w:rPr>
      </w:pPr>
    </w:p>
    <w:p w14:paraId="564E33D8" w14:textId="77777777" w:rsidR="0079099D" w:rsidRPr="00153FDD" w:rsidRDefault="00000000" w:rsidP="00153FDD">
      <w:pPr>
        <w:spacing w:before="109"/>
        <w:ind w:left="115" w:right="112"/>
        <w:jc w:val="both"/>
        <w:rPr>
          <w:rFonts w:asciiTheme="majorHAnsi" w:hAnsiTheme="majorHAnsi"/>
          <w:sz w:val="16"/>
        </w:rPr>
      </w:pPr>
      <w:bookmarkStart w:id="42" w:name="_bookmark23"/>
      <w:bookmarkEnd w:id="42"/>
      <w:r w:rsidRPr="00153FDD">
        <w:rPr>
          <w:rFonts w:asciiTheme="majorHAnsi" w:hAnsiTheme="majorHAnsi"/>
          <w:b/>
          <w:sz w:val="16"/>
        </w:rPr>
        <w:t>Fig.</w:t>
      </w:r>
      <w:r w:rsidRPr="00153FDD">
        <w:rPr>
          <w:rFonts w:asciiTheme="majorHAnsi" w:hAnsiTheme="majorHAnsi"/>
          <w:b/>
          <w:spacing w:val="-22"/>
          <w:sz w:val="16"/>
        </w:rPr>
        <w:t xml:space="preserve"> </w:t>
      </w:r>
      <w:r w:rsidRPr="00153FDD">
        <w:rPr>
          <w:rFonts w:asciiTheme="majorHAnsi" w:hAnsiTheme="majorHAnsi"/>
          <w:b/>
          <w:sz w:val="16"/>
        </w:rPr>
        <w:t>9</w:t>
      </w:r>
      <w:r w:rsidRPr="00153FDD">
        <w:rPr>
          <w:rFonts w:asciiTheme="majorHAnsi" w:hAnsiTheme="majorHAnsi"/>
          <w:b/>
          <w:spacing w:val="38"/>
          <w:sz w:val="16"/>
        </w:rPr>
        <w:t xml:space="preserve"> </w:t>
      </w:r>
      <w:r w:rsidRPr="00153FDD">
        <w:rPr>
          <w:rFonts w:asciiTheme="majorHAnsi" w:hAnsiTheme="majorHAnsi"/>
          <w:b/>
          <w:sz w:val="16"/>
        </w:rPr>
        <w:t>a</w:t>
      </w:r>
      <w:r w:rsidRPr="00153FDD">
        <w:rPr>
          <w:rFonts w:asciiTheme="majorHAnsi" w:hAnsiTheme="majorHAnsi"/>
          <w:b/>
          <w:spacing w:val="-6"/>
          <w:sz w:val="16"/>
        </w:rPr>
        <w:t xml:space="preserve"> </w:t>
      </w:r>
      <w:r w:rsidRPr="00153FDD">
        <w:rPr>
          <w:rFonts w:asciiTheme="majorHAnsi" w:hAnsiTheme="majorHAnsi"/>
          <w:sz w:val="16"/>
        </w:rPr>
        <w:t>Map</w:t>
      </w:r>
      <w:r w:rsidRPr="00153FDD">
        <w:rPr>
          <w:rFonts w:asciiTheme="majorHAnsi" w:hAnsiTheme="majorHAnsi"/>
          <w:spacing w:val="-6"/>
          <w:sz w:val="16"/>
        </w:rPr>
        <w:t xml:space="preserve"> </w:t>
      </w:r>
      <w:r w:rsidRPr="00153FDD">
        <w:rPr>
          <w:rFonts w:asciiTheme="majorHAnsi" w:hAnsiTheme="majorHAnsi"/>
          <w:sz w:val="16"/>
        </w:rPr>
        <w:t>showing</w:t>
      </w:r>
      <w:r w:rsidRPr="00153FDD">
        <w:rPr>
          <w:rFonts w:asciiTheme="majorHAnsi" w:hAnsiTheme="majorHAnsi"/>
          <w:spacing w:val="-6"/>
          <w:sz w:val="16"/>
        </w:rPr>
        <w:t xml:space="preserve"> </w:t>
      </w:r>
      <w:r w:rsidRPr="00153FDD">
        <w:rPr>
          <w:rFonts w:asciiTheme="majorHAnsi" w:hAnsiTheme="majorHAnsi"/>
          <w:sz w:val="16"/>
        </w:rPr>
        <w:t>the</w:t>
      </w:r>
      <w:r w:rsidRPr="00153FDD">
        <w:rPr>
          <w:rFonts w:asciiTheme="majorHAnsi" w:hAnsiTheme="majorHAnsi"/>
          <w:spacing w:val="-6"/>
          <w:sz w:val="16"/>
        </w:rPr>
        <w:t xml:space="preserve"> </w:t>
      </w:r>
      <w:r w:rsidRPr="00153FDD">
        <w:rPr>
          <w:rFonts w:asciiTheme="majorHAnsi" w:hAnsiTheme="majorHAnsi"/>
          <w:sz w:val="16"/>
        </w:rPr>
        <w:t>liquefaction</w:t>
      </w:r>
      <w:r w:rsidRPr="00153FDD">
        <w:rPr>
          <w:rFonts w:asciiTheme="majorHAnsi" w:hAnsiTheme="majorHAnsi"/>
          <w:spacing w:val="-6"/>
          <w:sz w:val="16"/>
        </w:rPr>
        <w:t xml:space="preserve"> </w:t>
      </w:r>
      <w:r w:rsidRPr="00153FDD">
        <w:rPr>
          <w:rFonts w:asciiTheme="majorHAnsi" w:hAnsiTheme="majorHAnsi"/>
          <w:sz w:val="16"/>
        </w:rPr>
        <w:t>hazard</w:t>
      </w:r>
      <w:r w:rsidRPr="00153FDD">
        <w:rPr>
          <w:rFonts w:asciiTheme="majorHAnsi" w:hAnsiTheme="majorHAnsi"/>
          <w:spacing w:val="-6"/>
          <w:sz w:val="16"/>
        </w:rPr>
        <w:t xml:space="preserve"> </w:t>
      </w:r>
      <w:r w:rsidRPr="00153FDD">
        <w:rPr>
          <w:rFonts w:asciiTheme="majorHAnsi" w:hAnsiTheme="majorHAnsi"/>
          <w:sz w:val="16"/>
        </w:rPr>
        <w:t>on</w:t>
      </w:r>
      <w:r w:rsidRPr="00153FDD">
        <w:rPr>
          <w:rFonts w:asciiTheme="majorHAnsi" w:hAnsiTheme="majorHAnsi"/>
          <w:spacing w:val="-6"/>
          <w:sz w:val="16"/>
        </w:rPr>
        <w:t xml:space="preserve"> </w:t>
      </w:r>
      <w:r w:rsidRPr="00153FDD">
        <w:rPr>
          <w:rFonts w:asciiTheme="majorHAnsi" w:hAnsiTheme="majorHAnsi"/>
          <w:sz w:val="16"/>
        </w:rPr>
        <w:t>European</w:t>
      </w:r>
      <w:r w:rsidRPr="00153FDD">
        <w:rPr>
          <w:rFonts w:asciiTheme="majorHAnsi" w:hAnsiTheme="majorHAnsi"/>
          <w:spacing w:val="-6"/>
          <w:sz w:val="16"/>
        </w:rPr>
        <w:t xml:space="preserve"> </w:t>
      </w:r>
      <w:r w:rsidRPr="00153FDD">
        <w:rPr>
          <w:rFonts w:asciiTheme="majorHAnsi" w:hAnsiTheme="majorHAnsi"/>
          <w:sz w:val="16"/>
        </w:rPr>
        <w:t>territory</w:t>
      </w:r>
      <w:r w:rsidRPr="00153FDD">
        <w:rPr>
          <w:rFonts w:asciiTheme="majorHAnsi" w:hAnsiTheme="majorHAnsi"/>
          <w:spacing w:val="-6"/>
          <w:sz w:val="16"/>
        </w:rPr>
        <w:t xml:space="preserve"> </w:t>
      </w:r>
      <w:r w:rsidRPr="00153FDD">
        <w:rPr>
          <w:rFonts w:asciiTheme="majorHAnsi" w:hAnsiTheme="majorHAnsi"/>
          <w:sz w:val="16"/>
        </w:rPr>
        <w:t>filtered</w:t>
      </w:r>
      <w:r w:rsidRPr="00153FDD">
        <w:rPr>
          <w:rFonts w:asciiTheme="majorHAnsi" w:hAnsiTheme="majorHAnsi"/>
          <w:spacing w:val="-6"/>
          <w:sz w:val="16"/>
        </w:rPr>
        <w:t xml:space="preserve"> </w:t>
      </w:r>
      <w:r w:rsidRPr="00153FDD">
        <w:rPr>
          <w:rFonts w:asciiTheme="majorHAnsi" w:hAnsiTheme="majorHAnsi"/>
          <w:sz w:val="16"/>
        </w:rPr>
        <w:t>for</w:t>
      </w:r>
      <w:r w:rsidRPr="00153FDD">
        <w:rPr>
          <w:rFonts w:asciiTheme="majorHAnsi" w:hAnsiTheme="majorHAnsi"/>
          <w:spacing w:val="-6"/>
          <w:sz w:val="16"/>
        </w:rPr>
        <w:t xml:space="preserve"> </w:t>
      </w:r>
      <w:r w:rsidRPr="00153FDD">
        <w:rPr>
          <w:rFonts w:asciiTheme="majorHAnsi" w:hAnsiTheme="majorHAnsi"/>
          <w:sz w:val="16"/>
        </w:rPr>
        <w:t>soil-type</w:t>
      </w:r>
      <w:r w:rsidRPr="00153FDD">
        <w:rPr>
          <w:rFonts w:asciiTheme="majorHAnsi" w:hAnsiTheme="majorHAnsi"/>
          <w:spacing w:val="-6"/>
          <w:sz w:val="16"/>
        </w:rPr>
        <w:t xml:space="preserve"> </w:t>
      </w:r>
      <w:r w:rsidRPr="00153FDD">
        <w:rPr>
          <w:rFonts w:asciiTheme="majorHAnsi" w:hAnsiTheme="majorHAnsi"/>
          <w:sz w:val="16"/>
        </w:rPr>
        <w:t>and</w:t>
      </w:r>
      <w:r w:rsidRPr="00153FDD">
        <w:rPr>
          <w:rFonts w:asciiTheme="majorHAnsi" w:hAnsiTheme="majorHAnsi"/>
          <w:spacing w:val="-6"/>
          <w:sz w:val="16"/>
        </w:rPr>
        <w:t xml:space="preserve"> </w:t>
      </w:r>
      <w:r w:rsidRPr="00153FDD">
        <w:rPr>
          <w:rFonts w:asciiTheme="majorHAnsi" w:hAnsiTheme="majorHAnsi"/>
          <w:sz w:val="16"/>
        </w:rPr>
        <w:t>threshold</w:t>
      </w:r>
      <w:r w:rsidRPr="00153FDD">
        <w:rPr>
          <w:rFonts w:asciiTheme="majorHAnsi" w:hAnsiTheme="majorHAnsi"/>
          <w:spacing w:val="-6"/>
          <w:sz w:val="16"/>
        </w:rPr>
        <w:t xml:space="preserve"> </w:t>
      </w:r>
      <w:r w:rsidRPr="00153FDD">
        <w:rPr>
          <w:rFonts w:asciiTheme="majorHAnsi" w:hAnsiTheme="majorHAnsi"/>
          <w:sz w:val="16"/>
        </w:rPr>
        <w:t xml:space="preserve">seis- mic hazard, referred to the return period of 475 years. Locations of liquefaction occurrences (black dots) associated </w:t>
      </w:r>
      <w:proofErr w:type="gramStart"/>
      <w:r w:rsidRPr="00153FDD">
        <w:rPr>
          <w:rFonts w:asciiTheme="majorHAnsi" w:hAnsiTheme="majorHAnsi"/>
          <w:sz w:val="16"/>
        </w:rPr>
        <w:t>to</w:t>
      </w:r>
      <w:proofErr w:type="gramEnd"/>
      <w:r w:rsidRPr="00153FDD">
        <w:rPr>
          <w:rFonts w:asciiTheme="majorHAnsi" w:hAnsiTheme="majorHAnsi"/>
          <w:sz w:val="16"/>
        </w:rPr>
        <w:t xml:space="preserve"> a return period of about 475 years are superimposed. </w:t>
      </w:r>
      <w:r w:rsidRPr="00153FDD">
        <w:rPr>
          <w:rFonts w:asciiTheme="majorHAnsi" w:hAnsiTheme="majorHAnsi"/>
          <w:b/>
          <w:sz w:val="16"/>
        </w:rPr>
        <w:t xml:space="preserve">b </w:t>
      </w:r>
      <w:r w:rsidRPr="00153FDD">
        <w:rPr>
          <w:rFonts w:asciiTheme="majorHAnsi" w:hAnsiTheme="majorHAnsi"/>
          <w:sz w:val="16"/>
        </w:rPr>
        <w:t xml:space="preserve">Close-up view of Italy and Balkan region. The grey areas are a priori excluded because of the geological-based and seismic-based </w:t>
      </w:r>
      <w:proofErr w:type="gramStart"/>
      <w:r w:rsidRPr="00153FDD">
        <w:rPr>
          <w:rFonts w:asciiTheme="majorHAnsi" w:hAnsiTheme="majorHAnsi"/>
          <w:sz w:val="16"/>
        </w:rPr>
        <w:t>filters  herein</w:t>
      </w:r>
      <w:proofErr w:type="gramEnd"/>
      <w:r w:rsidRPr="00153FDD">
        <w:rPr>
          <w:rFonts w:asciiTheme="majorHAnsi" w:hAnsiTheme="majorHAnsi"/>
          <w:sz w:val="16"/>
        </w:rPr>
        <w:t xml:space="preserve"> applied (the grey scale is based on the</w:t>
      </w:r>
      <w:r w:rsidRPr="00153FDD">
        <w:rPr>
          <w:rFonts w:asciiTheme="majorHAnsi" w:hAnsiTheme="majorHAnsi"/>
          <w:spacing w:val="-3"/>
          <w:sz w:val="16"/>
        </w:rPr>
        <w:t xml:space="preserve"> </w:t>
      </w:r>
      <w:r w:rsidRPr="00153FDD">
        <w:rPr>
          <w:rFonts w:asciiTheme="majorHAnsi" w:hAnsiTheme="majorHAnsi"/>
          <w:sz w:val="16"/>
        </w:rPr>
        <w:t>DEM).</w:t>
      </w:r>
    </w:p>
    <w:p w14:paraId="1127CDFF" w14:textId="77777777" w:rsidR="0079099D" w:rsidRPr="00153FDD" w:rsidRDefault="0079099D" w:rsidP="00153FDD">
      <w:pPr>
        <w:jc w:val="both"/>
        <w:rPr>
          <w:rFonts w:asciiTheme="majorHAnsi" w:hAnsiTheme="majorHAnsi"/>
          <w:sz w:val="16"/>
        </w:rPr>
        <w:sectPr w:rsidR="0079099D" w:rsidRPr="00153FDD">
          <w:pgSz w:w="8790" w:h="13330"/>
          <w:pgMar w:top="900" w:right="820" w:bottom="620" w:left="820" w:header="650" w:footer="436" w:gutter="0"/>
          <w:cols w:space="720"/>
        </w:sectPr>
      </w:pPr>
    </w:p>
    <w:p w14:paraId="3F167206" w14:textId="77777777" w:rsidR="0079099D" w:rsidRPr="00153FDD" w:rsidRDefault="0079099D" w:rsidP="00153FDD">
      <w:pPr>
        <w:pStyle w:val="Corpotesto"/>
        <w:spacing w:before="10"/>
        <w:jc w:val="both"/>
        <w:rPr>
          <w:rFonts w:asciiTheme="majorHAnsi" w:hAnsiTheme="majorHAnsi"/>
          <w:sz w:val="20"/>
        </w:rPr>
      </w:pPr>
    </w:p>
    <w:p w14:paraId="5B212778" w14:textId="77777777" w:rsidR="0079099D" w:rsidRPr="00153FDD" w:rsidRDefault="00000000" w:rsidP="00153FDD">
      <w:pPr>
        <w:pStyle w:val="Corpotesto"/>
        <w:ind w:left="171"/>
        <w:jc w:val="both"/>
        <w:rPr>
          <w:rFonts w:asciiTheme="majorHAnsi" w:hAnsiTheme="majorHAnsi"/>
          <w:sz w:val="20"/>
        </w:rPr>
      </w:pPr>
      <w:r w:rsidRPr="00153FDD">
        <w:rPr>
          <w:rFonts w:asciiTheme="majorHAnsi" w:hAnsiTheme="majorHAnsi"/>
          <w:noProof/>
          <w:sz w:val="20"/>
        </w:rPr>
        <w:drawing>
          <wp:inline distT="0" distB="0" distL="0" distR="0" wp14:anchorId="27993A80" wp14:editId="3C660CA1">
            <wp:extent cx="4321575" cy="6358128"/>
            <wp:effectExtent l="0" t="0" r="0" b="0"/>
            <wp:docPr id="2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jpeg"/>
                    <pic:cNvPicPr/>
                  </pic:nvPicPr>
                  <pic:blipFill>
                    <a:blip r:embed="rId46" cstate="print"/>
                    <a:stretch>
                      <a:fillRect/>
                    </a:stretch>
                  </pic:blipFill>
                  <pic:spPr>
                    <a:xfrm>
                      <a:off x="0" y="0"/>
                      <a:ext cx="4321575" cy="6358128"/>
                    </a:xfrm>
                    <a:prstGeom prst="rect">
                      <a:avLst/>
                    </a:prstGeom>
                  </pic:spPr>
                </pic:pic>
              </a:graphicData>
            </a:graphic>
          </wp:inline>
        </w:drawing>
      </w:r>
    </w:p>
    <w:p w14:paraId="21F417E3" w14:textId="77777777" w:rsidR="0079099D" w:rsidRPr="00153FDD" w:rsidRDefault="0079099D" w:rsidP="00153FDD">
      <w:pPr>
        <w:pStyle w:val="Corpotesto"/>
        <w:spacing w:before="6"/>
        <w:jc w:val="both"/>
        <w:rPr>
          <w:rFonts w:asciiTheme="majorHAnsi" w:hAnsiTheme="majorHAnsi"/>
          <w:sz w:val="6"/>
        </w:rPr>
      </w:pPr>
    </w:p>
    <w:p w14:paraId="2C452B85" w14:textId="77777777" w:rsidR="0079099D" w:rsidRPr="00153FDD" w:rsidRDefault="00000000" w:rsidP="00153FDD">
      <w:pPr>
        <w:spacing w:before="109"/>
        <w:ind w:left="115" w:right="112"/>
        <w:jc w:val="both"/>
        <w:rPr>
          <w:rFonts w:asciiTheme="majorHAnsi" w:hAnsiTheme="majorHAnsi"/>
          <w:sz w:val="16"/>
        </w:rPr>
      </w:pPr>
      <w:bookmarkStart w:id="43" w:name="_bookmark24"/>
      <w:bookmarkEnd w:id="43"/>
      <w:r w:rsidRPr="00153FDD">
        <w:rPr>
          <w:rFonts w:asciiTheme="majorHAnsi" w:hAnsiTheme="majorHAnsi"/>
          <w:b/>
          <w:sz w:val="16"/>
        </w:rPr>
        <w:t xml:space="preserve">Fig. 10 a </w:t>
      </w:r>
      <w:r w:rsidRPr="00153FDD">
        <w:rPr>
          <w:rFonts w:asciiTheme="majorHAnsi" w:hAnsiTheme="majorHAnsi"/>
          <w:sz w:val="16"/>
        </w:rPr>
        <w:t xml:space="preserve">Map showing the liquefaction probability on European territory filtered for soil-type and thresh- old seismic hazard, referred to the return period of 475 years. Locations of liquefaction occurrences (black dots) associated </w:t>
      </w:r>
      <w:proofErr w:type="gramStart"/>
      <w:r w:rsidRPr="00153FDD">
        <w:rPr>
          <w:rFonts w:asciiTheme="majorHAnsi" w:hAnsiTheme="majorHAnsi"/>
          <w:sz w:val="16"/>
        </w:rPr>
        <w:t>to</w:t>
      </w:r>
      <w:proofErr w:type="gramEnd"/>
      <w:r w:rsidRPr="00153FDD">
        <w:rPr>
          <w:rFonts w:asciiTheme="majorHAnsi" w:hAnsiTheme="majorHAnsi"/>
          <w:sz w:val="16"/>
        </w:rPr>
        <w:t xml:space="preserve"> a return period of about 475 years are superimposed. </w:t>
      </w:r>
      <w:r w:rsidRPr="00153FDD">
        <w:rPr>
          <w:rFonts w:asciiTheme="majorHAnsi" w:hAnsiTheme="majorHAnsi"/>
          <w:b/>
          <w:sz w:val="16"/>
        </w:rPr>
        <w:t xml:space="preserve">b </w:t>
      </w:r>
      <w:r w:rsidRPr="00153FDD">
        <w:rPr>
          <w:rFonts w:asciiTheme="majorHAnsi" w:hAnsiTheme="majorHAnsi"/>
          <w:sz w:val="16"/>
        </w:rPr>
        <w:t xml:space="preserve">Close-up view of Italy and Bal- </w:t>
      </w:r>
      <w:proofErr w:type="spellStart"/>
      <w:r w:rsidRPr="00153FDD">
        <w:rPr>
          <w:rFonts w:asciiTheme="majorHAnsi" w:hAnsiTheme="majorHAnsi"/>
          <w:sz w:val="16"/>
        </w:rPr>
        <w:t>kan</w:t>
      </w:r>
      <w:proofErr w:type="spellEnd"/>
      <w:r w:rsidRPr="00153FDD">
        <w:rPr>
          <w:rFonts w:asciiTheme="majorHAnsi" w:hAnsiTheme="majorHAnsi"/>
          <w:sz w:val="16"/>
        </w:rPr>
        <w:t xml:space="preserve"> region. The grey areas are a priori excluded because of the geological-based and seismic-based filters herein applied (the grey scale is based on the DEM).</w:t>
      </w:r>
    </w:p>
    <w:p w14:paraId="74A34ECD" w14:textId="77777777" w:rsidR="0079099D" w:rsidRPr="00153FDD" w:rsidRDefault="0079099D" w:rsidP="00153FDD">
      <w:pPr>
        <w:jc w:val="both"/>
        <w:rPr>
          <w:rFonts w:asciiTheme="majorHAnsi" w:hAnsiTheme="majorHAnsi"/>
          <w:sz w:val="16"/>
        </w:rPr>
        <w:sectPr w:rsidR="0079099D" w:rsidRPr="00153FDD">
          <w:pgSz w:w="8790" w:h="13330"/>
          <w:pgMar w:top="900" w:right="820" w:bottom="620" w:left="820" w:header="646" w:footer="436" w:gutter="0"/>
          <w:cols w:space="720"/>
        </w:sectPr>
      </w:pPr>
    </w:p>
    <w:p w14:paraId="3813053C" w14:textId="77777777" w:rsidR="0079099D" w:rsidRPr="00153FDD" w:rsidRDefault="00000000" w:rsidP="00153FDD">
      <w:pPr>
        <w:pStyle w:val="Corpotesto"/>
        <w:spacing w:before="206" w:line="252" w:lineRule="auto"/>
        <w:ind w:left="115" w:right="112"/>
        <w:jc w:val="both"/>
        <w:rPr>
          <w:rFonts w:asciiTheme="majorHAnsi" w:hAnsiTheme="majorHAnsi"/>
        </w:rPr>
      </w:pPr>
      <w:r w:rsidRPr="00153FDD">
        <w:rPr>
          <w:rFonts w:asciiTheme="majorHAnsi" w:hAnsiTheme="majorHAnsi"/>
        </w:rPr>
        <w:lastRenderedPageBreak/>
        <w:t>liquefaction hazard mapping was carried out and presented in this article. The performance of</w:t>
      </w:r>
      <w:r w:rsidRPr="00153FDD">
        <w:rPr>
          <w:rFonts w:asciiTheme="majorHAnsi" w:hAnsiTheme="majorHAnsi"/>
          <w:spacing w:val="-3"/>
        </w:rPr>
        <w:t xml:space="preserve"> </w:t>
      </w:r>
      <w:r w:rsidRPr="00153FDD">
        <w:rPr>
          <w:rFonts w:asciiTheme="majorHAnsi" w:hAnsiTheme="majorHAnsi"/>
        </w:rPr>
        <w:t>each</w:t>
      </w:r>
      <w:r w:rsidRPr="00153FDD">
        <w:rPr>
          <w:rFonts w:asciiTheme="majorHAnsi" w:hAnsiTheme="majorHAnsi"/>
          <w:spacing w:val="-3"/>
        </w:rPr>
        <w:t xml:space="preserve"> </w:t>
      </w:r>
      <w:r w:rsidRPr="00153FDD">
        <w:rPr>
          <w:rFonts w:asciiTheme="majorHAnsi" w:hAnsiTheme="majorHAnsi"/>
        </w:rPr>
        <w:t>model</w:t>
      </w:r>
      <w:r w:rsidRPr="00153FDD">
        <w:rPr>
          <w:rFonts w:asciiTheme="majorHAnsi" w:hAnsiTheme="majorHAnsi"/>
          <w:spacing w:val="-3"/>
        </w:rPr>
        <w:t xml:space="preserve"> </w:t>
      </w:r>
      <w:r w:rsidRPr="00153FDD">
        <w:rPr>
          <w:rFonts w:asciiTheme="majorHAnsi" w:hAnsiTheme="majorHAnsi"/>
        </w:rPr>
        <w:t>was</w:t>
      </w:r>
      <w:r w:rsidRPr="00153FDD">
        <w:rPr>
          <w:rFonts w:asciiTheme="majorHAnsi" w:hAnsiTheme="majorHAnsi"/>
          <w:spacing w:val="-3"/>
        </w:rPr>
        <w:t xml:space="preserve"> </w:t>
      </w:r>
      <w:r w:rsidRPr="00153FDD">
        <w:rPr>
          <w:rFonts w:asciiTheme="majorHAnsi" w:hAnsiTheme="majorHAnsi"/>
        </w:rPr>
        <w:t>rigorously</w:t>
      </w:r>
      <w:r w:rsidRPr="00153FDD">
        <w:rPr>
          <w:rFonts w:asciiTheme="majorHAnsi" w:hAnsiTheme="majorHAnsi"/>
          <w:spacing w:val="-3"/>
        </w:rPr>
        <w:t xml:space="preserve"> </w:t>
      </w:r>
      <w:r w:rsidRPr="00153FDD">
        <w:rPr>
          <w:rFonts w:asciiTheme="majorHAnsi" w:hAnsiTheme="majorHAnsi"/>
        </w:rPr>
        <w:t>assessed</w:t>
      </w:r>
      <w:r w:rsidRPr="00153FDD">
        <w:rPr>
          <w:rFonts w:asciiTheme="majorHAnsi" w:hAnsiTheme="majorHAnsi"/>
          <w:spacing w:val="-3"/>
        </w:rPr>
        <w:t xml:space="preserve"> </w:t>
      </w:r>
      <w:r w:rsidRPr="00153FDD">
        <w:rPr>
          <w:rFonts w:asciiTheme="majorHAnsi" w:hAnsiTheme="majorHAnsi"/>
        </w:rPr>
        <w:t>by</w:t>
      </w:r>
      <w:r w:rsidRPr="00153FDD">
        <w:rPr>
          <w:rFonts w:asciiTheme="majorHAnsi" w:hAnsiTheme="majorHAnsi"/>
          <w:spacing w:val="-3"/>
        </w:rPr>
        <w:t xml:space="preserve"> </w:t>
      </w:r>
      <w:r w:rsidRPr="00153FDD">
        <w:rPr>
          <w:rFonts w:asciiTheme="majorHAnsi" w:hAnsiTheme="majorHAnsi"/>
        </w:rPr>
        <w:t>using</w:t>
      </w:r>
      <w:r w:rsidRPr="00153FDD">
        <w:rPr>
          <w:rFonts w:asciiTheme="majorHAnsi" w:hAnsiTheme="majorHAnsi"/>
          <w:spacing w:val="-3"/>
        </w:rPr>
        <w:t xml:space="preserve"> </w:t>
      </w:r>
      <w:r w:rsidRPr="00153FDD">
        <w:rPr>
          <w:rFonts w:asciiTheme="majorHAnsi" w:hAnsiTheme="majorHAnsi"/>
        </w:rPr>
        <w:t>the</w:t>
      </w:r>
      <w:r w:rsidRPr="00153FDD">
        <w:rPr>
          <w:rFonts w:asciiTheme="majorHAnsi" w:hAnsiTheme="majorHAnsi"/>
          <w:spacing w:val="-3"/>
        </w:rPr>
        <w:t xml:space="preserve"> </w:t>
      </w:r>
      <w:r w:rsidRPr="00153FDD">
        <w:rPr>
          <w:rFonts w:asciiTheme="majorHAnsi" w:hAnsiTheme="majorHAnsi"/>
        </w:rPr>
        <w:t>ROC</w:t>
      </w:r>
      <w:r w:rsidRPr="00153FDD">
        <w:rPr>
          <w:rFonts w:asciiTheme="majorHAnsi" w:hAnsiTheme="majorHAnsi"/>
          <w:spacing w:val="-3"/>
        </w:rPr>
        <w:t xml:space="preserve"> </w:t>
      </w:r>
      <w:r w:rsidRPr="00153FDD">
        <w:rPr>
          <w:rFonts w:asciiTheme="majorHAnsi" w:hAnsiTheme="majorHAnsi"/>
        </w:rPr>
        <w:t>analysis</w:t>
      </w:r>
      <w:r w:rsidRPr="00153FDD">
        <w:rPr>
          <w:rFonts w:asciiTheme="majorHAnsi" w:hAnsiTheme="majorHAnsi"/>
          <w:spacing w:val="-3"/>
        </w:rPr>
        <w:t xml:space="preserve"> </w:t>
      </w:r>
      <w:r w:rsidRPr="00153FDD">
        <w:rPr>
          <w:rFonts w:asciiTheme="majorHAnsi" w:hAnsiTheme="majorHAnsi"/>
        </w:rPr>
        <w:t>and</w:t>
      </w:r>
      <w:r w:rsidRPr="00153FDD">
        <w:rPr>
          <w:rFonts w:asciiTheme="majorHAnsi" w:hAnsiTheme="majorHAnsi"/>
          <w:spacing w:val="-3"/>
        </w:rPr>
        <w:t xml:space="preserve"> </w:t>
      </w:r>
      <w:r w:rsidRPr="00153FDD">
        <w:rPr>
          <w:rFonts w:asciiTheme="majorHAnsi" w:hAnsiTheme="majorHAnsi"/>
        </w:rPr>
        <w:t>by</w:t>
      </w:r>
      <w:r w:rsidRPr="00153FDD">
        <w:rPr>
          <w:rFonts w:asciiTheme="majorHAnsi" w:hAnsiTheme="majorHAnsi"/>
          <w:spacing w:val="-3"/>
        </w:rPr>
        <w:t xml:space="preserve"> </w:t>
      </w:r>
      <w:r w:rsidRPr="00153FDD">
        <w:rPr>
          <w:rFonts w:asciiTheme="majorHAnsi" w:hAnsiTheme="majorHAnsi"/>
        </w:rPr>
        <w:t>doing</w:t>
      </w:r>
      <w:r w:rsidRPr="00153FDD">
        <w:rPr>
          <w:rFonts w:asciiTheme="majorHAnsi" w:hAnsiTheme="majorHAnsi"/>
          <w:spacing w:val="-3"/>
        </w:rPr>
        <w:t xml:space="preserve"> </w:t>
      </w:r>
      <w:r w:rsidRPr="00153FDD">
        <w:rPr>
          <w:rFonts w:asciiTheme="majorHAnsi" w:hAnsiTheme="majorHAnsi"/>
        </w:rPr>
        <w:t>so</w:t>
      </w:r>
      <w:r w:rsidRPr="00153FDD">
        <w:rPr>
          <w:rFonts w:asciiTheme="majorHAnsi" w:hAnsiTheme="majorHAnsi"/>
          <w:spacing w:val="-3"/>
        </w:rPr>
        <w:t xml:space="preserve"> </w:t>
      </w:r>
      <w:r w:rsidRPr="00153FDD">
        <w:rPr>
          <w:rFonts w:asciiTheme="majorHAnsi" w:hAnsiTheme="majorHAnsi"/>
        </w:rPr>
        <w:t>the</w:t>
      </w:r>
      <w:r w:rsidRPr="00153FDD">
        <w:rPr>
          <w:rFonts w:asciiTheme="majorHAnsi" w:hAnsiTheme="majorHAnsi"/>
          <w:spacing w:val="-3"/>
        </w:rPr>
        <w:t xml:space="preserve"> </w:t>
      </w:r>
      <w:proofErr w:type="spellStart"/>
      <w:r w:rsidRPr="00153FDD">
        <w:rPr>
          <w:rFonts w:asciiTheme="majorHAnsi" w:hAnsiTheme="majorHAnsi"/>
        </w:rPr>
        <w:t>opti</w:t>
      </w:r>
      <w:proofErr w:type="spellEnd"/>
      <w:r w:rsidRPr="00153FDD">
        <w:rPr>
          <w:rFonts w:asciiTheme="majorHAnsi" w:hAnsiTheme="majorHAnsi"/>
        </w:rPr>
        <w:t xml:space="preserve">- mal model was quantitatively identified. European liquefaction hazard maps </w:t>
      </w:r>
      <w:r w:rsidRPr="00153FDD">
        <w:rPr>
          <w:rFonts w:asciiTheme="majorHAnsi" w:hAnsiTheme="majorHAnsi"/>
          <w:spacing w:val="-3"/>
        </w:rPr>
        <w:t xml:space="preserve">for </w:t>
      </w:r>
      <w:r w:rsidRPr="00153FDD">
        <w:rPr>
          <w:rFonts w:asciiTheme="majorHAnsi" w:hAnsiTheme="majorHAnsi"/>
        </w:rPr>
        <w:t xml:space="preserve">the return periods of 475, 975, and 2475 years were calculated by considering geological-based and seismic-based filters a priori applied to the liquefaction hazard charts. Finally, </w:t>
      </w:r>
      <w:proofErr w:type="gramStart"/>
      <w:r w:rsidRPr="00153FDD">
        <w:rPr>
          <w:rFonts w:asciiTheme="majorHAnsi" w:hAnsiTheme="majorHAnsi"/>
        </w:rPr>
        <w:t>validation  of</w:t>
      </w:r>
      <w:proofErr w:type="gramEnd"/>
      <w:r w:rsidRPr="00153FDD">
        <w:rPr>
          <w:rFonts w:asciiTheme="majorHAnsi" w:hAnsiTheme="majorHAnsi"/>
        </w:rPr>
        <w:t xml:space="preserve"> the </w:t>
      </w:r>
      <w:proofErr w:type="spellStart"/>
      <w:r w:rsidRPr="00153FDD">
        <w:rPr>
          <w:rFonts w:asciiTheme="majorHAnsi" w:hAnsiTheme="majorHAnsi"/>
        </w:rPr>
        <w:t>megazonation</w:t>
      </w:r>
      <w:proofErr w:type="spellEnd"/>
      <w:r w:rsidRPr="00153FDD">
        <w:rPr>
          <w:rFonts w:asciiTheme="majorHAnsi" w:hAnsiTheme="majorHAnsi"/>
        </w:rPr>
        <w:t xml:space="preserve"> map was carried out by superimposing the catalogue of historical occurrences of earthquake-induced liquefaction phenomena in Europe (for the same return period) to the computed liquefaction hazard</w:t>
      </w:r>
      <w:r w:rsidRPr="00153FDD">
        <w:rPr>
          <w:rFonts w:asciiTheme="majorHAnsi" w:hAnsiTheme="majorHAnsi"/>
          <w:spacing w:val="-7"/>
        </w:rPr>
        <w:t xml:space="preserve"> </w:t>
      </w:r>
      <w:r w:rsidRPr="00153FDD">
        <w:rPr>
          <w:rFonts w:asciiTheme="majorHAnsi" w:hAnsiTheme="majorHAnsi"/>
        </w:rPr>
        <w:t>map.</w:t>
      </w:r>
    </w:p>
    <w:p w14:paraId="4CBCA4E4" w14:textId="77777777" w:rsidR="0079099D" w:rsidRPr="00153FDD" w:rsidRDefault="00000000" w:rsidP="00153FDD">
      <w:pPr>
        <w:pStyle w:val="Corpotesto"/>
        <w:spacing w:line="252" w:lineRule="auto"/>
        <w:ind w:left="115" w:right="112" w:firstLine="226"/>
        <w:jc w:val="both"/>
        <w:rPr>
          <w:rFonts w:asciiTheme="majorHAnsi" w:hAnsiTheme="majorHAnsi"/>
        </w:rPr>
      </w:pPr>
      <w:r w:rsidRPr="00153FDD">
        <w:rPr>
          <w:rFonts w:asciiTheme="majorHAnsi" w:hAnsiTheme="majorHAnsi"/>
        </w:rPr>
        <w:t xml:space="preserve">Despite the rigorous approach adopted to compute the European liquefaction hazard maps and the encouraging results inferred from the validation with independent data, these maps should be used with caution as their level of accuracy is </w:t>
      </w:r>
      <w:r w:rsidRPr="00153FDD">
        <w:rPr>
          <w:rFonts w:asciiTheme="majorHAnsi" w:hAnsiTheme="majorHAnsi"/>
          <w:spacing w:val="-5"/>
        </w:rPr>
        <w:t xml:space="preserve">low. </w:t>
      </w:r>
      <w:r w:rsidRPr="00153FDD">
        <w:rPr>
          <w:rFonts w:asciiTheme="majorHAnsi" w:hAnsiTheme="majorHAnsi"/>
        </w:rPr>
        <w:t xml:space="preserve">Indeed, the spatial </w:t>
      </w:r>
      <w:proofErr w:type="spellStart"/>
      <w:r w:rsidRPr="00153FDD">
        <w:rPr>
          <w:rFonts w:asciiTheme="majorHAnsi" w:hAnsiTheme="majorHAnsi"/>
        </w:rPr>
        <w:t>reso</w:t>
      </w:r>
      <w:proofErr w:type="spellEnd"/>
      <w:r w:rsidRPr="00153FDD">
        <w:rPr>
          <w:rFonts w:asciiTheme="majorHAnsi" w:hAnsiTheme="majorHAnsi"/>
        </w:rPr>
        <w:t xml:space="preserve">- </w:t>
      </w:r>
      <w:proofErr w:type="spellStart"/>
      <w:r w:rsidRPr="00153FDD">
        <w:rPr>
          <w:rFonts w:asciiTheme="majorHAnsi" w:hAnsiTheme="majorHAnsi"/>
        </w:rPr>
        <w:t>lution</w:t>
      </w:r>
      <w:proofErr w:type="spellEnd"/>
      <w:r w:rsidRPr="00153FDD">
        <w:rPr>
          <w:rFonts w:asciiTheme="majorHAnsi" w:hAnsiTheme="majorHAnsi"/>
        </w:rPr>
        <w:t xml:space="preserve"> of the </w:t>
      </w:r>
      <w:proofErr w:type="spellStart"/>
      <w:r w:rsidRPr="00153FDD">
        <w:rPr>
          <w:rFonts w:asciiTheme="majorHAnsi" w:hAnsiTheme="majorHAnsi"/>
        </w:rPr>
        <w:t>megazonation</w:t>
      </w:r>
      <w:proofErr w:type="spellEnd"/>
      <w:r w:rsidRPr="00153FDD">
        <w:rPr>
          <w:rFonts w:asciiTheme="majorHAnsi" w:hAnsiTheme="majorHAnsi"/>
        </w:rPr>
        <w:t xml:space="preserve"> charts herein proposed is on the order </w:t>
      </w:r>
      <w:r w:rsidRPr="00153FDD">
        <w:rPr>
          <w:rFonts w:asciiTheme="majorHAnsi" w:hAnsiTheme="majorHAnsi"/>
          <w:spacing w:val="7"/>
        </w:rPr>
        <w:t xml:space="preserve">of~ </w:t>
      </w:r>
      <w:r w:rsidRPr="00153FDD">
        <w:rPr>
          <w:rFonts w:asciiTheme="majorHAnsi" w:hAnsiTheme="majorHAnsi"/>
        </w:rPr>
        <w:t>1 km and as such</w:t>
      </w:r>
      <w:r w:rsidRPr="00153FDD">
        <w:rPr>
          <w:rFonts w:asciiTheme="majorHAnsi" w:hAnsiTheme="majorHAnsi"/>
          <w:spacing w:val="-21"/>
        </w:rPr>
        <w:t xml:space="preserve"> </w:t>
      </w:r>
      <w:r w:rsidRPr="00153FDD">
        <w:rPr>
          <w:rFonts w:asciiTheme="majorHAnsi" w:hAnsiTheme="majorHAnsi"/>
        </w:rPr>
        <w:t xml:space="preserve">the level of accuracy and reliability is </w:t>
      </w:r>
      <w:proofErr w:type="gramStart"/>
      <w:r w:rsidRPr="00153FDD">
        <w:rPr>
          <w:rFonts w:asciiTheme="majorHAnsi" w:hAnsiTheme="majorHAnsi"/>
        </w:rPr>
        <w:t>fairly low</w:t>
      </w:r>
      <w:proofErr w:type="gramEnd"/>
      <w:r w:rsidRPr="00153FDD">
        <w:rPr>
          <w:rFonts w:asciiTheme="majorHAnsi" w:hAnsiTheme="majorHAnsi"/>
        </w:rPr>
        <w:t xml:space="preserve"> considering the extremely local nature of the liquefaction phenomenon. </w:t>
      </w:r>
      <w:proofErr w:type="gramStart"/>
      <w:r w:rsidRPr="00153FDD">
        <w:rPr>
          <w:rFonts w:asciiTheme="majorHAnsi" w:hAnsiTheme="majorHAnsi"/>
        </w:rPr>
        <w:t>Particular caution</w:t>
      </w:r>
      <w:proofErr w:type="gramEnd"/>
      <w:r w:rsidRPr="00153FDD">
        <w:rPr>
          <w:rFonts w:asciiTheme="majorHAnsi" w:hAnsiTheme="majorHAnsi"/>
        </w:rPr>
        <w:t xml:space="preserve"> should be paid with specific reference to the maps</w:t>
      </w:r>
      <w:r w:rsidRPr="00153FDD">
        <w:rPr>
          <w:rFonts w:asciiTheme="majorHAnsi" w:hAnsiTheme="majorHAnsi"/>
          <w:spacing w:val="-4"/>
        </w:rPr>
        <w:t xml:space="preserve"> </w:t>
      </w:r>
      <w:r w:rsidRPr="00153FDD">
        <w:rPr>
          <w:rFonts w:asciiTheme="majorHAnsi" w:hAnsiTheme="majorHAnsi"/>
        </w:rPr>
        <w:t>computed</w:t>
      </w:r>
      <w:r w:rsidRPr="00153FDD">
        <w:rPr>
          <w:rFonts w:asciiTheme="majorHAnsi" w:hAnsiTheme="majorHAnsi"/>
          <w:spacing w:val="-4"/>
        </w:rPr>
        <w:t xml:space="preserve"> </w:t>
      </w:r>
      <w:r w:rsidRPr="00153FDD">
        <w:rPr>
          <w:rFonts w:asciiTheme="majorHAnsi" w:hAnsiTheme="majorHAnsi"/>
          <w:spacing w:val="-3"/>
        </w:rPr>
        <w:t>for</w:t>
      </w:r>
      <w:r w:rsidRPr="00153FDD">
        <w:rPr>
          <w:rFonts w:asciiTheme="majorHAnsi" w:hAnsiTheme="majorHAnsi"/>
          <w:spacing w:val="-4"/>
        </w:rPr>
        <w:t xml:space="preserve"> </w:t>
      </w:r>
      <w:r w:rsidRPr="00153FDD">
        <w:rPr>
          <w:rFonts w:asciiTheme="majorHAnsi" w:hAnsiTheme="majorHAnsi"/>
        </w:rPr>
        <w:t>975</w:t>
      </w:r>
      <w:r w:rsidRPr="00153FDD">
        <w:rPr>
          <w:rFonts w:asciiTheme="majorHAnsi" w:hAnsiTheme="majorHAnsi"/>
          <w:spacing w:val="-4"/>
        </w:rPr>
        <w:t xml:space="preserve"> </w:t>
      </w:r>
      <w:r w:rsidRPr="00153FDD">
        <w:rPr>
          <w:rFonts w:asciiTheme="majorHAnsi" w:hAnsiTheme="majorHAnsi"/>
        </w:rPr>
        <w:t>years</w:t>
      </w:r>
      <w:r w:rsidRPr="00153FDD">
        <w:rPr>
          <w:rFonts w:asciiTheme="majorHAnsi" w:hAnsiTheme="majorHAnsi"/>
          <w:spacing w:val="-4"/>
        </w:rPr>
        <w:t xml:space="preserve"> </w:t>
      </w:r>
      <w:r w:rsidRPr="00153FDD">
        <w:rPr>
          <w:rFonts w:asciiTheme="majorHAnsi" w:hAnsiTheme="majorHAnsi"/>
        </w:rPr>
        <w:t>and</w:t>
      </w:r>
      <w:r w:rsidRPr="00153FDD">
        <w:rPr>
          <w:rFonts w:asciiTheme="majorHAnsi" w:hAnsiTheme="majorHAnsi"/>
          <w:spacing w:val="-4"/>
        </w:rPr>
        <w:t xml:space="preserve"> </w:t>
      </w:r>
      <w:r w:rsidRPr="00153FDD">
        <w:rPr>
          <w:rFonts w:asciiTheme="majorHAnsi" w:hAnsiTheme="majorHAnsi"/>
        </w:rPr>
        <w:t>2475</w:t>
      </w:r>
      <w:r w:rsidRPr="00153FDD">
        <w:rPr>
          <w:rFonts w:asciiTheme="majorHAnsi" w:hAnsiTheme="majorHAnsi"/>
          <w:spacing w:val="-4"/>
        </w:rPr>
        <w:t xml:space="preserve"> </w:t>
      </w:r>
      <w:r w:rsidRPr="00153FDD">
        <w:rPr>
          <w:rFonts w:asciiTheme="majorHAnsi" w:hAnsiTheme="majorHAnsi"/>
        </w:rPr>
        <w:t>years,</w:t>
      </w:r>
      <w:r w:rsidRPr="00153FDD">
        <w:rPr>
          <w:rFonts w:asciiTheme="majorHAnsi" w:hAnsiTheme="majorHAnsi"/>
          <w:spacing w:val="-4"/>
        </w:rPr>
        <w:t xml:space="preserve"> </w:t>
      </w:r>
      <w:r w:rsidRPr="00153FDD">
        <w:rPr>
          <w:rFonts w:asciiTheme="majorHAnsi" w:hAnsiTheme="majorHAnsi"/>
        </w:rPr>
        <w:t>because</w:t>
      </w:r>
      <w:r w:rsidRPr="00153FDD">
        <w:rPr>
          <w:rFonts w:asciiTheme="majorHAnsi" w:hAnsiTheme="majorHAnsi"/>
          <w:spacing w:val="-4"/>
        </w:rPr>
        <w:t xml:space="preserve"> </w:t>
      </w:r>
      <w:proofErr w:type="gramStart"/>
      <w:r w:rsidRPr="00153FDD">
        <w:rPr>
          <w:rFonts w:asciiTheme="majorHAnsi" w:hAnsiTheme="majorHAnsi"/>
        </w:rPr>
        <w:t>a</w:t>
      </w:r>
      <w:r w:rsidRPr="00153FDD">
        <w:rPr>
          <w:rFonts w:asciiTheme="majorHAnsi" w:hAnsiTheme="majorHAnsi"/>
          <w:spacing w:val="-4"/>
        </w:rPr>
        <w:t xml:space="preserve"> </w:t>
      </w:r>
      <w:r w:rsidRPr="00153FDD">
        <w:rPr>
          <w:rFonts w:asciiTheme="majorHAnsi" w:hAnsiTheme="majorHAnsi"/>
        </w:rPr>
        <w:t>validation</w:t>
      </w:r>
      <w:proofErr w:type="gramEnd"/>
      <w:r w:rsidRPr="00153FDD">
        <w:rPr>
          <w:rFonts w:asciiTheme="majorHAnsi" w:hAnsiTheme="majorHAnsi"/>
          <w:spacing w:val="-4"/>
        </w:rPr>
        <w:t xml:space="preserve"> </w:t>
      </w:r>
      <w:r w:rsidRPr="00153FDD">
        <w:rPr>
          <w:rFonts w:asciiTheme="majorHAnsi" w:hAnsiTheme="majorHAnsi"/>
        </w:rPr>
        <w:t>based</w:t>
      </w:r>
      <w:r w:rsidRPr="00153FDD">
        <w:rPr>
          <w:rFonts w:asciiTheme="majorHAnsi" w:hAnsiTheme="majorHAnsi"/>
          <w:spacing w:val="-4"/>
        </w:rPr>
        <w:t xml:space="preserve"> </w:t>
      </w:r>
      <w:r w:rsidRPr="00153FDD">
        <w:rPr>
          <w:rFonts w:asciiTheme="majorHAnsi" w:hAnsiTheme="majorHAnsi"/>
        </w:rPr>
        <w:t>on</w:t>
      </w:r>
      <w:r w:rsidRPr="00153FDD">
        <w:rPr>
          <w:rFonts w:asciiTheme="majorHAnsi" w:hAnsiTheme="majorHAnsi"/>
          <w:spacing w:val="-4"/>
        </w:rPr>
        <w:t xml:space="preserve"> </w:t>
      </w:r>
      <w:r w:rsidRPr="00153FDD">
        <w:rPr>
          <w:rFonts w:asciiTheme="majorHAnsi" w:hAnsiTheme="majorHAnsi"/>
        </w:rPr>
        <w:t xml:space="preserve">superimposing historical liquefaction cases was not possible. A thorough assessment of the completeness of the European catalogue of liquefaction occurrences represents one of the pending tasks which would still deserve </w:t>
      </w:r>
      <w:proofErr w:type="gramStart"/>
      <w:r w:rsidRPr="00153FDD">
        <w:rPr>
          <w:rFonts w:asciiTheme="majorHAnsi" w:hAnsiTheme="majorHAnsi"/>
        </w:rPr>
        <w:t>an in-depth research</w:t>
      </w:r>
      <w:proofErr w:type="gramEnd"/>
      <w:r w:rsidRPr="00153FDD">
        <w:rPr>
          <w:rFonts w:asciiTheme="majorHAnsi" w:hAnsiTheme="majorHAnsi"/>
        </w:rPr>
        <w:t xml:space="preserve">. </w:t>
      </w:r>
      <w:r w:rsidRPr="00153FDD">
        <w:rPr>
          <w:rFonts w:asciiTheme="majorHAnsi" w:hAnsiTheme="majorHAnsi"/>
          <w:spacing w:val="-4"/>
        </w:rPr>
        <w:t xml:space="preserve">Yet, </w:t>
      </w:r>
      <w:r w:rsidRPr="00153FDD">
        <w:rPr>
          <w:rFonts w:asciiTheme="majorHAnsi" w:hAnsiTheme="majorHAnsi"/>
        </w:rPr>
        <w:t xml:space="preserve">the availability of </w:t>
      </w:r>
      <w:proofErr w:type="spellStart"/>
      <w:r w:rsidRPr="00153FDD">
        <w:rPr>
          <w:rFonts w:asciiTheme="majorHAnsi" w:hAnsiTheme="majorHAnsi"/>
        </w:rPr>
        <w:t>megazonation</w:t>
      </w:r>
      <w:proofErr w:type="spellEnd"/>
      <w:r w:rsidRPr="00153FDD">
        <w:rPr>
          <w:rFonts w:asciiTheme="majorHAnsi" w:hAnsiTheme="majorHAnsi"/>
        </w:rPr>
        <w:t xml:space="preserve"> maps of liquefaction hazard with all their limitations, may help decision makers and </w:t>
      </w:r>
      <w:proofErr w:type="spellStart"/>
      <w:proofErr w:type="gramStart"/>
      <w:r w:rsidRPr="00153FDD">
        <w:rPr>
          <w:rFonts w:asciiTheme="majorHAnsi" w:hAnsiTheme="majorHAnsi"/>
        </w:rPr>
        <w:t>administra</w:t>
      </w:r>
      <w:proofErr w:type="spellEnd"/>
      <w:r w:rsidRPr="00153FDD">
        <w:rPr>
          <w:rFonts w:asciiTheme="majorHAnsi" w:hAnsiTheme="majorHAnsi"/>
        </w:rPr>
        <w:t>- tors</w:t>
      </w:r>
      <w:proofErr w:type="gramEnd"/>
      <w:r w:rsidRPr="00153FDD">
        <w:rPr>
          <w:rFonts w:asciiTheme="majorHAnsi" w:hAnsiTheme="majorHAnsi"/>
        </w:rPr>
        <w:t xml:space="preserve"> in identifying urbanized territories across Europe or elsewhere that can be </w:t>
      </w:r>
      <w:proofErr w:type="gramStart"/>
      <w:r w:rsidRPr="00153FDD">
        <w:rPr>
          <w:rFonts w:asciiTheme="majorHAnsi" w:hAnsiTheme="majorHAnsi"/>
        </w:rPr>
        <w:t>potentially,</w:t>
      </w:r>
      <w:proofErr w:type="gramEnd"/>
      <w:r w:rsidRPr="00153FDD">
        <w:rPr>
          <w:rFonts w:asciiTheme="majorHAnsi" w:hAnsiTheme="majorHAnsi"/>
        </w:rPr>
        <w:t xml:space="preserve"> affected by liquefaction-induced damages. This in turn may encourage initiatives </w:t>
      </w:r>
      <w:r w:rsidRPr="00153FDD">
        <w:rPr>
          <w:rFonts w:asciiTheme="majorHAnsi" w:hAnsiTheme="majorHAnsi"/>
          <w:spacing w:val="-3"/>
        </w:rPr>
        <w:t xml:space="preserve">for </w:t>
      </w:r>
      <w:proofErr w:type="gramStart"/>
      <w:r w:rsidRPr="00153FDD">
        <w:rPr>
          <w:rFonts w:asciiTheme="majorHAnsi" w:hAnsiTheme="majorHAnsi"/>
        </w:rPr>
        <w:t xml:space="preserve">fund- </w:t>
      </w:r>
      <w:proofErr w:type="spellStart"/>
      <w:r w:rsidRPr="00153FDD">
        <w:rPr>
          <w:rFonts w:asciiTheme="majorHAnsi" w:hAnsiTheme="majorHAnsi"/>
        </w:rPr>
        <w:t>ing</w:t>
      </w:r>
      <w:proofErr w:type="spellEnd"/>
      <w:proofErr w:type="gramEnd"/>
      <w:r w:rsidRPr="00153FDD">
        <w:rPr>
          <w:rFonts w:asciiTheme="majorHAnsi" w:hAnsiTheme="majorHAnsi"/>
        </w:rPr>
        <w:t xml:space="preserve"> projects devoted to more detailed studies in those territories (e.g. meso-zonation charts focusing </w:t>
      </w:r>
      <w:proofErr w:type="gramStart"/>
      <w:r w:rsidRPr="00153FDD">
        <w:rPr>
          <w:rFonts w:asciiTheme="majorHAnsi" w:hAnsiTheme="majorHAnsi"/>
        </w:rPr>
        <w:t>at</w:t>
      </w:r>
      <w:proofErr w:type="gramEnd"/>
      <w:r w:rsidRPr="00153FDD">
        <w:rPr>
          <w:rFonts w:asciiTheme="majorHAnsi" w:hAnsiTheme="majorHAnsi"/>
        </w:rPr>
        <w:t xml:space="preserve"> a regional</w:t>
      </w:r>
      <w:r w:rsidRPr="00153FDD">
        <w:rPr>
          <w:rFonts w:asciiTheme="majorHAnsi" w:hAnsiTheme="majorHAnsi"/>
          <w:spacing w:val="-8"/>
        </w:rPr>
        <w:t xml:space="preserve"> </w:t>
      </w:r>
      <w:r w:rsidRPr="00153FDD">
        <w:rPr>
          <w:rFonts w:asciiTheme="majorHAnsi" w:hAnsiTheme="majorHAnsi"/>
        </w:rPr>
        <w:t>scale).</w:t>
      </w:r>
    </w:p>
    <w:p w14:paraId="7C0E8D5A" w14:textId="77777777" w:rsidR="0079099D" w:rsidRPr="00153FDD" w:rsidRDefault="00000000" w:rsidP="00153FDD">
      <w:pPr>
        <w:spacing w:before="201"/>
        <w:ind w:left="115" w:right="112"/>
        <w:jc w:val="both"/>
        <w:rPr>
          <w:rFonts w:asciiTheme="majorHAnsi" w:hAnsiTheme="majorHAnsi"/>
          <w:sz w:val="16"/>
        </w:rPr>
      </w:pPr>
      <w:bookmarkStart w:id="44" w:name="Acknowledgements_"/>
      <w:bookmarkEnd w:id="44"/>
      <w:r w:rsidRPr="00153FDD">
        <w:rPr>
          <w:rFonts w:asciiTheme="majorHAnsi" w:hAnsiTheme="majorHAnsi"/>
          <w:b/>
          <w:sz w:val="16"/>
        </w:rPr>
        <w:t>Acknowledgements</w:t>
      </w:r>
      <w:r w:rsidRPr="00153FDD">
        <w:rPr>
          <w:rFonts w:asciiTheme="majorHAnsi" w:hAnsiTheme="majorHAnsi"/>
          <w:b/>
          <w:spacing w:val="-13"/>
          <w:sz w:val="16"/>
        </w:rPr>
        <w:t xml:space="preserve"> </w:t>
      </w:r>
      <w:r w:rsidRPr="00153FDD">
        <w:rPr>
          <w:rFonts w:asciiTheme="majorHAnsi" w:hAnsiTheme="majorHAnsi"/>
          <w:sz w:val="16"/>
        </w:rPr>
        <w:t>This</w:t>
      </w:r>
      <w:r w:rsidRPr="00153FDD">
        <w:rPr>
          <w:rFonts w:asciiTheme="majorHAnsi" w:hAnsiTheme="majorHAnsi"/>
          <w:spacing w:val="-25"/>
          <w:sz w:val="16"/>
        </w:rPr>
        <w:t xml:space="preserve"> </w:t>
      </w:r>
      <w:r w:rsidRPr="00153FDD">
        <w:rPr>
          <w:rFonts w:asciiTheme="majorHAnsi" w:hAnsiTheme="majorHAnsi"/>
          <w:sz w:val="16"/>
        </w:rPr>
        <w:t>research</w:t>
      </w:r>
      <w:r w:rsidRPr="00153FDD">
        <w:rPr>
          <w:rFonts w:asciiTheme="majorHAnsi" w:hAnsiTheme="majorHAnsi"/>
          <w:spacing w:val="-25"/>
          <w:sz w:val="16"/>
        </w:rPr>
        <w:t xml:space="preserve"> </w:t>
      </w:r>
      <w:r w:rsidRPr="00153FDD">
        <w:rPr>
          <w:rFonts w:asciiTheme="majorHAnsi" w:hAnsiTheme="majorHAnsi"/>
          <w:sz w:val="16"/>
        </w:rPr>
        <w:t>has</w:t>
      </w:r>
      <w:r w:rsidRPr="00153FDD">
        <w:rPr>
          <w:rFonts w:asciiTheme="majorHAnsi" w:hAnsiTheme="majorHAnsi"/>
          <w:spacing w:val="-25"/>
          <w:sz w:val="16"/>
        </w:rPr>
        <w:t xml:space="preserve"> </w:t>
      </w:r>
      <w:r w:rsidRPr="00153FDD">
        <w:rPr>
          <w:rFonts w:asciiTheme="majorHAnsi" w:hAnsiTheme="majorHAnsi"/>
          <w:sz w:val="16"/>
        </w:rPr>
        <w:t>been</w:t>
      </w:r>
      <w:r w:rsidRPr="00153FDD">
        <w:rPr>
          <w:rFonts w:asciiTheme="majorHAnsi" w:hAnsiTheme="majorHAnsi"/>
          <w:spacing w:val="-25"/>
          <w:sz w:val="16"/>
        </w:rPr>
        <w:t xml:space="preserve"> </w:t>
      </w:r>
      <w:r w:rsidRPr="00153FDD">
        <w:rPr>
          <w:rFonts w:asciiTheme="majorHAnsi" w:hAnsiTheme="majorHAnsi"/>
          <w:sz w:val="16"/>
        </w:rPr>
        <w:t>carried</w:t>
      </w:r>
      <w:r w:rsidRPr="00153FDD">
        <w:rPr>
          <w:rFonts w:asciiTheme="majorHAnsi" w:hAnsiTheme="majorHAnsi"/>
          <w:spacing w:val="-25"/>
          <w:sz w:val="16"/>
        </w:rPr>
        <w:t xml:space="preserve"> </w:t>
      </w:r>
      <w:r w:rsidRPr="00153FDD">
        <w:rPr>
          <w:rFonts w:asciiTheme="majorHAnsi" w:hAnsiTheme="majorHAnsi"/>
          <w:sz w:val="16"/>
        </w:rPr>
        <w:t>out</w:t>
      </w:r>
      <w:r w:rsidRPr="00153FDD">
        <w:rPr>
          <w:rFonts w:asciiTheme="majorHAnsi" w:hAnsiTheme="majorHAnsi"/>
          <w:spacing w:val="-25"/>
          <w:sz w:val="16"/>
        </w:rPr>
        <w:t xml:space="preserve"> </w:t>
      </w:r>
      <w:r w:rsidRPr="00153FDD">
        <w:rPr>
          <w:rFonts w:asciiTheme="majorHAnsi" w:hAnsiTheme="majorHAnsi"/>
          <w:sz w:val="16"/>
        </w:rPr>
        <w:t>within</w:t>
      </w:r>
      <w:r w:rsidRPr="00153FDD">
        <w:rPr>
          <w:rFonts w:asciiTheme="majorHAnsi" w:hAnsiTheme="majorHAnsi"/>
          <w:spacing w:val="-25"/>
          <w:sz w:val="16"/>
        </w:rPr>
        <w:t xml:space="preserve"> </w:t>
      </w:r>
      <w:r w:rsidRPr="00153FDD">
        <w:rPr>
          <w:rFonts w:asciiTheme="majorHAnsi" w:hAnsiTheme="majorHAnsi"/>
          <w:sz w:val="16"/>
        </w:rPr>
        <w:t>the</w:t>
      </w:r>
      <w:r w:rsidRPr="00153FDD">
        <w:rPr>
          <w:rFonts w:asciiTheme="majorHAnsi" w:hAnsiTheme="majorHAnsi"/>
          <w:spacing w:val="-25"/>
          <w:sz w:val="16"/>
        </w:rPr>
        <w:t xml:space="preserve"> </w:t>
      </w:r>
      <w:r w:rsidRPr="00153FDD">
        <w:rPr>
          <w:rFonts w:asciiTheme="majorHAnsi" w:hAnsiTheme="majorHAnsi"/>
          <w:sz w:val="16"/>
        </w:rPr>
        <w:t>framework</w:t>
      </w:r>
      <w:r w:rsidRPr="00153FDD">
        <w:rPr>
          <w:rFonts w:asciiTheme="majorHAnsi" w:hAnsiTheme="majorHAnsi"/>
          <w:spacing w:val="-25"/>
          <w:sz w:val="16"/>
        </w:rPr>
        <w:t xml:space="preserve"> </w:t>
      </w:r>
      <w:r w:rsidRPr="00153FDD">
        <w:rPr>
          <w:rFonts w:asciiTheme="majorHAnsi" w:hAnsiTheme="majorHAnsi"/>
          <w:sz w:val="16"/>
        </w:rPr>
        <w:t>of</w:t>
      </w:r>
      <w:r w:rsidRPr="00153FDD">
        <w:rPr>
          <w:rFonts w:asciiTheme="majorHAnsi" w:hAnsiTheme="majorHAnsi"/>
          <w:spacing w:val="-25"/>
          <w:sz w:val="16"/>
        </w:rPr>
        <w:t xml:space="preserve"> </w:t>
      </w:r>
      <w:r w:rsidRPr="00153FDD">
        <w:rPr>
          <w:rFonts w:asciiTheme="majorHAnsi" w:hAnsiTheme="majorHAnsi"/>
          <w:sz w:val="16"/>
        </w:rPr>
        <w:t>the</w:t>
      </w:r>
      <w:r w:rsidRPr="00153FDD">
        <w:rPr>
          <w:rFonts w:asciiTheme="majorHAnsi" w:hAnsiTheme="majorHAnsi"/>
          <w:spacing w:val="-25"/>
          <w:sz w:val="16"/>
        </w:rPr>
        <w:t xml:space="preserve"> </w:t>
      </w:r>
      <w:r w:rsidRPr="00153FDD">
        <w:rPr>
          <w:rFonts w:asciiTheme="majorHAnsi" w:hAnsiTheme="majorHAnsi"/>
          <w:sz w:val="16"/>
        </w:rPr>
        <w:t>European</w:t>
      </w:r>
      <w:r w:rsidRPr="00153FDD">
        <w:rPr>
          <w:rFonts w:asciiTheme="majorHAnsi" w:hAnsiTheme="majorHAnsi"/>
          <w:spacing w:val="-25"/>
          <w:sz w:val="16"/>
        </w:rPr>
        <w:t xml:space="preserve"> </w:t>
      </w:r>
      <w:r w:rsidRPr="00153FDD">
        <w:rPr>
          <w:rFonts w:asciiTheme="majorHAnsi" w:hAnsiTheme="majorHAnsi"/>
          <w:sz w:val="16"/>
        </w:rPr>
        <w:t xml:space="preserve">LIQUEFACT project. The LIQUEFACT project has received funding from the European </w:t>
      </w:r>
      <w:r w:rsidRPr="00153FDD">
        <w:rPr>
          <w:rFonts w:asciiTheme="majorHAnsi" w:hAnsiTheme="majorHAnsi"/>
          <w:spacing w:val="-3"/>
          <w:sz w:val="16"/>
        </w:rPr>
        <w:t xml:space="preserve">Union’s </w:t>
      </w:r>
      <w:r w:rsidRPr="00153FDD">
        <w:rPr>
          <w:rFonts w:asciiTheme="majorHAnsi" w:hAnsiTheme="majorHAnsi"/>
          <w:sz w:val="16"/>
        </w:rPr>
        <w:t>Horizon 2020 Research and</w:t>
      </w:r>
      <w:r w:rsidRPr="00153FDD">
        <w:rPr>
          <w:rFonts w:asciiTheme="majorHAnsi" w:hAnsiTheme="majorHAnsi"/>
          <w:spacing w:val="-5"/>
          <w:sz w:val="16"/>
        </w:rPr>
        <w:t xml:space="preserve"> </w:t>
      </w:r>
      <w:r w:rsidRPr="00153FDD">
        <w:rPr>
          <w:rFonts w:asciiTheme="majorHAnsi" w:hAnsiTheme="majorHAnsi"/>
          <w:sz w:val="16"/>
        </w:rPr>
        <w:t>Innovation</w:t>
      </w:r>
      <w:r w:rsidRPr="00153FDD">
        <w:rPr>
          <w:rFonts w:asciiTheme="majorHAnsi" w:hAnsiTheme="majorHAnsi"/>
          <w:spacing w:val="-5"/>
          <w:sz w:val="16"/>
        </w:rPr>
        <w:t xml:space="preserve"> </w:t>
      </w:r>
      <w:proofErr w:type="spellStart"/>
      <w:r w:rsidRPr="00153FDD">
        <w:rPr>
          <w:rFonts w:asciiTheme="majorHAnsi" w:hAnsiTheme="majorHAnsi"/>
          <w:sz w:val="16"/>
        </w:rPr>
        <w:t>Programme</w:t>
      </w:r>
      <w:proofErr w:type="spellEnd"/>
      <w:r w:rsidRPr="00153FDD">
        <w:rPr>
          <w:rFonts w:asciiTheme="majorHAnsi" w:hAnsiTheme="majorHAnsi"/>
          <w:spacing w:val="-5"/>
          <w:sz w:val="16"/>
        </w:rPr>
        <w:t xml:space="preserve"> </w:t>
      </w:r>
      <w:r w:rsidRPr="00153FDD">
        <w:rPr>
          <w:rFonts w:asciiTheme="majorHAnsi" w:hAnsiTheme="majorHAnsi"/>
          <w:sz w:val="16"/>
        </w:rPr>
        <w:t>under</w:t>
      </w:r>
      <w:r w:rsidRPr="00153FDD">
        <w:rPr>
          <w:rFonts w:asciiTheme="majorHAnsi" w:hAnsiTheme="majorHAnsi"/>
          <w:spacing w:val="-5"/>
          <w:sz w:val="16"/>
        </w:rPr>
        <w:t xml:space="preserve"> </w:t>
      </w:r>
      <w:r w:rsidRPr="00153FDD">
        <w:rPr>
          <w:rFonts w:asciiTheme="majorHAnsi" w:hAnsiTheme="majorHAnsi"/>
          <w:sz w:val="16"/>
        </w:rPr>
        <w:t>Grant</w:t>
      </w:r>
      <w:r w:rsidRPr="00153FDD">
        <w:rPr>
          <w:rFonts w:asciiTheme="majorHAnsi" w:hAnsiTheme="majorHAnsi"/>
          <w:spacing w:val="-5"/>
          <w:sz w:val="16"/>
        </w:rPr>
        <w:t xml:space="preserve"> </w:t>
      </w:r>
      <w:r w:rsidRPr="00153FDD">
        <w:rPr>
          <w:rFonts w:asciiTheme="majorHAnsi" w:hAnsiTheme="majorHAnsi"/>
          <w:sz w:val="16"/>
        </w:rPr>
        <w:t>Agreement</w:t>
      </w:r>
      <w:r w:rsidRPr="00153FDD">
        <w:rPr>
          <w:rFonts w:asciiTheme="majorHAnsi" w:hAnsiTheme="majorHAnsi"/>
          <w:spacing w:val="-5"/>
          <w:sz w:val="16"/>
        </w:rPr>
        <w:t xml:space="preserve"> </w:t>
      </w:r>
      <w:r w:rsidRPr="00153FDD">
        <w:rPr>
          <w:rFonts w:asciiTheme="majorHAnsi" w:hAnsiTheme="majorHAnsi"/>
          <w:sz w:val="16"/>
        </w:rPr>
        <w:t>No.</w:t>
      </w:r>
      <w:r w:rsidRPr="00153FDD">
        <w:rPr>
          <w:rFonts w:asciiTheme="majorHAnsi" w:hAnsiTheme="majorHAnsi"/>
          <w:spacing w:val="-5"/>
          <w:sz w:val="16"/>
        </w:rPr>
        <w:t xml:space="preserve"> </w:t>
      </w:r>
      <w:r w:rsidRPr="00153FDD">
        <w:rPr>
          <w:rFonts w:asciiTheme="majorHAnsi" w:hAnsiTheme="majorHAnsi"/>
          <w:sz w:val="16"/>
        </w:rPr>
        <w:t>700748.</w:t>
      </w:r>
      <w:r w:rsidRPr="00153FDD">
        <w:rPr>
          <w:rFonts w:asciiTheme="majorHAnsi" w:hAnsiTheme="majorHAnsi"/>
          <w:spacing w:val="-5"/>
          <w:sz w:val="16"/>
        </w:rPr>
        <w:t xml:space="preserve"> </w:t>
      </w:r>
      <w:r w:rsidRPr="00153FDD">
        <w:rPr>
          <w:rFonts w:asciiTheme="majorHAnsi" w:hAnsiTheme="majorHAnsi"/>
          <w:sz w:val="16"/>
        </w:rPr>
        <w:t>This</w:t>
      </w:r>
      <w:r w:rsidRPr="00153FDD">
        <w:rPr>
          <w:rFonts w:asciiTheme="majorHAnsi" w:hAnsiTheme="majorHAnsi"/>
          <w:spacing w:val="-5"/>
          <w:sz w:val="16"/>
        </w:rPr>
        <w:t xml:space="preserve"> </w:t>
      </w:r>
      <w:r w:rsidRPr="00153FDD">
        <w:rPr>
          <w:rFonts w:asciiTheme="majorHAnsi" w:hAnsiTheme="majorHAnsi"/>
          <w:sz w:val="16"/>
        </w:rPr>
        <w:t>support</w:t>
      </w:r>
      <w:r w:rsidRPr="00153FDD">
        <w:rPr>
          <w:rFonts w:asciiTheme="majorHAnsi" w:hAnsiTheme="majorHAnsi"/>
          <w:spacing w:val="-5"/>
          <w:sz w:val="16"/>
        </w:rPr>
        <w:t xml:space="preserve"> </w:t>
      </w:r>
      <w:r w:rsidRPr="00153FDD">
        <w:rPr>
          <w:rFonts w:asciiTheme="majorHAnsi" w:hAnsiTheme="majorHAnsi"/>
          <w:sz w:val="16"/>
        </w:rPr>
        <w:t>is</w:t>
      </w:r>
      <w:r w:rsidRPr="00153FDD">
        <w:rPr>
          <w:rFonts w:asciiTheme="majorHAnsi" w:hAnsiTheme="majorHAnsi"/>
          <w:spacing w:val="-5"/>
          <w:sz w:val="16"/>
        </w:rPr>
        <w:t xml:space="preserve"> </w:t>
      </w:r>
      <w:r w:rsidRPr="00153FDD">
        <w:rPr>
          <w:rFonts w:asciiTheme="majorHAnsi" w:hAnsiTheme="majorHAnsi"/>
          <w:sz w:val="16"/>
        </w:rPr>
        <w:t>gratefully</w:t>
      </w:r>
      <w:r w:rsidRPr="00153FDD">
        <w:rPr>
          <w:rFonts w:asciiTheme="majorHAnsi" w:hAnsiTheme="majorHAnsi"/>
          <w:spacing w:val="-5"/>
          <w:sz w:val="16"/>
        </w:rPr>
        <w:t xml:space="preserve"> </w:t>
      </w:r>
      <w:r w:rsidRPr="00153FDD">
        <w:rPr>
          <w:rFonts w:asciiTheme="majorHAnsi" w:hAnsiTheme="majorHAnsi"/>
          <w:sz w:val="16"/>
        </w:rPr>
        <w:t>acknowledged</w:t>
      </w:r>
      <w:r w:rsidRPr="00153FDD">
        <w:rPr>
          <w:rFonts w:asciiTheme="majorHAnsi" w:hAnsiTheme="majorHAnsi"/>
          <w:spacing w:val="-5"/>
          <w:sz w:val="16"/>
        </w:rPr>
        <w:t xml:space="preserve"> </w:t>
      </w:r>
      <w:r w:rsidRPr="00153FDD">
        <w:rPr>
          <w:rFonts w:asciiTheme="majorHAnsi" w:hAnsiTheme="majorHAnsi"/>
          <w:sz w:val="16"/>
        </w:rPr>
        <w:t xml:space="preserve">by the authors. The recommendations of three anonymous reviewers </w:t>
      </w:r>
      <w:r w:rsidRPr="00153FDD">
        <w:rPr>
          <w:rFonts w:asciiTheme="majorHAnsi" w:hAnsiTheme="majorHAnsi"/>
          <w:spacing w:val="-3"/>
          <w:sz w:val="16"/>
        </w:rPr>
        <w:t xml:space="preserve">have </w:t>
      </w:r>
      <w:r w:rsidRPr="00153FDD">
        <w:rPr>
          <w:rFonts w:asciiTheme="majorHAnsi" w:hAnsiTheme="majorHAnsi"/>
          <w:sz w:val="16"/>
        </w:rPr>
        <w:t>helped to improve the clarity of the manuscript and they are gratefully acknowledged by the</w:t>
      </w:r>
      <w:r w:rsidRPr="00153FDD">
        <w:rPr>
          <w:rFonts w:asciiTheme="majorHAnsi" w:hAnsiTheme="majorHAnsi"/>
          <w:spacing w:val="-25"/>
          <w:sz w:val="16"/>
        </w:rPr>
        <w:t xml:space="preserve"> </w:t>
      </w:r>
      <w:r w:rsidRPr="00153FDD">
        <w:rPr>
          <w:rFonts w:asciiTheme="majorHAnsi" w:hAnsiTheme="majorHAnsi"/>
          <w:sz w:val="16"/>
        </w:rPr>
        <w:t>authors.</w:t>
      </w:r>
    </w:p>
    <w:p w14:paraId="55519D52" w14:textId="77777777" w:rsidR="0079099D" w:rsidRPr="00153FDD" w:rsidRDefault="0079099D" w:rsidP="00153FDD">
      <w:pPr>
        <w:pStyle w:val="Corpotesto"/>
        <w:jc w:val="both"/>
        <w:rPr>
          <w:rFonts w:asciiTheme="majorHAnsi" w:hAnsiTheme="majorHAnsi"/>
          <w:sz w:val="24"/>
        </w:rPr>
      </w:pPr>
    </w:p>
    <w:p w14:paraId="370D34B9" w14:textId="77777777" w:rsidR="0079099D" w:rsidRPr="00153FDD" w:rsidRDefault="0079099D" w:rsidP="00153FDD">
      <w:pPr>
        <w:pStyle w:val="Corpotesto"/>
        <w:jc w:val="both"/>
        <w:rPr>
          <w:rFonts w:asciiTheme="majorHAnsi" w:hAnsiTheme="majorHAnsi"/>
          <w:sz w:val="24"/>
        </w:rPr>
      </w:pPr>
    </w:p>
    <w:p w14:paraId="10AC6032" w14:textId="77777777" w:rsidR="0079099D" w:rsidRPr="00153FDD" w:rsidRDefault="00000000" w:rsidP="00153FDD">
      <w:pPr>
        <w:pStyle w:val="Titolo1"/>
        <w:spacing w:before="156"/>
        <w:ind w:left="115" w:firstLine="0"/>
        <w:jc w:val="both"/>
        <w:rPr>
          <w:rFonts w:asciiTheme="majorHAnsi" w:hAnsiTheme="majorHAnsi"/>
        </w:rPr>
      </w:pPr>
      <w:bookmarkStart w:id="45" w:name="References"/>
      <w:bookmarkEnd w:id="45"/>
      <w:r w:rsidRPr="00153FDD">
        <w:rPr>
          <w:rFonts w:asciiTheme="majorHAnsi" w:hAnsiTheme="majorHAnsi"/>
          <w:w w:val="105"/>
        </w:rPr>
        <w:t>References</w:t>
      </w:r>
    </w:p>
    <w:p w14:paraId="3FF3207A" w14:textId="77777777" w:rsidR="0079099D" w:rsidRPr="00153FDD" w:rsidRDefault="00000000" w:rsidP="00153FDD">
      <w:pPr>
        <w:spacing w:before="220"/>
        <w:ind w:left="455" w:right="113" w:hanging="341"/>
        <w:jc w:val="both"/>
        <w:rPr>
          <w:rFonts w:asciiTheme="majorHAnsi" w:hAnsiTheme="majorHAnsi"/>
          <w:sz w:val="16"/>
        </w:rPr>
      </w:pPr>
      <w:bookmarkStart w:id="46" w:name="_bookmark25"/>
      <w:bookmarkEnd w:id="46"/>
      <w:r w:rsidRPr="00153FDD">
        <w:rPr>
          <w:rFonts w:asciiTheme="majorHAnsi" w:hAnsiTheme="majorHAnsi"/>
          <w:sz w:val="16"/>
        </w:rPr>
        <w:t xml:space="preserve">Baise LG, Daley D, Zhu J, Thompson EM, Knudsen K (2012) Geospatial liquefaction hazard model for </w:t>
      </w:r>
      <w:bookmarkStart w:id="47" w:name="_bookmark26"/>
      <w:bookmarkEnd w:id="47"/>
      <w:r w:rsidRPr="00153FDD">
        <w:rPr>
          <w:rFonts w:asciiTheme="majorHAnsi" w:hAnsiTheme="majorHAnsi"/>
          <w:sz w:val="16"/>
        </w:rPr>
        <w:t xml:space="preserve">Kobe, Japan and Christchurch, New Zealand. </w:t>
      </w:r>
      <w:proofErr w:type="spellStart"/>
      <w:r w:rsidRPr="00153FDD">
        <w:rPr>
          <w:rFonts w:asciiTheme="majorHAnsi" w:hAnsiTheme="majorHAnsi"/>
          <w:sz w:val="16"/>
        </w:rPr>
        <w:t>Seismol</w:t>
      </w:r>
      <w:proofErr w:type="spellEnd"/>
      <w:r w:rsidRPr="00153FDD">
        <w:rPr>
          <w:rFonts w:asciiTheme="majorHAnsi" w:hAnsiTheme="majorHAnsi"/>
          <w:sz w:val="16"/>
        </w:rPr>
        <w:t xml:space="preserve"> Res Lett 83:458</w:t>
      </w:r>
    </w:p>
    <w:p w14:paraId="6D31B8A4" w14:textId="77777777" w:rsidR="0079099D" w:rsidRPr="00153FDD" w:rsidRDefault="00000000" w:rsidP="00153FDD">
      <w:pPr>
        <w:spacing w:before="1"/>
        <w:ind w:left="115"/>
        <w:jc w:val="both"/>
        <w:rPr>
          <w:rFonts w:asciiTheme="majorHAnsi" w:hAnsiTheme="majorHAnsi"/>
          <w:sz w:val="16"/>
        </w:rPr>
      </w:pPr>
      <w:r w:rsidRPr="00153FDD">
        <w:rPr>
          <w:rFonts w:asciiTheme="majorHAnsi" w:hAnsiTheme="majorHAnsi"/>
          <w:sz w:val="16"/>
        </w:rPr>
        <w:t>Beven KJ, Kirkby MJ (1979) A physically based, variable contributing area model of basin hydrology.</w:t>
      </w:r>
    </w:p>
    <w:p w14:paraId="278560FE" w14:textId="77777777" w:rsidR="0079099D" w:rsidRPr="00153FDD" w:rsidRDefault="00000000" w:rsidP="00153FDD">
      <w:pPr>
        <w:spacing w:before="1"/>
        <w:ind w:left="455"/>
        <w:jc w:val="both"/>
        <w:rPr>
          <w:rFonts w:asciiTheme="majorHAnsi" w:hAnsiTheme="majorHAnsi"/>
          <w:sz w:val="16"/>
        </w:rPr>
      </w:pPr>
      <w:bookmarkStart w:id="48" w:name="_bookmark27"/>
      <w:bookmarkEnd w:id="48"/>
      <w:proofErr w:type="spellStart"/>
      <w:r w:rsidRPr="00153FDD">
        <w:rPr>
          <w:rFonts w:asciiTheme="majorHAnsi" w:hAnsiTheme="majorHAnsi"/>
          <w:sz w:val="16"/>
        </w:rPr>
        <w:t>Hydrol</w:t>
      </w:r>
      <w:proofErr w:type="spellEnd"/>
      <w:r w:rsidRPr="00153FDD">
        <w:rPr>
          <w:rFonts w:asciiTheme="majorHAnsi" w:hAnsiTheme="majorHAnsi"/>
          <w:sz w:val="16"/>
        </w:rPr>
        <w:t xml:space="preserve"> Sci Bull 24:43–69</w:t>
      </w:r>
    </w:p>
    <w:p w14:paraId="42E6BC07"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CEN (2004) Eurocode 8. Design of structures for earthquake resistance, Part 1: General rules, seismic actions and rules for buildings, Pr-EN1998-1, European Committee for Standardization (CEN), </w:t>
      </w:r>
      <w:bookmarkStart w:id="49" w:name="_bookmark28"/>
      <w:bookmarkEnd w:id="49"/>
      <w:r w:rsidRPr="00153FDD">
        <w:rPr>
          <w:rFonts w:asciiTheme="majorHAnsi" w:hAnsiTheme="majorHAnsi"/>
          <w:sz w:val="16"/>
        </w:rPr>
        <w:t>Brussels</w:t>
      </w:r>
    </w:p>
    <w:p w14:paraId="28C82486"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Chawla NV, Bowyer KW, Hall LO, Kegelmeyer WP (2002) SMOTE: synthetic minority over-sampling </w:t>
      </w:r>
      <w:bookmarkStart w:id="50" w:name="_bookmark29"/>
      <w:bookmarkEnd w:id="50"/>
      <w:r w:rsidRPr="00153FDD">
        <w:rPr>
          <w:rFonts w:asciiTheme="majorHAnsi" w:hAnsiTheme="majorHAnsi"/>
          <w:sz w:val="16"/>
        </w:rPr>
        <w:t xml:space="preserve">technique. J Artif </w:t>
      </w:r>
      <w:proofErr w:type="spellStart"/>
      <w:r w:rsidRPr="00153FDD">
        <w:rPr>
          <w:rFonts w:asciiTheme="majorHAnsi" w:hAnsiTheme="majorHAnsi"/>
          <w:sz w:val="16"/>
        </w:rPr>
        <w:t>Intell</w:t>
      </w:r>
      <w:proofErr w:type="spellEnd"/>
      <w:r w:rsidRPr="00153FDD">
        <w:rPr>
          <w:rFonts w:asciiTheme="majorHAnsi" w:hAnsiTheme="majorHAnsi"/>
          <w:sz w:val="16"/>
        </w:rPr>
        <w:t xml:space="preserve"> Res 16:321–357</w:t>
      </w:r>
    </w:p>
    <w:p w14:paraId="212DE333"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Chen R, Harmsen S (2012) Probabilistic ground motion calculations and implementation of PGA scaling by magnitude for assessing liquefaction hazard, Technical Document 2012-1, Seismic Hazard Zonation </w:t>
      </w:r>
      <w:bookmarkStart w:id="51" w:name="_bookmark30"/>
      <w:bookmarkEnd w:id="51"/>
      <w:r w:rsidRPr="00153FDD">
        <w:rPr>
          <w:rFonts w:asciiTheme="majorHAnsi" w:hAnsiTheme="majorHAnsi"/>
          <w:sz w:val="16"/>
        </w:rPr>
        <w:t>Program.</w:t>
      </w:r>
    </w:p>
    <w:p w14:paraId="7871F00B" w14:textId="77777777" w:rsidR="0079099D" w:rsidRPr="00153FDD" w:rsidRDefault="00000000" w:rsidP="00153FDD">
      <w:pPr>
        <w:spacing w:before="1"/>
        <w:ind w:left="455" w:right="112" w:hanging="341"/>
        <w:jc w:val="both"/>
        <w:rPr>
          <w:rFonts w:asciiTheme="majorHAnsi" w:hAnsiTheme="majorHAnsi"/>
          <w:sz w:val="16"/>
        </w:rPr>
      </w:pPr>
      <w:r w:rsidRPr="00153FDD">
        <w:rPr>
          <w:rFonts w:asciiTheme="majorHAnsi" w:hAnsiTheme="majorHAnsi"/>
          <w:sz w:val="16"/>
        </w:rPr>
        <w:t xml:space="preserve">Cornell CA, Luco N (2001) Ground motion intensity measures for structural performance assessment at near-fault sites. In: Proceedings U.S.-Japan joint workshop and third grantees meeting, U.S.-Japan </w:t>
      </w:r>
      <w:bookmarkStart w:id="52" w:name="_bookmark31"/>
      <w:bookmarkEnd w:id="52"/>
      <w:r w:rsidRPr="00153FDD">
        <w:rPr>
          <w:rFonts w:asciiTheme="majorHAnsi" w:hAnsiTheme="majorHAnsi"/>
          <w:sz w:val="16"/>
        </w:rPr>
        <w:t>Coop. Res. on Urban EQ. Disaster Mit. Seattle, Aug. 15–16 2001, University of Washington</w:t>
      </w:r>
    </w:p>
    <w:p w14:paraId="4612D201" w14:textId="77777777" w:rsidR="0079099D" w:rsidRPr="00153FDD" w:rsidRDefault="00000000" w:rsidP="00153FDD">
      <w:pPr>
        <w:spacing w:before="1"/>
        <w:ind w:left="455" w:right="115" w:hanging="341"/>
        <w:jc w:val="both"/>
        <w:rPr>
          <w:rFonts w:asciiTheme="majorHAnsi" w:hAnsiTheme="majorHAnsi"/>
          <w:sz w:val="16"/>
        </w:rPr>
      </w:pPr>
      <w:r w:rsidRPr="00153FDD">
        <w:rPr>
          <w:rFonts w:asciiTheme="majorHAnsi" w:hAnsiTheme="majorHAnsi"/>
          <w:sz w:val="16"/>
        </w:rPr>
        <w:t xml:space="preserve">Fawcett T (2005) An introduction to ROC analysis. Pattern </w:t>
      </w:r>
      <w:proofErr w:type="spellStart"/>
      <w:r w:rsidRPr="00153FDD">
        <w:rPr>
          <w:rFonts w:asciiTheme="majorHAnsi" w:hAnsiTheme="majorHAnsi"/>
          <w:sz w:val="16"/>
        </w:rPr>
        <w:t>Recognit</w:t>
      </w:r>
      <w:proofErr w:type="spellEnd"/>
      <w:r w:rsidRPr="00153FDD">
        <w:rPr>
          <w:rFonts w:asciiTheme="majorHAnsi" w:hAnsiTheme="majorHAnsi"/>
          <w:sz w:val="16"/>
        </w:rPr>
        <w:t xml:space="preserve"> Lett 27:861–874. </w:t>
      </w:r>
      <w:hyperlink r:id="rId47">
        <w:r w:rsidRPr="00153FDD">
          <w:rPr>
            <w:rFonts w:asciiTheme="majorHAnsi" w:hAnsiTheme="majorHAnsi"/>
            <w:color w:val="0000FF"/>
            <w:sz w:val="16"/>
          </w:rPr>
          <w:t>https://doi.</w:t>
        </w:r>
      </w:hyperlink>
      <w:r w:rsidRPr="00153FDD">
        <w:rPr>
          <w:rFonts w:asciiTheme="majorHAnsi" w:hAnsiTheme="majorHAnsi"/>
          <w:color w:val="0000FF"/>
          <w:sz w:val="16"/>
        </w:rPr>
        <w:t xml:space="preserve"> </w:t>
      </w:r>
      <w:bookmarkStart w:id="53" w:name="_bookmark32"/>
      <w:bookmarkEnd w:id="53"/>
      <w:r w:rsidRPr="00153FDD">
        <w:rPr>
          <w:rFonts w:asciiTheme="majorHAnsi" w:hAnsiTheme="majorHAnsi"/>
        </w:rPr>
        <w:fldChar w:fldCharType="begin"/>
      </w:r>
      <w:r w:rsidRPr="00153FDD">
        <w:rPr>
          <w:rFonts w:asciiTheme="majorHAnsi" w:hAnsiTheme="majorHAnsi"/>
        </w:rPr>
        <w:instrText>HYPERLINK "https://doi.org/10.1016/j.patrec.2005.10.010" \h</w:instrText>
      </w:r>
      <w:r w:rsidRPr="00153FDD">
        <w:rPr>
          <w:rFonts w:asciiTheme="majorHAnsi" w:hAnsiTheme="majorHAnsi"/>
        </w:rPr>
      </w:r>
      <w:r w:rsidRPr="00153FDD">
        <w:rPr>
          <w:rFonts w:asciiTheme="majorHAnsi" w:hAnsiTheme="majorHAnsi"/>
        </w:rPr>
        <w:fldChar w:fldCharType="separate"/>
      </w:r>
      <w:r w:rsidRPr="00153FDD">
        <w:rPr>
          <w:rFonts w:asciiTheme="majorHAnsi" w:hAnsiTheme="majorHAnsi"/>
          <w:color w:val="0000FF"/>
          <w:sz w:val="16"/>
        </w:rPr>
        <w:t>org/10.1016/j.patrec.2005.10.010</w:t>
      </w:r>
      <w:r w:rsidRPr="00153FDD">
        <w:rPr>
          <w:rFonts w:asciiTheme="majorHAnsi" w:hAnsiTheme="majorHAnsi"/>
        </w:rPr>
        <w:fldChar w:fldCharType="end"/>
      </w:r>
    </w:p>
    <w:p w14:paraId="5B0F3B84" w14:textId="3CFB0B98"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Fernández A, García S, Galar M, Prati RC, Krawczyk B, Herrera F (2018) Learning from imbalanced </w:t>
      </w:r>
    </w:p>
    <w:p w14:paraId="726B17E8" w14:textId="77777777" w:rsidR="0079099D" w:rsidRPr="00153FDD" w:rsidRDefault="0079099D" w:rsidP="00153FDD">
      <w:pPr>
        <w:jc w:val="both"/>
        <w:rPr>
          <w:rFonts w:asciiTheme="majorHAnsi" w:hAnsiTheme="majorHAnsi"/>
          <w:sz w:val="16"/>
        </w:rPr>
        <w:sectPr w:rsidR="0079099D" w:rsidRPr="00153FDD">
          <w:headerReference w:type="even" r:id="rId48"/>
          <w:headerReference w:type="default" r:id="rId49"/>
          <w:pgSz w:w="8790" w:h="13330"/>
          <w:pgMar w:top="900" w:right="820" w:bottom="620" w:left="820" w:header="650" w:footer="436" w:gutter="0"/>
          <w:cols w:space="720"/>
        </w:sectPr>
      </w:pPr>
    </w:p>
    <w:p w14:paraId="11812123" w14:textId="77777777" w:rsidR="0079099D" w:rsidRPr="00153FDD" w:rsidRDefault="00000000" w:rsidP="00153FDD">
      <w:pPr>
        <w:spacing w:before="211"/>
        <w:ind w:left="455" w:right="112" w:hanging="341"/>
        <w:jc w:val="both"/>
        <w:rPr>
          <w:rFonts w:asciiTheme="majorHAnsi" w:hAnsiTheme="majorHAnsi"/>
          <w:sz w:val="16"/>
        </w:rPr>
      </w:pPr>
      <w:bookmarkStart w:id="54" w:name="_bookmark34"/>
      <w:bookmarkEnd w:id="54"/>
      <w:r w:rsidRPr="00153FDD">
        <w:rPr>
          <w:rFonts w:asciiTheme="majorHAnsi" w:hAnsiTheme="majorHAnsi"/>
          <w:sz w:val="16"/>
        </w:rPr>
        <w:lastRenderedPageBreak/>
        <w:t xml:space="preserve">Galli P (2000) New empirical relationships between magnitude and distance for liquefaction. </w:t>
      </w:r>
      <w:proofErr w:type="spellStart"/>
      <w:r w:rsidRPr="00153FDD">
        <w:rPr>
          <w:rFonts w:asciiTheme="majorHAnsi" w:hAnsiTheme="majorHAnsi"/>
          <w:sz w:val="16"/>
        </w:rPr>
        <w:t>Tectonophys</w:t>
      </w:r>
      <w:proofErr w:type="spellEnd"/>
      <w:r w:rsidRPr="00153FDD">
        <w:rPr>
          <w:rFonts w:asciiTheme="majorHAnsi" w:hAnsiTheme="majorHAnsi"/>
          <w:sz w:val="16"/>
        </w:rPr>
        <w:t xml:space="preserve">- </w:t>
      </w:r>
      <w:bookmarkStart w:id="55" w:name="_bookmark33"/>
      <w:bookmarkEnd w:id="55"/>
      <w:proofErr w:type="spellStart"/>
      <w:r w:rsidRPr="00153FDD">
        <w:rPr>
          <w:rFonts w:asciiTheme="majorHAnsi" w:hAnsiTheme="majorHAnsi"/>
          <w:sz w:val="16"/>
        </w:rPr>
        <w:t>ics</w:t>
      </w:r>
      <w:proofErr w:type="spellEnd"/>
      <w:r w:rsidRPr="00153FDD">
        <w:rPr>
          <w:rFonts w:asciiTheme="majorHAnsi" w:hAnsiTheme="majorHAnsi"/>
          <w:sz w:val="16"/>
        </w:rPr>
        <w:t xml:space="preserve"> 324:169–187</w:t>
      </w:r>
    </w:p>
    <w:p w14:paraId="21E0E6F3"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Gardner JK, </w:t>
      </w:r>
      <w:proofErr w:type="spellStart"/>
      <w:r w:rsidRPr="00153FDD">
        <w:rPr>
          <w:rFonts w:asciiTheme="majorHAnsi" w:hAnsiTheme="majorHAnsi"/>
          <w:sz w:val="16"/>
        </w:rPr>
        <w:t>Knopoff</w:t>
      </w:r>
      <w:proofErr w:type="spellEnd"/>
      <w:r w:rsidRPr="00153FDD">
        <w:rPr>
          <w:rFonts w:asciiTheme="majorHAnsi" w:hAnsiTheme="majorHAnsi"/>
          <w:sz w:val="16"/>
        </w:rPr>
        <w:t xml:space="preserve"> L (1974) Is the sequence of earthquakes in southern California, with </w:t>
      </w:r>
      <w:proofErr w:type="spellStart"/>
      <w:r w:rsidRPr="00153FDD">
        <w:rPr>
          <w:rFonts w:asciiTheme="majorHAnsi" w:hAnsiTheme="majorHAnsi"/>
          <w:sz w:val="16"/>
        </w:rPr>
        <w:t>afteshocks</w:t>
      </w:r>
      <w:proofErr w:type="spellEnd"/>
      <w:r w:rsidRPr="00153FDD">
        <w:rPr>
          <w:rFonts w:asciiTheme="majorHAnsi" w:hAnsiTheme="majorHAnsi"/>
          <w:sz w:val="16"/>
        </w:rPr>
        <w:t xml:space="preserve"> </w:t>
      </w:r>
      <w:bookmarkStart w:id="56" w:name="_bookmark35"/>
      <w:bookmarkEnd w:id="56"/>
      <w:r w:rsidRPr="00153FDD">
        <w:rPr>
          <w:rFonts w:asciiTheme="majorHAnsi" w:hAnsiTheme="majorHAnsi"/>
          <w:sz w:val="16"/>
        </w:rPr>
        <w:t xml:space="preserve">removed, </w:t>
      </w:r>
      <w:proofErr w:type="spellStart"/>
      <w:r w:rsidRPr="00153FDD">
        <w:rPr>
          <w:rFonts w:asciiTheme="majorHAnsi" w:hAnsiTheme="majorHAnsi"/>
          <w:sz w:val="16"/>
        </w:rPr>
        <w:t>Poissonian</w:t>
      </w:r>
      <w:proofErr w:type="spellEnd"/>
      <w:r w:rsidRPr="00153FDD">
        <w:rPr>
          <w:rFonts w:asciiTheme="majorHAnsi" w:hAnsiTheme="majorHAnsi"/>
          <w:sz w:val="16"/>
        </w:rPr>
        <w:t>? Bull Seismol Soc Am 64(5):1363–1367</w:t>
      </w:r>
    </w:p>
    <w:p w14:paraId="4C08CAB3"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Green RA, Bommer JJ (2019) What is the smallest earthquake magnitude that needs to be considered in </w:t>
      </w:r>
      <w:bookmarkStart w:id="57" w:name="_bookmark36"/>
      <w:bookmarkEnd w:id="57"/>
      <w:r w:rsidRPr="00153FDD">
        <w:rPr>
          <w:rFonts w:asciiTheme="majorHAnsi" w:hAnsiTheme="majorHAnsi"/>
          <w:sz w:val="16"/>
        </w:rPr>
        <w:t xml:space="preserve">assessing liquefaction hazard? </w:t>
      </w:r>
      <w:proofErr w:type="spellStart"/>
      <w:r w:rsidRPr="00153FDD">
        <w:rPr>
          <w:rFonts w:asciiTheme="majorHAnsi" w:hAnsiTheme="majorHAnsi"/>
          <w:sz w:val="16"/>
        </w:rPr>
        <w:t>Earthq</w:t>
      </w:r>
      <w:proofErr w:type="spellEnd"/>
      <w:r w:rsidRPr="00153FDD">
        <w:rPr>
          <w:rFonts w:asciiTheme="majorHAnsi" w:hAnsiTheme="majorHAnsi"/>
          <w:sz w:val="16"/>
        </w:rPr>
        <w:t xml:space="preserve"> Spectra 35(3):1441–1464</w:t>
      </w:r>
    </w:p>
    <w:p w14:paraId="08550761" w14:textId="77777777" w:rsidR="0079099D" w:rsidRPr="00153FDD" w:rsidRDefault="00000000" w:rsidP="00153FDD">
      <w:pPr>
        <w:spacing w:before="1"/>
        <w:ind w:left="455" w:right="115" w:hanging="341"/>
        <w:jc w:val="both"/>
        <w:rPr>
          <w:rFonts w:asciiTheme="majorHAnsi" w:hAnsiTheme="majorHAnsi"/>
          <w:sz w:val="16"/>
        </w:rPr>
      </w:pPr>
      <w:r w:rsidRPr="00153FDD">
        <w:rPr>
          <w:rFonts w:asciiTheme="majorHAnsi" w:hAnsiTheme="majorHAnsi"/>
          <w:sz w:val="16"/>
        </w:rPr>
        <w:t xml:space="preserve">He H, Bai Y, Garcia EA, Li S (2008) ADASYN: adaptive synthetic sampling approach for imbalanced </w:t>
      </w:r>
      <w:bookmarkStart w:id="58" w:name="_bookmark37"/>
      <w:bookmarkEnd w:id="58"/>
      <w:r w:rsidRPr="00153FDD">
        <w:rPr>
          <w:rFonts w:asciiTheme="majorHAnsi" w:hAnsiTheme="majorHAnsi"/>
          <w:sz w:val="16"/>
        </w:rPr>
        <w:t>learning. In: 2008 international joint conference on neural networks (IJCNN 2008)</w:t>
      </w:r>
    </w:p>
    <w:p w14:paraId="4108B941"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pacing w:val="2"/>
          <w:sz w:val="16"/>
        </w:rPr>
        <w:t xml:space="preserve">Jarvis </w:t>
      </w:r>
      <w:r w:rsidRPr="00153FDD">
        <w:rPr>
          <w:rFonts w:asciiTheme="majorHAnsi" w:hAnsiTheme="majorHAnsi"/>
          <w:sz w:val="16"/>
        </w:rPr>
        <w:t xml:space="preserve">A, Reuter HI, Nelson A, Guevara E (2008) Hole-filled SRTM for the globe Version 4, </w:t>
      </w:r>
      <w:proofErr w:type="gramStart"/>
      <w:r w:rsidRPr="00153FDD">
        <w:rPr>
          <w:rFonts w:asciiTheme="majorHAnsi" w:hAnsiTheme="majorHAnsi"/>
          <w:sz w:val="16"/>
        </w:rPr>
        <w:t xml:space="preserve">available  </w:t>
      </w:r>
      <w:bookmarkStart w:id="59" w:name="_bookmark38"/>
      <w:bookmarkEnd w:id="59"/>
      <w:r w:rsidRPr="00153FDD">
        <w:rPr>
          <w:rFonts w:asciiTheme="majorHAnsi" w:hAnsiTheme="majorHAnsi"/>
          <w:sz w:val="16"/>
        </w:rPr>
        <w:t>from</w:t>
      </w:r>
      <w:proofErr w:type="gramEnd"/>
      <w:r w:rsidRPr="00153FDD">
        <w:rPr>
          <w:rFonts w:asciiTheme="majorHAnsi" w:hAnsiTheme="majorHAnsi"/>
          <w:sz w:val="16"/>
        </w:rPr>
        <w:t xml:space="preserve"> the CGIAR-CSI </w:t>
      </w:r>
      <w:proofErr w:type="gramStart"/>
      <w:r w:rsidRPr="00153FDD">
        <w:rPr>
          <w:rFonts w:asciiTheme="majorHAnsi" w:hAnsiTheme="majorHAnsi"/>
          <w:sz w:val="16"/>
        </w:rPr>
        <w:t>SRTM 90m</w:t>
      </w:r>
      <w:proofErr w:type="gramEnd"/>
      <w:r w:rsidRPr="00153FDD">
        <w:rPr>
          <w:rFonts w:asciiTheme="majorHAnsi" w:hAnsiTheme="majorHAnsi"/>
          <w:sz w:val="16"/>
        </w:rPr>
        <w:t xml:space="preserve"> Database.  </w:t>
      </w:r>
      <w:r w:rsidRPr="00153FDD">
        <w:rPr>
          <w:rFonts w:asciiTheme="majorHAnsi" w:hAnsiTheme="majorHAnsi"/>
          <w:spacing w:val="25"/>
          <w:sz w:val="16"/>
        </w:rPr>
        <w:t xml:space="preserve"> </w:t>
      </w:r>
      <w:hyperlink r:id="rId50">
        <w:r w:rsidRPr="00153FDD">
          <w:rPr>
            <w:rFonts w:asciiTheme="majorHAnsi" w:hAnsiTheme="majorHAnsi"/>
            <w:color w:val="0000FF"/>
            <w:sz w:val="16"/>
          </w:rPr>
          <w:t>http://srtm.csi.cgiar.org</w:t>
        </w:r>
      </w:hyperlink>
    </w:p>
    <w:p w14:paraId="06B7C21E"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Karimzadeh S, Miyajima M, Hassanzadeh R, </w:t>
      </w:r>
      <w:proofErr w:type="spellStart"/>
      <w:r w:rsidRPr="00153FDD">
        <w:rPr>
          <w:rFonts w:asciiTheme="majorHAnsi" w:hAnsiTheme="majorHAnsi"/>
          <w:sz w:val="16"/>
        </w:rPr>
        <w:t>Amiraslanzadeh</w:t>
      </w:r>
      <w:proofErr w:type="spellEnd"/>
      <w:r w:rsidRPr="00153FDD">
        <w:rPr>
          <w:rFonts w:asciiTheme="majorHAnsi" w:hAnsiTheme="majorHAnsi"/>
          <w:sz w:val="16"/>
        </w:rPr>
        <w:t xml:space="preserve"> R, Kamel B (2014) A GIS-based seismic hazard, building vulnerability and human </w:t>
      </w:r>
      <w:proofErr w:type="gramStart"/>
      <w:r w:rsidRPr="00153FDD">
        <w:rPr>
          <w:rFonts w:asciiTheme="majorHAnsi" w:hAnsiTheme="majorHAnsi"/>
          <w:sz w:val="16"/>
        </w:rPr>
        <w:t>loss  assessment</w:t>
      </w:r>
      <w:proofErr w:type="gramEnd"/>
      <w:r w:rsidRPr="00153FDD">
        <w:rPr>
          <w:rFonts w:asciiTheme="majorHAnsi" w:hAnsiTheme="majorHAnsi"/>
          <w:sz w:val="16"/>
        </w:rPr>
        <w:t xml:space="preserve">  </w:t>
      </w:r>
      <w:proofErr w:type="gramStart"/>
      <w:r w:rsidRPr="00153FDD">
        <w:rPr>
          <w:rFonts w:asciiTheme="majorHAnsi" w:hAnsiTheme="majorHAnsi"/>
          <w:sz w:val="16"/>
        </w:rPr>
        <w:t>for  the</w:t>
      </w:r>
      <w:proofErr w:type="gramEnd"/>
      <w:r w:rsidRPr="00153FDD">
        <w:rPr>
          <w:rFonts w:asciiTheme="majorHAnsi" w:hAnsiTheme="majorHAnsi"/>
          <w:sz w:val="16"/>
        </w:rPr>
        <w:t xml:space="preserve">  </w:t>
      </w:r>
      <w:proofErr w:type="gramStart"/>
      <w:r w:rsidRPr="00153FDD">
        <w:rPr>
          <w:rFonts w:asciiTheme="majorHAnsi" w:hAnsiTheme="majorHAnsi"/>
          <w:sz w:val="16"/>
        </w:rPr>
        <w:t>earthquake  scenario</w:t>
      </w:r>
      <w:proofErr w:type="gramEnd"/>
      <w:r w:rsidRPr="00153FDD">
        <w:rPr>
          <w:rFonts w:asciiTheme="majorHAnsi" w:hAnsiTheme="majorHAnsi"/>
          <w:sz w:val="16"/>
        </w:rPr>
        <w:t xml:space="preserve"> </w:t>
      </w:r>
      <w:proofErr w:type="gramStart"/>
      <w:r w:rsidRPr="00153FDD">
        <w:rPr>
          <w:rFonts w:asciiTheme="majorHAnsi" w:hAnsiTheme="majorHAnsi"/>
          <w:sz w:val="16"/>
        </w:rPr>
        <w:t>in  Tabriz</w:t>
      </w:r>
      <w:proofErr w:type="gramEnd"/>
      <w:r w:rsidRPr="00153FDD">
        <w:rPr>
          <w:rFonts w:asciiTheme="majorHAnsi" w:hAnsiTheme="majorHAnsi"/>
          <w:sz w:val="16"/>
        </w:rPr>
        <w:t xml:space="preserve">. </w:t>
      </w:r>
      <w:bookmarkStart w:id="60" w:name="_bookmark39"/>
      <w:bookmarkEnd w:id="60"/>
      <w:r w:rsidRPr="00153FDD">
        <w:rPr>
          <w:rFonts w:asciiTheme="majorHAnsi" w:hAnsiTheme="majorHAnsi"/>
          <w:sz w:val="16"/>
        </w:rPr>
        <w:t xml:space="preserve">Soil Dyn </w:t>
      </w:r>
      <w:proofErr w:type="spellStart"/>
      <w:r w:rsidRPr="00153FDD">
        <w:rPr>
          <w:rFonts w:asciiTheme="majorHAnsi" w:hAnsiTheme="majorHAnsi"/>
          <w:sz w:val="16"/>
        </w:rPr>
        <w:t>Earthq</w:t>
      </w:r>
      <w:proofErr w:type="spellEnd"/>
      <w:r w:rsidRPr="00153FDD">
        <w:rPr>
          <w:rFonts w:asciiTheme="majorHAnsi" w:hAnsiTheme="majorHAnsi"/>
          <w:sz w:val="16"/>
        </w:rPr>
        <w:t xml:space="preserve"> </w:t>
      </w:r>
      <w:proofErr w:type="gramStart"/>
      <w:r w:rsidRPr="00153FDD">
        <w:rPr>
          <w:rFonts w:asciiTheme="majorHAnsi" w:hAnsiTheme="majorHAnsi"/>
          <w:sz w:val="16"/>
        </w:rPr>
        <w:t>Eng  66</w:t>
      </w:r>
      <w:proofErr w:type="gramEnd"/>
      <w:r w:rsidRPr="00153FDD">
        <w:rPr>
          <w:rFonts w:asciiTheme="majorHAnsi" w:hAnsiTheme="majorHAnsi"/>
          <w:sz w:val="16"/>
        </w:rPr>
        <w:t>(10):263–280</w:t>
      </w:r>
    </w:p>
    <w:p w14:paraId="529EA1A9"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Knudsen K, Bott J (2011) Geologic and geomorphic evaluation of liquefaction case histories for rapid </w:t>
      </w:r>
      <w:bookmarkStart w:id="61" w:name="_bookmark40"/>
      <w:bookmarkEnd w:id="61"/>
      <w:r w:rsidRPr="00153FDD">
        <w:rPr>
          <w:rFonts w:asciiTheme="majorHAnsi" w:hAnsiTheme="majorHAnsi"/>
          <w:sz w:val="16"/>
        </w:rPr>
        <w:t xml:space="preserve">hazard mapping. </w:t>
      </w:r>
      <w:proofErr w:type="spellStart"/>
      <w:r w:rsidRPr="00153FDD">
        <w:rPr>
          <w:rFonts w:asciiTheme="majorHAnsi" w:hAnsiTheme="majorHAnsi"/>
          <w:sz w:val="16"/>
        </w:rPr>
        <w:t>Seismol</w:t>
      </w:r>
      <w:proofErr w:type="spellEnd"/>
      <w:r w:rsidRPr="00153FDD">
        <w:rPr>
          <w:rFonts w:asciiTheme="majorHAnsi" w:hAnsiTheme="majorHAnsi"/>
          <w:sz w:val="16"/>
        </w:rPr>
        <w:t xml:space="preserve"> Res </w:t>
      </w:r>
      <w:proofErr w:type="gramStart"/>
      <w:r w:rsidRPr="00153FDD">
        <w:rPr>
          <w:rFonts w:asciiTheme="majorHAnsi" w:hAnsiTheme="majorHAnsi"/>
          <w:sz w:val="16"/>
        </w:rPr>
        <w:t>Lett  82:334</w:t>
      </w:r>
      <w:proofErr w:type="gramEnd"/>
    </w:p>
    <w:p w14:paraId="2AACA30B"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Lai CG, </w:t>
      </w:r>
      <w:proofErr w:type="spellStart"/>
      <w:r w:rsidRPr="00153FDD">
        <w:rPr>
          <w:rFonts w:asciiTheme="majorHAnsi" w:hAnsiTheme="majorHAnsi"/>
          <w:sz w:val="16"/>
        </w:rPr>
        <w:t>Bozzoni</w:t>
      </w:r>
      <w:proofErr w:type="spellEnd"/>
      <w:r w:rsidRPr="00153FDD">
        <w:rPr>
          <w:rFonts w:asciiTheme="majorHAnsi" w:hAnsiTheme="majorHAnsi"/>
          <w:sz w:val="16"/>
        </w:rPr>
        <w:t xml:space="preserve"> F, De Marco M, Zuccolo E, Bandera S, Mazzocchi G (2018) GIS database of </w:t>
      </w:r>
      <w:r w:rsidRPr="00153FDD">
        <w:rPr>
          <w:rFonts w:asciiTheme="majorHAnsi" w:hAnsiTheme="majorHAnsi"/>
          <w:spacing w:val="2"/>
          <w:sz w:val="16"/>
        </w:rPr>
        <w:t xml:space="preserve">the </w:t>
      </w:r>
      <w:r w:rsidRPr="00153FDD">
        <w:rPr>
          <w:rFonts w:asciiTheme="majorHAnsi" w:hAnsiTheme="majorHAnsi"/>
          <w:sz w:val="16"/>
        </w:rPr>
        <w:t xml:space="preserve">historical liquefaction </w:t>
      </w:r>
      <w:r w:rsidRPr="00153FDD">
        <w:rPr>
          <w:rFonts w:asciiTheme="majorHAnsi" w:hAnsiTheme="majorHAnsi"/>
          <w:spacing w:val="2"/>
          <w:sz w:val="16"/>
        </w:rPr>
        <w:t xml:space="preserve">occurrences </w:t>
      </w:r>
      <w:r w:rsidRPr="00153FDD">
        <w:rPr>
          <w:rFonts w:asciiTheme="majorHAnsi" w:hAnsiTheme="majorHAnsi"/>
          <w:sz w:val="16"/>
        </w:rPr>
        <w:t xml:space="preserve">in Europe and European </w:t>
      </w:r>
      <w:r w:rsidRPr="00153FDD">
        <w:rPr>
          <w:rFonts w:asciiTheme="majorHAnsi" w:hAnsiTheme="majorHAnsi"/>
          <w:spacing w:val="2"/>
          <w:sz w:val="16"/>
        </w:rPr>
        <w:t xml:space="preserve">empirical correlations </w:t>
      </w:r>
      <w:r w:rsidRPr="00153FDD">
        <w:rPr>
          <w:rFonts w:asciiTheme="majorHAnsi" w:hAnsiTheme="majorHAnsi"/>
          <w:sz w:val="16"/>
        </w:rPr>
        <w:t xml:space="preserve">to predict </w:t>
      </w:r>
      <w:r w:rsidRPr="00153FDD">
        <w:rPr>
          <w:rFonts w:asciiTheme="majorHAnsi" w:hAnsiTheme="majorHAnsi"/>
          <w:spacing w:val="2"/>
          <w:sz w:val="16"/>
        </w:rPr>
        <w:t xml:space="preserve">the </w:t>
      </w:r>
      <w:r w:rsidRPr="00153FDD">
        <w:rPr>
          <w:rFonts w:asciiTheme="majorHAnsi" w:hAnsiTheme="majorHAnsi"/>
          <w:sz w:val="16"/>
        </w:rPr>
        <w:t xml:space="preserve">liquefaction </w:t>
      </w:r>
      <w:r w:rsidRPr="00153FDD">
        <w:rPr>
          <w:rFonts w:asciiTheme="majorHAnsi" w:hAnsiTheme="majorHAnsi"/>
          <w:spacing w:val="2"/>
          <w:sz w:val="16"/>
        </w:rPr>
        <w:t xml:space="preserve">occurrence </w:t>
      </w:r>
      <w:r w:rsidRPr="00153FDD">
        <w:rPr>
          <w:rFonts w:asciiTheme="majorHAnsi" w:hAnsiTheme="majorHAnsi"/>
          <w:sz w:val="16"/>
        </w:rPr>
        <w:t xml:space="preserve">starting from the main seismological information. Deliverable D2.4. V 1.0. </w:t>
      </w:r>
      <w:bookmarkStart w:id="62" w:name="_bookmark41"/>
      <w:bookmarkEnd w:id="62"/>
      <w:proofErr w:type="spellStart"/>
      <w:r w:rsidRPr="00153FDD">
        <w:rPr>
          <w:rFonts w:asciiTheme="majorHAnsi" w:hAnsiTheme="majorHAnsi"/>
          <w:sz w:val="16"/>
        </w:rPr>
        <w:t>Liquefact</w:t>
      </w:r>
      <w:proofErr w:type="spellEnd"/>
      <w:r w:rsidRPr="00153FDD">
        <w:rPr>
          <w:rFonts w:asciiTheme="majorHAnsi" w:hAnsiTheme="majorHAnsi"/>
          <w:sz w:val="16"/>
        </w:rPr>
        <w:t xml:space="preserve"> Project, H2020-DRA-2015, GA no. </w:t>
      </w:r>
      <w:r w:rsidRPr="00153FDD">
        <w:rPr>
          <w:rFonts w:asciiTheme="majorHAnsi" w:hAnsiTheme="majorHAnsi"/>
          <w:spacing w:val="31"/>
          <w:sz w:val="16"/>
        </w:rPr>
        <w:t xml:space="preserve"> </w:t>
      </w:r>
      <w:r w:rsidRPr="00153FDD">
        <w:rPr>
          <w:rFonts w:asciiTheme="majorHAnsi" w:hAnsiTheme="majorHAnsi"/>
          <w:spacing w:val="2"/>
          <w:sz w:val="16"/>
        </w:rPr>
        <w:t>700748</w:t>
      </w:r>
    </w:p>
    <w:p w14:paraId="3BF79DE2"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Lai CG, </w:t>
      </w:r>
      <w:proofErr w:type="spellStart"/>
      <w:r w:rsidRPr="00153FDD">
        <w:rPr>
          <w:rFonts w:asciiTheme="majorHAnsi" w:hAnsiTheme="majorHAnsi"/>
          <w:sz w:val="16"/>
        </w:rPr>
        <w:t>Bozzoni</w:t>
      </w:r>
      <w:proofErr w:type="spellEnd"/>
      <w:r w:rsidRPr="00153FDD">
        <w:rPr>
          <w:rFonts w:asciiTheme="majorHAnsi" w:hAnsiTheme="majorHAnsi"/>
          <w:sz w:val="16"/>
        </w:rPr>
        <w:t xml:space="preserve"> F, Meisina C, Poggi </w:t>
      </w:r>
      <w:r w:rsidRPr="00153FDD">
        <w:rPr>
          <w:rFonts w:asciiTheme="majorHAnsi" w:hAnsiTheme="majorHAnsi"/>
          <w:spacing w:val="-7"/>
          <w:sz w:val="16"/>
        </w:rPr>
        <w:t xml:space="preserve">V, </w:t>
      </w:r>
      <w:proofErr w:type="spellStart"/>
      <w:r w:rsidRPr="00153FDD">
        <w:rPr>
          <w:rFonts w:asciiTheme="majorHAnsi" w:hAnsiTheme="majorHAnsi"/>
          <w:sz w:val="16"/>
        </w:rPr>
        <w:t>Zuccolo</w:t>
      </w:r>
      <w:proofErr w:type="spellEnd"/>
      <w:r w:rsidRPr="00153FDD">
        <w:rPr>
          <w:rFonts w:asciiTheme="majorHAnsi" w:hAnsiTheme="majorHAnsi"/>
          <w:sz w:val="16"/>
        </w:rPr>
        <w:t xml:space="preserve"> E, </w:t>
      </w:r>
      <w:proofErr w:type="spellStart"/>
      <w:r w:rsidRPr="00153FDD">
        <w:rPr>
          <w:rFonts w:asciiTheme="majorHAnsi" w:hAnsiTheme="majorHAnsi"/>
          <w:sz w:val="16"/>
        </w:rPr>
        <w:t>Bonì</w:t>
      </w:r>
      <w:proofErr w:type="spellEnd"/>
      <w:r w:rsidRPr="00153FDD">
        <w:rPr>
          <w:rFonts w:asciiTheme="majorHAnsi" w:hAnsiTheme="majorHAnsi"/>
          <w:sz w:val="16"/>
        </w:rPr>
        <w:t xml:space="preserve"> R, Conca D, </w:t>
      </w:r>
      <w:proofErr w:type="spellStart"/>
      <w:r w:rsidRPr="00153FDD">
        <w:rPr>
          <w:rFonts w:asciiTheme="majorHAnsi" w:hAnsiTheme="majorHAnsi"/>
          <w:sz w:val="16"/>
        </w:rPr>
        <w:t>Famà</w:t>
      </w:r>
      <w:proofErr w:type="spellEnd"/>
      <w:r w:rsidRPr="00153FDD">
        <w:rPr>
          <w:rFonts w:asciiTheme="majorHAnsi" w:hAnsiTheme="majorHAnsi"/>
          <w:sz w:val="16"/>
        </w:rPr>
        <w:t xml:space="preserve"> A, </w:t>
      </w:r>
      <w:proofErr w:type="spellStart"/>
      <w:r w:rsidRPr="00153FDD">
        <w:rPr>
          <w:rFonts w:asciiTheme="majorHAnsi" w:hAnsiTheme="majorHAnsi"/>
          <w:sz w:val="16"/>
        </w:rPr>
        <w:t>Cosentini</w:t>
      </w:r>
      <w:proofErr w:type="spellEnd"/>
      <w:r w:rsidRPr="00153FDD">
        <w:rPr>
          <w:rFonts w:asciiTheme="majorHAnsi" w:hAnsiTheme="majorHAnsi"/>
          <w:sz w:val="16"/>
        </w:rPr>
        <w:t xml:space="preserve"> R (2019a) Mapping the liquefaction hazard at different geographical scales. In: Proceedings of the VII ICEGE </w:t>
      </w:r>
      <w:bookmarkStart w:id="63" w:name="_bookmark42"/>
      <w:bookmarkEnd w:id="63"/>
      <w:r w:rsidRPr="00153FDD">
        <w:rPr>
          <w:rFonts w:asciiTheme="majorHAnsi" w:hAnsiTheme="majorHAnsi"/>
          <w:sz w:val="16"/>
        </w:rPr>
        <w:t xml:space="preserve">7th </w:t>
      </w:r>
      <w:r w:rsidRPr="00153FDD">
        <w:rPr>
          <w:rFonts w:asciiTheme="majorHAnsi" w:hAnsiTheme="majorHAnsi"/>
          <w:spacing w:val="2"/>
          <w:sz w:val="16"/>
        </w:rPr>
        <w:t xml:space="preserve">international </w:t>
      </w:r>
      <w:r w:rsidRPr="00153FDD">
        <w:rPr>
          <w:rFonts w:asciiTheme="majorHAnsi" w:hAnsiTheme="majorHAnsi"/>
          <w:sz w:val="16"/>
        </w:rPr>
        <w:t xml:space="preserve">conference on earthquake geotechnical </w:t>
      </w:r>
      <w:r w:rsidRPr="00153FDD">
        <w:rPr>
          <w:rFonts w:asciiTheme="majorHAnsi" w:hAnsiTheme="majorHAnsi"/>
          <w:spacing w:val="2"/>
          <w:sz w:val="16"/>
        </w:rPr>
        <w:t xml:space="preserve">engineering, </w:t>
      </w:r>
      <w:r w:rsidRPr="00153FDD">
        <w:rPr>
          <w:rFonts w:asciiTheme="majorHAnsi" w:hAnsiTheme="majorHAnsi"/>
          <w:sz w:val="16"/>
        </w:rPr>
        <w:t xml:space="preserve">Rome, Italy, 17–20 June  </w:t>
      </w:r>
      <w:r w:rsidRPr="00153FDD">
        <w:rPr>
          <w:rFonts w:asciiTheme="majorHAnsi" w:hAnsiTheme="majorHAnsi"/>
          <w:spacing w:val="22"/>
          <w:sz w:val="16"/>
        </w:rPr>
        <w:t xml:space="preserve"> </w:t>
      </w:r>
      <w:r w:rsidRPr="00153FDD">
        <w:rPr>
          <w:rFonts w:asciiTheme="majorHAnsi" w:hAnsiTheme="majorHAnsi"/>
          <w:sz w:val="16"/>
        </w:rPr>
        <w:t>2019</w:t>
      </w:r>
    </w:p>
    <w:p w14:paraId="2570CC7B"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Lai CG, Conca D, </w:t>
      </w:r>
      <w:proofErr w:type="spellStart"/>
      <w:r w:rsidRPr="00153FDD">
        <w:rPr>
          <w:rFonts w:asciiTheme="majorHAnsi" w:hAnsiTheme="majorHAnsi"/>
          <w:sz w:val="16"/>
        </w:rPr>
        <w:t>Bozzoni</w:t>
      </w:r>
      <w:proofErr w:type="spellEnd"/>
      <w:r w:rsidRPr="00153FDD">
        <w:rPr>
          <w:rFonts w:asciiTheme="majorHAnsi" w:hAnsiTheme="majorHAnsi"/>
          <w:sz w:val="16"/>
        </w:rPr>
        <w:t xml:space="preserve"> F, Bonì R, </w:t>
      </w:r>
      <w:proofErr w:type="spellStart"/>
      <w:r w:rsidRPr="00153FDD">
        <w:rPr>
          <w:rFonts w:asciiTheme="majorHAnsi" w:hAnsiTheme="majorHAnsi"/>
          <w:sz w:val="16"/>
        </w:rPr>
        <w:t>Meisina</w:t>
      </w:r>
      <w:proofErr w:type="spellEnd"/>
      <w:r w:rsidRPr="00153FDD">
        <w:rPr>
          <w:rFonts w:asciiTheme="majorHAnsi" w:hAnsiTheme="majorHAnsi"/>
          <w:sz w:val="16"/>
        </w:rPr>
        <w:t xml:space="preserve"> C (2019b) Earthquake-induced soil liquefaction </w:t>
      </w:r>
      <w:r w:rsidRPr="00153FDD">
        <w:rPr>
          <w:rFonts w:asciiTheme="majorHAnsi" w:hAnsiTheme="majorHAnsi"/>
          <w:spacing w:val="2"/>
          <w:sz w:val="16"/>
        </w:rPr>
        <w:t xml:space="preserve">risk: </w:t>
      </w:r>
      <w:proofErr w:type="spellStart"/>
      <w:r w:rsidRPr="00153FDD">
        <w:rPr>
          <w:rFonts w:asciiTheme="majorHAnsi" w:hAnsiTheme="majorHAnsi"/>
          <w:sz w:val="16"/>
        </w:rPr>
        <w:t>macrozonation</w:t>
      </w:r>
      <w:proofErr w:type="spellEnd"/>
      <w:r w:rsidRPr="00153FDD">
        <w:rPr>
          <w:rFonts w:asciiTheme="majorHAnsi" w:hAnsiTheme="majorHAnsi"/>
          <w:sz w:val="16"/>
        </w:rPr>
        <w:t xml:space="preserve"> of the European </w:t>
      </w:r>
      <w:r w:rsidRPr="00153FDD">
        <w:rPr>
          <w:rFonts w:asciiTheme="majorHAnsi" w:hAnsiTheme="majorHAnsi"/>
          <w:spacing w:val="2"/>
          <w:sz w:val="16"/>
        </w:rPr>
        <w:t xml:space="preserve">territory </w:t>
      </w:r>
      <w:proofErr w:type="gramStart"/>
      <w:r w:rsidRPr="00153FDD">
        <w:rPr>
          <w:rFonts w:asciiTheme="majorHAnsi" w:hAnsiTheme="majorHAnsi"/>
          <w:sz w:val="16"/>
        </w:rPr>
        <w:t>taking into account</w:t>
      </w:r>
      <w:proofErr w:type="gramEnd"/>
      <w:r w:rsidRPr="00153FDD">
        <w:rPr>
          <w:rFonts w:asciiTheme="majorHAnsi" w:hAnsiTheme="majorHAnsi"/>
          <w:sz w:val="16"/>
        </w:rPr>
        <w:t xml:space="preserve"> exposure. In: IABSE symposium 2019 Guimarães. Towards a resilient built environment—risk and </w:t>
      </w:r>
      <w:proofErr w:type="gramStart"/>
      <w:r w:rsidRPr="00153FDD">
        <w:rPr>
          <w:rFonts w:asciiTheme="majorHAnsi" w:hAnsiTheme="majorHAnsi"/>
          <w:sz w:val="16"/>
        </w:rPr>
        <w:t>asset  management</w:t>
      </w:r>
      <w:proofErr w:type="gramEnd"/>
      <w:r w:rsidRPr="00153FDD">
        <w:rPr>
          <w:rFonts w:asciiTheme="majorHAnsi" w:hAnsiTheme="majorHAnsi"/>
          <w:sz w:val="16"/>
        </w:rPr>
        <w:t xml:space="preserve">.  </w:t>
      </w:r>
      <w:proofErr w:type="gramStart"/>
      <w:r w:rsidRPr="00153FDD">
        <w:rPr>
          <w:rFonts w:asciiTheme="majorHAnsi" w:hAnsiTheme="majorHAnsi"/>
          <w:sz w:val="16"/>
        </w:rPr>
        <w:t xml:space="preserve">March  </w:t>
      </w:r>
      <w:r w:rsidRPr="00153FDD">
        <w:rPr>
          <w:rFonts w:asciiTheme="majorHAnsi" w:hAnsiTheme="majorHAnsi"/>
          <w:spacing w:val="2"/>
          <w:sz w:val="16"/>
        </w:rPr>
        <w:t>27</w:t>
      </w:r>
      <w:proofErr w:type="gramEnd"/>
      <w:r w:rsidRPr="00153FDD">
        <w:rPr>
          <w:rFonts w:asciiTheme="majorHAnsi" w:hAnsiTheme="majorHAnsi"/>
          <w:spacing w:val="2"/>
          <w:sz w:val="16"/>
        </w:rPr>
        <w:t>–</w:t>
      </w:r>
      <w:proofErr w:type="gramStart"/>
      <w:r w:rsidRPr="00153FDD">
        <w:rPr>
          <w:rFonts w:asciiTheme="majorHAnsi" w:hAnsiTheme="majorHAnsi"/>
          <w:spacing w:val="2"/>
          <w:sz w:val="16"/>
        </w:rPr>
        <w:t xml:space="preserve">29,  </w:t>
      </w:r>
      <w:bookmarkStart w:id="64" w:name="_bookmark43"/>
      <w:bookmarkEnd w:id="64"/>
      <w:r w:rsidRPr="00153FDD">
        <w:rPr>
          <w:rFonts w:asciiTheme="majorHAnsi" w:hAnsiTheme="majorHAnsi"/>
          <w:sz w:val="16"/>
        </w:rPr>
        <w:t>2019,  Guimarães</w:t>
      </w:r>
      <w:proofErr w:type="gramEnd"/>
      <w:r w:rsidRPr="00153FDD">
        <w:rPr>
          <w:rFonts w:asciiTheme="majorHAnsi" w:hAnsiTheme="majorHAnsi"/>
          <w:sz w:val="16"/>
        </w:rPr>
        <w:t>,</w:t>
      </w:r>
      <w:r w:rsidRPr="00153FDD">
        <w:rPr>
          <w:rFonts w:asciiTheme="majorHAnsi" w:hAnsiTheme="majorHAnsi"/>
          <w:spacing w:val="8"/>
          <w:sz w:val="16"/>
        </w:rPr>
        <w:t xml:space="preserve"> </w:t>
      </w:r>
      <w:r w:rsidRPr="00153FDD">
        <w:rPr>
          <w:rFonts w:asciiTheme="majorHAnsi" w:hAnsiTheme="majorHAnsi"/>
          <w:sz w:val="16"/>
        </w:rPr>
        <w:t>Portugal</w:t>
      </w:r>
    </w:p>
    <w:p w14:paraId="73615B4E"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Lai CG, </w:t>
      </w:r>
      <w:proofErr w:type="spellStart"/>
      <w:r w:rsidRPr="00153FDD">
        <w:rPr>
          <w:rFonts w:asciiTheme="majorHAnsi" w:hAnsiTheme="majorHAnsi"/>
          <w:sz w:val="16"/>
        </w:rPr>
        <w:t>Meisina</w:t>
      </w:r>
      <w:proofErr w:type="spellEnd"/>
      <w:r w:rsidRPr="00153FDD">
        <w:rPr>
          <w:rFonts w:asciiTheme="majorHAnsi" w:hAnsiTheme="majorHAnsi"/>
          <w:sz w:val="16"/>
        </w:rPr>
        <w:t xml:space="preserve"> C, </w:t>
      </w:r>
      <w:proofErr w:type="spellStart"/>
      <w:r w:rsidRPr="00153FDD">
        <w:rPr>
          <w:rFonts w:asciiTheme="majorHAnsi" w:hAnsiTheme="majorHAnsi"/>
          <w:sz w:val="16"/>
        </w:rPr>
        <w:t>Bozzoni</w:t>
      </w:r>
      <w:proofErr w:type="spellEnd"/>
      <w:r w:rsidRPr="00153FDD">
        <w:rPr>
          <w:rFonts w:asciiTheme="majorHAnsi" w:hAnsiTheme="majorHAnsi"/>
          <w:sz w:val="16"/>
        </w:rPr>
        <w:t xml:space="preserve"> F, Conca D, </w:t>
      </w:r>
      <w:proofErr w:type="spellStart"/>
      <w:r w:rsidRPr="00153FDD">
        <w:rPr>
          <w:rFonts w:asciiTheme="majorHAnsi" w:hAnsiTheme="majorHAnsi"/>
          <w:sz w:val="16"/>
        </w:rPr>
        <w:t>Bonì</w:t>
      </w:r>
      <w:proofErr w:type="spellEnd"/>
      <w:r w:rsidRPr="00153FDD">
        <w:rPr>
          <w:rFonts w:asciiTheme="majorHAnsi" w:hAnsiTheme="majorHAnsi"/>
          <w:sz w:val="16"/>
        </w:rPr>
        <w:t xml:space="preserve"> R (2019c) Report to </w:t>
      </w:r>
      <w:r w:rsidRPr="00153FDD">
        <w:rPr>
          <w:rFonts w:asciiTheme="majorHAnsi" w:hAnsiTheme="majorHAnsi"/>
          <w:spacing w:val="2"/>
          <w:sz w:val="16"/>
        </w:rPr>
        <w:t xml:space="preserve">describe </w:t>
      </w:r>
      <w:r w:rsidRPr="00153FDD">
        <w:rPr>
          <w:rFonts w:asciiTheme="majorHAnsi" w:hAnsiTheme="majorHAnsi"/>
          <w:sz w:val="16"/>
        </w:rPr>
        <w:t xml:space="preserve">the adopted procedure for     the development of the European liquefaction hazard map. Deliverable D2.6. V 1.0. </w:t>
      </w:r>
      <w:proofErr w:type="spellStart"/>
      <w:r w:rsidRPr="00153FDD">
        <w:rPr>
          <w:rFonts w:asciiTheme="majorHAnsi" w:hAnsiTheme="majorHAnsi"/>
          <w:sz w:val="16"/>
        </w:rPr>
        <w:t>Liquefact</w:t>
      </w:r>
      <w:proofErr w:type="spellEnd"/>
      <w:r w:rsidRPr="00153FDD">
        <w:rPr>
          <w:rFonts w:asciiTheme="majorHAnsi" w:hAnsiTheme="majorHAnsi"/>
          <w:sz w:val="16"/>
        </w:rPr>
        <w:t xml:space="preserve"> Pro- </w:t>
      </w:r>
      <w:bookmarkStart w:id="65" w:name="_bookmark44"/>
      <w:bookmarkEnd w:id="65"/>
      <w:proofErr w:type="spellStart"/>
      <w:r w:rsidRPr="00153FDD">
        <w:rPr>
          <w:rFonts w:asciiTheme="majorHAnsi" w:hAnsiTheme="majorHAnsi"/>
          <w:sz w:val="16"/>
        </w:rPr>
        <w:t>ject</w:t>
      </w:r>
      <w:proofErr w:type="spellEnd"/>
      <w:r w:rsidRPr="00153FDD">
        <w:rPr>
          <w:rFonts w:asciiTheme="majorHAnsi" w:hAnsiTheme="majorHAnsi"/>
          <w:sz w:val="16"/>
        </w:rPr>
        <w:t xml:space="preserve">, H2020-DRA-2015, GA no. </w:t>
      </w:r>
      <w:r w:rsidRPr="00153FDD">
        <w:rPr>
          <w:rFonts w:asciiTheme="majorHAnsi" w:hAnsiTheme="majorHAnsi"/>
          <w:spacing w:val="11"/>
          <w:sz w:val="16"/>
        </w:rPr>
        <w:t xml:space="preserve"> </w:t>
      </w:r>
      <w:r w:rsidRPr="00153FDD">
        <w:rPr>
          <w:rFonts w:asciiTheme="majorHAnsi" w:hAnsiTheme="majorHAnsi"/>
          <w:spacing w:val="2"/>
          <w:sz w:val="16"/>
        </w:rPr>
        <w:t>700748</w:t>
      </w:r>
    </w:p>
    <w:p w14:paraId="78F8AA41"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Lemoine A, Douglas J, Cotton F (2012) Testing the applicability of </w:t>
      </w:r>
      <w:r w:rsidRPr="00153FDD">
        <w:rPr>
          <w:rFonts w:asciiTheme="majorHAnsi" w:hAnsiTheme="majorHAnsi"/>
          <w:spacing w:val="2"/>
          <w:sz w:val="16"/>
        </w:rPr>
        <w:t xml:space="preserve">correlations </w:t>
      </w:r>
      <w:r w:rsidRPr="00153FDD">
        <w:rPr>
          <w:rFonts w:asciiTheme="majorHAnsi" w:hAnsiTheme="majorHAnsi"/>
          <w:sz w:val="16"/>
        </w:rPr>
        <w:t xml:space="preserve">between topographic   </w:t>
      </w:r>
      <w:bookmarkStart w:id="66" w:name="_bookmark45"/>
      <w:bookmarkEnd w:id="66"/>
      <w:r w:rsidRPr="00153FDD">
        <w:rPr>
          <w:rFonts w:asciiTheme="majorHAnsi" w:hAnsiTheme="majorHAnsi"/>
          <w:sz w:val="16"/>
        </w:rPr>
        <w:t xml:space="preserve">slope and Vs30 for Europe. Bull Seismol Soc Am  </w:t>
      </w:r>
      <w:r w:rsidRPr="00153FDD">
        <w:rPr>
          <w:rFonts w:asciiTheme="majorHAnsi" w:hAnsiTheme="majorHAnsi"/>
          <w:spacing w:val="39"/>
          <w:sz w:val="16"/>
        </w:rPr>
        <w:t xml:space="preserve"> </w:t>
      </w:r>
      <w:r w:rsidRPr="00153FDD">
        <w:rPr>
          <w:rFonts w:asciiTheme="majorHAnsi" w:hAnsiTheme="majorHAnsi"/>
          <w:sz w:val="16"/>
        </w:rPr>
        <w:t>102(6):2585–2599</w:t>
      </w:r>
    </w:p>
    <w:p w14:paraId="76A8879B" w14:textId="77777777" w:rsidR="0079099D" w:rsidRPr="00153FDD" w:rsidRDefault="00000000" w:rsidP="00153FDD">
      <w:pPr>
        <w:spacing w:before="1"/>
        <w:ind w:left="455" w:right="113" w:hanging="341"/>
        <w:jc w:val="both"/>
        <w:rPr>
          <w:rFonts w:asciiTheme="majorHAnsi" w:hAnsiTheme="majorHAnsi"/>
          <w:sz w:val="16"/>
        </w:rPr>
      </w:pPr>
      <w:r w:rsidRPr="00153FDD">
        <w:rPr>
          <w:rFonts w:asciiTheme="majorHAnsi" w:hAnsiTheme="majorHAnsi"/>
          <w:sz w:val="16"/>
        </w:rPr>
        <w:t xml:space="preserve">Luco N, Cornell CA (2007) Structure-specific scalar intensity measures for near-source and ordinary </w:t>
      </w:r>
      <w:bookmarkStart w:id="67" w:name="_bookmark46"/>
      <w:bookmarkEnd w:id="67"/>
      <w:r w:rsidRPr="00153FDD">
        <w:rPr>
          <w:rFonts w:asciiTheme="majorHAnsi" w:hAnsiTheme="majorHAnsi"/>
          <w:sz w:val="16"/>
        </w:rPr>
        <w:t>earthquake ground motions. Earth Spectra   23(2):357–392</w:t>
      </w:r>
    </w:p>
    <w:p w14:paraId="3A673939"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Matsuoka M, Wakamatsu K, Hashimoto M, Senna S, Midorikawa S (2015) Evaluation of liquefaction </w:t>
      </w:r>
      <w:bookmarkStart w:id="68" w:name="_bookmark47"/>
      <w:bookmarkEnd w:id="68"/>
      <w:r w:rsidRPr="00153FDD">
        <w:rPr>
          <w:rFonts w:asciiTheme="majorHAnsi" w:hAnsiTheme="majorHAnsi"/>
          <w:sz w:val="16"/>
        </w:rPr>
        <w:t xml:space="preserve">potential for large areas based on geomorphologic classification. </w:t>
      </w:r>
      <w:proofErr w:type="spellStart"/>
      <w:r w:rsidRPr="00153FDD">
        <w:rPr>
          <w:rFonts w:asciiTheme="majorHAnsi" w:hAnsiTheme="majorHAnsi"/>
          <w:sz w:val="16"/>
        </w:rPr>
        <w:t>Earthq</w:t>
      </w:r>
      <w:proofErr w:type="spellEnd"/>
      <w:r w:rsidRPr="00153FDD">
        <w:rPr>
          <w:rFonts w:asciiTheme="majorHAnsi" w:hAnsiTheme="majorHAnsi"/>
          <w:sz w:val="16"/>
        </w:rPr>
        <w:t xml:space="preserve"> Spectra    31:2375–2395</w:t>
      </w:r>
    </w:p>
    <w:p w14:paraId="250B198C"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Maurer </w:t>
      </w:r>
      <w:r w:rsidRPr="00153FDD">
        <w:rPr>
          <w:rFonts w:asciiTheme="majorHAnsi" w:hAnsiTheme="majorHAnsi"/>
          <w:spacing w:val="-6"/>
          <w:sz w:val="16"/>
        </w:rPr>
        <w:t xml:space="preserve">BW, </w:t>
      </w:r>
      <w:r w:rsidRPr="00153FDD">
        <w:rPr>
          <w:rFonts w:asciiTheme="majorHAnsi" w:hAnsiTheme="majorHAnsi"/>
          <w:sz w:val="16"/>
        </w:rPr>
        <w:t xml:space="preserve">Green RA, van Ballegooy S, Wotherspoon L (2019) Development of region-specific soil behavior type index </w:t>
      </w:r>
      <w:r w:rsidRPr="00153FDD">
        <w:rPr>
          <w:rFonts w:asciiTheme="majorHAnsi" w:hAnsiTheme="majorHAnsi"/>
          <w:spacing w:val="2"/>
          <w:sz w:val="16"/>
        </w:rPr>
        <w:t xml:space="preserve">correlations </w:t>
      </w:r>
      <w:r w:rsidRPr="00153FDD">
        <w:rPr>
          <w:rFonts w:asciiTheme="majorHAnsi" w:hAnsiTheme="majorHAnsi"/>
          <w:sz w:val="16"/>
        </w:rPr>
        <w:t xml:space="preserve">for evaluating liquefaction hazard in Christchurch, New Zealand. </w:t>
      </w:r>
      <w:bookmarkStart w:id="69" w:name="_bookmark48"/>
      <w:bookmarkEnd w:id="69"/>
      <w:proofErr w:type="gramStart"/>
      <w:r w:rsidRPr="00153FDD">
        <w:rPr>
          <w:rFonts w:asciiTheme="majorHAnsi" w:hAnsiTheme="majorHAnsi"/>
          <w:sz w:val="16"/>
        </w:rPr>
        <w:t>Soil  Dyn</w:t>
      </w:r>
      <w:proofErr w:type="gramEnd"/>
      <w:r w:rsidRPr="00153FDD">
        <w:rPr>
          <w:rFonts w:asciiTheme="majorHAnsi" w:hAnsiTheme="majorHAnsi"/>
          <w:sz w:val="16"/>
        </w:rPr>
        <w:t xml:space="preserve">  </w:t>
      </w:r>
      <w:proofErr w:type="spellStart"/>
      <w:r w:rsidRPr="00153FDD">
        <w:rPr>
          <w:rFonts w:asciiTheme="majorHAnsi" w:hAnsiTheme="majorHAnsi"/>
          <w:spacing w:val="2"/>
          <w:sz w:val="16"/>
        </w:rPr>
        <w:t>Earthq</w:t>
      </w:r>
      <w:proofErr w:type="spellEnd"/>
      <w:r w:rsidRPr="00153FDD">
        <w:rPr>
          <w:rFonts w:asciiTheme="majorHAnsi" w:hAnsiTheme="majorHAnsi"/>
          <w:spacing w:val="2"/>
          <w:sz w:val="16"/>
        </w:rPr>
        <w:t xml:space="preserve"> </w:t>
      </w:r>
      <w:proofErr w:type="gramStart"/>
      <w:r w:rsidRPr="00153FDD">
        <w:rPr>
          <w:rFonts w:asciiTheme="majorHAnsi" w:hAnsiTheme="majorHAnsi"/>
          <w:sz w:val="16"/>
        </w:rPr>
        <w:t>Eng  117:96</w:t>
      </w:r>
      <w:proofErr w:type="gramEnd"/>
      <w:r w:rsidRPr="00153FDD">
        <w:rPr>
          <w:rFonts w:asciiTheme="majorHAnsi" w:hAnsiTheme="majorHAnsi"/>
          <w:sz w:val="16"/>
        </w:rPr>
        <w:t>–105.</w:t>
      </w:r>
      <w:r w:rsidRPr="00153FDD">
        <w:rPr>
          <w:rFonts w:asciiTheme="majorHAnsi" w:hAnsiTheme="majorHAnsi"/>
          <w:spacing w:val="20"/>
          <w:sz w:val="16"/>
        </w:rPr>
        <w:t xml:space="preserve"> </w:t>
      </w:r>
      <w:hyperlink r:id="rId51">
        <w:r w:rsidRPr="00153FDD">
          <w:rPr>
            <w:rFonts w:asciiTheme="majorHAnsi" w:hAnsiTheme="majorHAnsi"/>
            <w:color w:val="0000FF"/>
            <w:sz w:val="16"/>
          </w:rPr>
          <w:t>https://doi.org/10.1016/j.soildyn.2018.04.059</w:t>
        </w:r>
      </w:hyperlink>
    </w:p>
    <w:p w14:paraId="35DFE188" w14:textId="77777777" w:rsidR="0079099D" w:rsidRPr="00153FDD" w:rsidRDefault="00000000" w:rsidP="00153FDD">
      <w:pPr>
        <w:spacing w:before="1"/>
        <w:ind w:left="455" w:right="110" w:hanging="341"/>
        <w:jc w:val="both"/>
        <w:rPr>
          <w:rFonts w:asciiTheme="majorHAnsi" w:hAnsiTheme="majorHAnsi"/>
          <w:sz w:val="16"/>
        </w:rPr>
      </w:pPr>
      <w:r w:rsidRPr="00153FDD">
        <w:rPr>
          <w:rFonts w:asciiTheme="majorHAnsi" w:hAnsiTheme="majorHAnsi"/>
          <w:sz w:val="16"/>
        </w:rPr>
        <w:t xml:space="preserve">Moore ID, Gessler PE, Nielsen GA, Petersen GA (1993) Terrain attributes: estimation methods and scale effects. In: Jakeman AJ, Beck MB, McAleer M (eds) Modeling change in environmental systems. </w:t>
      </w:r>
      <w:bookmarkStart w:id="70" w:name="_bookmark49"/>
      <w:bookmarkEnd w:id="70"/>
      <w:r w:rsidRPr="00153FDD">
        <w:rPr>
          <w:rFonts w:asciiTheme="majorHAnsi" w:hAnsiTheme="majorHAnsi"/>
          <w:sz w:val="16"/>
        </w:rPr>
        <w:t>Wiley, London, pp 189–214</w:t>
      </w:r>
    </w:p>
    <w:p w14:paraId="68DBF7CB" w14:textId="77777777" w:rsidR="0079099D" w:rsidRPr="00153FDD" w:rsidRDefault="00000000" w:rsidP="00153FDD">
      <w:pPr>
        <w:spacing w:before="1"/>
        <w:ind w:left="455" w:right="111" w:hanging="341"/>
        <w:jc w:val="both"/>
        <w:rPr>
          <w:rFonts w:asciiTheme="majorHAnsi" w:hAnsiTheme="majorHAnsi"/>
          <w:sz w:val="16"/>
          <w:lang w:val="it-IT"/>
        </w:rPr>
      </w:pPr>
      <w:r w:rsidRPr="00153FDD">
        <w:rPr>
          <w:rFonts w:asciiTheme="majorHAnsi" w:hAnsiTheme="majorHAnsi"/>
          <w:sz w:val="16"/>
        </w:rPr>
        <w:t xml:space="preserve">Moustafa SSR (2015) Application of the analytic hierarchy process for evaluating geo-hazards in </w:t>
      </w:r>
      <w:r w:rsidRPr="00153FDD">
        <w:rPr>
          <w:rFonts w:asciiTheme="majorHAnsi" w:hAnsiTheme="majorHAnsi"/>
          <w:spacing w:val="2"/>
          <w:sz w:val="16"/>
        </w:rPr>
        <w:t xml:space="preserve">the </w:t>
      </w:r>
      <w:r w:rsidRPr="00153FDD">
        <w:rPr>
          <w:rFonts w:asciiTheme="majorHAnsi" w:hAnsiTheme="majorHAnsi"/>
          <w:sz w:val="16"/>
        </w:rPr>
        <w:t xml:space="preserve">greater Cairo area. </w:t>
      </w:r>
      <w:proofErr w:type="spellStart"/>
      <w:r w:rsidRPr="00153FDD">
        <w:rPr>
          <w:rFonts w:asciiTheme="majorHAnsi" w:hAnsiTheme="majorHAnsi"/>
          <w:sz w:val="16"/>
          <w:lang w:val="it-IT"/>
        </w:rPr>
        <w:t>Egypt</w:t>
      </w:r>
      <w:proofErr w:type="spellEnd"/>
      <w:r w:rsidRPr="00153FDD">
        <w:rPr>
          <w:rFonts w:asciiTheme="majorHAnsi" w:hAnsiTheme="majorHAnsi"/>
          <w:sz w:val="16"/>
          <w:lang w:val="it-IT"/>
        </w:rPr>
        <w:t xml:space="preserve"> </w:t>
      </w:r>
      <w:proofErr w:type="gramStart"/>
      <w:r w:rsidRPr="00153FDD">
        <w:rPr>
          <w:rFonts w:asciiTheme="majorHAnsi" w:hAnsiTheme="majorHAnsi"/>
          <w:sz w:val="16"/>
          <w:lang w:val="it-IT"/>
        </w:rPr>
        <w:t xml:space="preserve">EJGE </w:t>
      </w:r>
      <w:r w:rsidRPr="00153FDD">
        <w:rPr>
          <w:rFonts w:asciiTheme="majorHAnsi" w:hAnsiTheme="majorHAnsi"/>
          <w:spacing w:val="25"/>
          <w:sz w:val="16"/>
          <w:lang w:val="it-IT"/>
        </w:rPr>
        <w:t xml:space="preserve"> </w:t>
      </w:r>
      <w:r w:rsidRPr="00153FDD">
        <w:rPr>
          <w:rFonts w:asciiTheme="majorHAnsi" w:hAnsiTheme="majorHAnsi"/>
          <w:sz w:val="16"/>
          <w:lang w:val="it-IT"/>
        </w:rPr>
        <w:t>20:6</w:t>
      </w:r>
      <w:proofErr w:type="gramEnd"/>
    </w:p>
    <w:p w14:paraId="59BE1B55" w14:textId="77777777" w:rsidR="0079099D" w:rsidRPr="00153FDD" w:rsidRDefault="00000000" w:rsidP="00153FDD">
      <w:pPr>
        <w:spacing w:before="1"/>
        <w:ind w:left="115"/>
        <w:jc w:val="both"/>
        <w:rPr>
          <w:rFonts w:asciiTheme="majorHAnsi" w:hAnsiTheme="majorHAnsi"/>
          <w:sz w:val="16"/>
          <w:lang w:val="it-IT"/>
        </w:rPr>
      </w:pPr>
      <w:bookmarkStart w:id="71" w:name="_bookmark50"/>
      <w:bookmarkEnd w:id="71"/>
      <w:r w:rsidRPr="00153FDD">
        <w:rPr>
          <w:rFonts w:asciiTheme="majorHAnsi" w:hAnsiTheme="majorHAnsi"/>
          <w:sz w:val="16"/>
          <w:lang w:val="it-IT"/>
        </w:rPr>
        <w:t>NTC18. Norme tecniche per le Costruzioni, D.M. 17.1.2018 (</w:t>
      </w:r>
      <w:proofErr w:type="spellStart"/>
      <w:r w:rsidRPr="00153FDD">
        <w:rPr>
          <w:rFonts w:asciiTheme="majorHAnsi" w:hAnsiTheme="majorHAnsi"/>
          <w:sz w:val="16"/>
          <w:lang w:val="it-IT"/>
        </w:rPr>
        <w:t>Italian</w:t>
      </w:r>
      <w:proofErr w:type="spellEnd"/>
      <w:r w:rsidRPr="00153FDD">
        <w:rPr>
          <w:rFonts w:asciiTheme="majorHAnsi" w:hAnsiTheme="majorHAnsi"/>
          <w:sz w:val="16"/>
          <w:lang w:val="it-IT"/>
        </w:rPr>
        <w:t xml:space="preserve"> Building    Code)</w:t>
      </w:r>
    </w:p>
    <w:p w14:paraId="6D2B7DFE"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Padgett JE, Nielson BG, DesRoches R (2008) Selection of optimal intensity measures in probabilistic </w:t>
      </w:r>
      <w:bookmarkStart w:id="72" w:name="_bookmark51"/>
      <w:bookmarkEnd w:id="72"/>
      <w:r w:rsidRPr="00153FDD">
        <w:rPr>
          <w:rFonts w:asciiTheme="majorHAnsi" w:hAnsiTheme="majorHAnsi"/>
          <w:sz w:val="16"/>
        </w:rPr>
        <w:t>seismic demand models of highway bridge portfolios. Earth Eng Struct Dyn 37(5):711–725</w:t>
      </w:r>
    </w:p>
    <w:p w14:paraId="388D6B9D"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Panagos P, Van Liedekerke M, Jones A, </w:t>
      </w:r>
      <w:proofErr w:type="spellStart"/>
      <w:r w:rsidRPr="00153FDD">
        <w:rPr>
          <w:rFonts w:asciiTheme="majorHAnsi" w:hAnsiTheme="majorHAnsi"/>
          <w:sz w:val="16"/>
        </w:rPr>
        <w:t>Montanarella</w:t>
      </w:r>
      <w:proofErr w:type="spellEnd"/>
      <w:r w:rsidRPr="00153FDD">
        <w:rPr>
          <w:rFonts w:asciiTheme="majorHAnsi" w:hAnsiTheme="majorHAnsi"/>
          <w:sz w:val="16"/>
        </w:rPr>
        <w:t xml:space="preserve"> L (2012) European Soil Data Centre: response to European policy support and public data requirements. Land Use Policy 29(2):329–338. </w:t>
      </w:r>
      <w:hyperlink r:id="rId52">
        <w:r w:rsidRPr="00153FDD">
          <w:rPr>
            <w:rFonts w:asciiTheme="majorHAnsi" w:hAnsiTheme="majorHAnsi"/>
            <w:color w:val="0000FF"/>
            <w:sz w:val="16"/>
          </w:rPr>
          <w:t>https://doi.</w:t>
        </w:r>
      </w:hyperlink>
      <w:r w:rsidRPr="00153FDD">
        <w:rPr>
          <w:rFonts w:asciiTheme="majorHAnsi" w:hAnsiTheme="majorHAnsi"/>
          <w:color w:val="0000FF"/>
          <w:sz w:val="16"/>
        </w:rPr>
        <w:t xml:space="preserve"> </w:t>
      </w:r>
      <w:bookmarkStart w:id="73" w:name="_bookmark52"/>
      <w:bookmarkEnd w:id="73"/>
      <w:r w:rsidRPr="00153FDD">
        <w:rPr>
          <w:rFonts w:asciiTheme="majorHAnsi" w:hAnsiTheme="majorHAnsi"/>
        </w:rPr>
        <w:fldChar w:fldCharType="begin"/>
      </w:r>
      <w:r w:rsidRPr="00153FDD">
        <w:rPr>
          <w:rFonts w:asciiTheme="majorHAnsi" w:hAnsiTheme="majorHAnsi"/>
        </w:rPr>
        <w:instrText>HYPERLINK "https://doi.org/10.1016/j.landusepol.2011.07.003" \h</w:instrText>
      </w:r>
      <w:r w:rsidRPr="00153FDD">
        <w:rPr>
          <w:rFonts w:asciiTheme="majorHAnsi" w:hAnsiTheme="majorHAnsi"/>
        </w:rPr>
      </w:r>
      <w:r w:rsidRPr="00153FDD">
        <w:rPr>
          <w:rFonts w:asciiTheme="majorHAnsi" w:hAnsiTheme="majorHAnsi"/>
        </w:rPr>
        <w:fldChar w:fldCharType="separate"/>
      </w:r>
      <w:r w:rsidRPr="00153FDD">
        <w:rPr>
          <w:rFonts w:asciiTheme="majorHAnsi" w:hAnsiTheme="majorHAnsi"/>
          <w:color w:val="0000FF"/>
          <w:sz w:val="16"/>
        </w:rPr>
        <w:t>org/10.1016/j.landusepol.2011.07.003</w:t>
      </w:r>
      <w:r w:rsidRPr="00153FDD">
        <w:rPr>
          <w:rFonts w:asciiTheme="majorHAnsi" w:hAnsiTheme="majorHAnsi"/>
        </w:rPr>
        <w:fldChar w:fldCharType="end"/>
      </w:r>
    </w:p>
    <w:p w14:paraId="24664712"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Panahi M, Rezaie F, Meshkani S (2014) Seismic vulnerability assessment of school buildings in </w:t>
      </w:r>
      <w:proofErr w:type="gramStart"/>
      <w:r w:rsidRPr="00153FDD">
        <w:rPr>
          <w:rFonts w:asciiTheme="majorHAnsi" w:hAnsiTheme="majorHAnsi"/>
          <w:sz w:val="16"/>
        </w:rPr>
        <w:t xml:space="preserve">Tehran  </w:t>
      </w:r>
      <w:bookmarkStart w:id="74" w:name="_bookmark53"/>
      <w:bookmarkEnd w:id="74"/>
      <w:r w:rsidRPr="00153FDD">
        <w:rPr>
          <w:rFonts w:asciiTheme="majorHAnsi" w:hAnsiTheme="majorHAnsi"/>
          <w:sz w:val="16"/>
        </w:rPr>
        <w:t>city</w:t>
      </w:r>
      <w:proofErr w:type="gramEnd"/>
      <w:r w:rsidRPr="00153FDD">
        <w:rPr>
          <w:rFonts w:asciiTheme="majorHAnsi" w:hAnsiTheme="majorHAnsi"/>
          <w:sz w:val="16"/>
        </w:rPr>
        <w:t xml:space="preserve"> based on AHP and GIS. Nat Hazards </w:t>
      </w:r>
      <w:r w:rsidRPr="00153FDD">
        <w:rPr>
          <w:rFonts w:asciiTheme="majorHAnsi" w:hAnsiTheme="majorHAnsi"/>
          <w:spacing w:val="2"/>
          <w:sz w:val="16"/>
        </w:rPr>
        <w:t xml:space="preserve">Earth </w:t>
      </w:r>
      <w:r w:rsidRPr="00153FDD">
        <w:rPr>
          <w:rFonts w:asciiTheme="majorHAnsi" w:hAnsiTheme="majorHAnsi"/>
          <w:sz w:val="16"/>
        </w:rPr>
        <w:t xml:space="preserve">Syst Sci Discus   </w:t>
      </w:r>
      <w:r w:rsidRPr="00153FDD">
        <w:rPr>
          <w:rFonts w:asciiTheme="majorHAnsi" w:hAnsiTheme="majorHAnsi"/>
          <w:spacing w:val="7"/>
          <w:sz w:val="16"/>
        </w:rPr>
        <w:t xml:space="preserve"> </w:t>
      </w:r>
      <w:r w:rsidRPr="00153FDD">
        <w:rPr>
          <w:rFonts w:asciiTheme="majorHAnsi" w:hAnsiTheme="majorHAnsi"/>
          <w:sz w:val="16"/>
        </w:rPr>
        <w:t>1:4511–4538</w:t>
      </w:r>
    </w:p>
    <w:p w14:paraId="02C139A3"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Rahimi S, Wood CM, Wotherspoon LM, Green RA (2020) Efficacy of Aging Correction for Liquefaction Assessment of Case Histories Recorded during the 2010 Darfield and 2011 </w:t>
      </w:r>
      <w:proofErr w:type="gramStart"/>
      <w:r w:rsidRPr="00153FDD">
        <w:rPr>
          <w:rFonts w:asciiTheme="majorHAnsi" w:hAnsiTheme="majorHAnsi"/>
          <w:sz w:val="16"/>
        </w:rPr>
        <w:t>Christchurch  Earth</w:t>
      </w:r>
      <w:proofErr w:type="gramEnd"/>
      <w:r w:rsidRPr="00153FDD">
        <w:rPr>
          <w:rFonts w:asciiTheme="majorHAnsi" w:hAnsiTheme="majorHAnsi"/>
          <w:sz w:val="16"/>
        </w:rPr>
        <w:t xml:space="preserve">- </w:t>
      </w:r>
      <w:bookmarkStart w:id="75" w:name="_bookmark54"/>
      <w:bookmarkEnd w:id="75"/>
      <w:r w:rsidRPr="00153FDD">
        <w:rPr>
          <w:rFonts w:asciiTheme="majorHAnsi" w:hAnsiTheme="majorHAnsi"/>
          <w:sz w:val="16"/>
        </w:rPr>
        <w:t>quakes in New Zealand. J Geotech Geoenviron Eng   146(8):04020059</w:t>
      </w:r>
    </w:p>
    <w:p w14:paraId="49CCC941" w14:textId="77777777" w:rsidR="0079099D" w:rsidRPr="00153FDD" w:rsidRDefault="00000000" w:rsidP="00153FDD">
      <w:pPr>
        <w:spacing w:before="1"/>
        <w:ind w:left="115"/>
        <w:jc w:val="both"/>
        <w:rPr>
          <w:rFonts w:asciiTheme="majorHAnsi" w:hAnsiTheme="majorHAnsi"/>
          <w:sz w:val="16"/>
        </w:rPr>
      </w:pPr>
      <w:bookmarkStart w:id="76" w:name="_bookmark55"/>
      <w:bookmarkEnd w:id="76"/>
      <w:r w:rsidRPr="00153FDD">
        <w:rPr>
          <w:rFonts w:asciiTheme="majorHAnsi" w:hAnsiTheme="majorHAnsi"/>
          <w:sz w:val="16"/>
        </w:rPr>
        <w:t>Saaty TL (1980) The analytic hierarchy process. McGraw-Hill, New   York</w:t>
      </w:r>
    </w:p>
    <w:p w14:paraId="50518E71" w14:textId="77777777" w:rsidR="0079099D" w:rsidRPr="00153FDD" w:rsidRDefault="00000000" w:rsidP="00153FDD">
      <w:pPr>
        <w:spacing w:before="1"/>
        <w:ind w:left="115"/>
        <w:jc w:val="both"/>
        <w:rPr>
          <w:rFonts w:asciiTheme="majorHAnsi" w:hAnsiTheme="majorHAnsi"/>
          <w:sz w:val="16"/>
        </w:rPr>
      </w:pPr>
      <w:r w:rsidRPr="00153FDD">
        <w:rPr>
          <w:rFonts w:asciiTheme="majorHAnsi" w:hAnsiTheme="majorHAnsi"/>
          <w:sz w:val="16"/>
        </w:rPr>
        <w:t>Wald DJ, Allen TI (2007) Topographic slope as a proxy for seismic site conditions and amplification.</w:t>
      </w:r>
    </w:p>
    <w:p w14:paraId="63D26EFF" w14:textId="77777777" w:rsidR="0079099D" w:rsidRPr="00153FDD" w:rsidRDefault="00000000" w:rsidP="00153FDD">
      <w:pPr>
        <w:spacing w:before="1"/>
        <w:ind w:left="455"/>
        <w:jc w:val="both"/>
        <w:rPr>
          <w:rFonts w:asciiTheme="majorHAnsi" w:hAnsiTheme="majorHAnsi"/>
          <w:sz w:val="16"/>
        </w:rPr>
      </w:pPr>
      <w:bookmarkStart w:id="77" w:name="_bookmark56"/>
      <w:bookmarkEnd w:id="77"/>
      <w:r w:rsidRPr="00153FDD">
        <w:rPr>
          <w:rFonts w:asciiTheme="majorHAnsi" w:hAnsiTheme="majorHAnsi"/>
          <w:sz w:val="16"/>
        </w:rPr>
        <w:t xml:space="preserve">Bull Seismol Soc </w:t>
      </w:r>
      <w:proofErr w:type="gramStart"/>
      <w:r w:rsidRPr="00153FDD">
        <w:rPr>
          <w:rFonts w:asciiTheme="majorHAnsi" w:hAnsiTheme="majorHAnsi"/>
          <w:sz w:val="16"/>
        </w:rPr>
        <w:t>Am  97:1379</w:t>
      </w:r>
      <w:proofErr w:type="gramEnd"/>
      <w:r w:rsidRPr="00153FDD">
        <w:rPr>
          <w:rFonts w:asciiTheme="majorHAnsi" w:hAnsiTheme="majorHAnsi"/>
          <w:sz w:val="16"/>
        </w:rPr>
        <w:t>–1395</w:t>
      </w:r>
    </w:p>
    <w:p w14:paraId="1AF926B3" w14:textId="52F530F2"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Wang X, </w:t>
      </w:r>
      <w:proofErr w:type="spellStart"/>
      <w:r w:rsidRPr="00153FDD">
        <w:rPr>
          <w:rFonts w:asciiTheme="majorHAnsi" w:hAnsiTheme="majorHAnsi"/>
          <w:sz w:val="16"/>
        </w:rPr>
        <w:t>Shafieezadeh</w:t>
      </w:r>
      <w:proofErr w:type="spellEnd"/>
      <w:r w:rsidRPr="00153FDD">
        <w:rPr>
          <w:rFonts w:asciiTheme="majorHAnsi" w:hAnsiTheme="majorHAnsi"/>
          <w:sz w:val="16"/>
        </w:rPr>
        <w:t xml:space="preserve"> A, Ye A (2018) Optimal intensity measures for probabilistic seismic demand modeling of extended pile-shaft-supported bridges in liquefied and laterally spreading ground. </w:t>
      </w:r>
    </w:p>
    <w:p w14:paraId="634E5061" w14:textId="77777777" w:rsidR="0079099D" w:rsidRPr="00153FDD" w:rsidRDefault="0079099D" w:rsidP="00153FDD">
      <w:pPr>
        <w:jc w:val="both"/>
        <w:rPr>
          <w:rFonts w:asciiTheme="majorHAnsi" w:hAnsiTheme="majorHAnsi"/>
          <w:sz w:val="16"/>
        </w:rPr>
        <w:sectPr w:rsidR="0079099D" w:rsidRPr="00153FDD">
          <w:pgSz w:w="8790" w:h="13330"/>
          <w:pgMar w:top="900" w:right="820" w:bottom="620" w:left="820" w:header="646" w:footer="436" w:gutter="0"/>
          <w:cols w:space="720"/>
        </w:sectPr>
      </w:pPr>
    </w:p>
    <w:p w14:paraId="4E6E91A6" w14:textId="77777777" w:rsidR="0079099D" w:rsidRPr="00153FDD" w:rsidRDefault="00000000" w:rsidP="00153FDD">
      <w:pPr>
        <w:spacing w:before="212"/>
        <w:ind w:left="115" w:right="111"/>
        <w:jc w:val="both"/>
        <w:rPr>
          <w:rFonts w:asciiTheme="majorHAnsi" w:hAnsiTheme="majorHAnsi"/>
          <w:sz w:val="16"/>
        </w:rPr>
      </w:pPr>
      <w:bookmarkStart w:id="78" w:name="_bookmark57"/>
      <w:bookmarkStart w:id="79" w:name="_bookmark58"/>
      <w:bookmarkEnd w:id="78"/>
      <w:bookmarkEnd w:id="79"/>
      <w:r w:rsidRPr="00153FDD">
        <w:rPr>
          <w:rFonts w:asciiTheme="majorHAnsi" w:hAnsiTheme="majorHAnsi"/>
          <w:sz w:val="16"/>
        </w:rPr>
        <w:lastRenderedPageBreak/>
        <w:t xml:space="preserve">Wilson PJ, Gallant GC (2000) Terrain analysis: </w:t>
      </w:r>
      <w:r w:rsidRPr="00153FDD">
        <w:rPr>
          <w:rFonts w:asciiTheme="majorHAnsi" w:hAnsiTheme="majorHAnsi"/>
          <w:spacing w:val="2"/>
          <w:sz w:val="16"/>
        </w:rPr>
        <w:t xml:space="preserve">principles </w:t>
      </w:r>
      <w:r w:rsidRPr="00153FDD">
        <w:rPr>
          <w:rFonts w:asciiTheme="majorHAnsi" w:hAnsiTheme="majorHAnsi"/>
          <w:sz w:val="16"/>
        </w:rPr>
        <w:t>and applications. ISBN 0-471-32188-5     Yilmaz</w:t>
      </w:r>
      <w:r w:rsidRPr="00153FDD">
        <w:rPr>
          <w:rFonts w:asciiTheme="majorHAnsi" w:hAnsiTheme="majorHAnsi"/>
          <w:spacing w:val="26"/>
          <w:sz w:val="16"/>
        </w:rPr>
        <w:t xml:space="preserve"> </w:t>
      </w:r>
      <w:r w:rsidRPr="00153FDD">
        <w:rPr>
          <w:rFonts w:asciiTheme="majorHAnsi" w:hAnsiTheme="majorHAnsi"/>
          <w:sz w:val="16"/>
        </w:rPr>
        <w:t>C,</w:t>
      </w:r>
      <w:r w:rsidRPr="00153FDD">
        <w:rPr>
          <w:rFonts w:asciiTheme="majorHAnsi" w:hAnsiTheme="majorHAnsi"/>
          <w:spacing w:val="26"/>
          <w:sz w:val="16"/>
        </w:rPr>
        <w:t xml:space="preserve"> </w:t>
      </w:r>
      <w:r w:rsidRPr="00153FDD">
        <w:rPr>
          <w:rFonts w:asciiTheme="majorHAnsi" w:hAnsiTheme="majorHAnsi"/>
          <w:sz w:val="16"/>
        </w:rPr>
        <w:t>Silva</w:t>
      </w:r>
      <w:r w:rsidRPr="00153FDD">
        <w:rPr>
          <w:rFonts w:asciiTheme="majorHAnsi" w:hAnsiTheme="majorHAnsi"/>
          <w:spacing w:val="26"/>
          <w:sz w:val="16"/>
        </w:rPr>
        <w:t xml:space="preserve"> </w:t>
      </w:r>
      <w:proofErr w:type="gramStart"/>
      <w:r w:rsidRPr="00153FDD">
        <w:rPr>
          <w:rFonts w:asciiTheme="majorHAnsi" w:hAnsiTheme="majorHAnsi"/>
          <w:spacing w:val="-7"/>
          <w:sz w:val="16"/>
        </w:rPr>
        <w:t xml:space="preserve">V,  </w:t>
      </w:r>
      <w:r w:rsidRPr="00153FDD">
        <w:rPr>
          <w:rFonts w:asciiTheme="majorHAnsi" w:hAnsiTheme="majorHAnsi"/>
          <w:sz w:val="16"/>
        </w:rPr>
        <w:t>Weatherill</w:t>
      </w:r>
      <w:proofErr w:type="gramEnd"/>
      <w:r w:rsidRPr="00153FDD">
        <w:rPr>
          <w:rFonts w:asciiTheme="majorHAnsi" w:hAnsiTheme="majorHAnsi"/>
          <w:spacing w:val="26"/>
          <w:sz w:val="16"/>
        </w:rPr>
        <w:t xml:space="preserve"> </w:t>
      </w:r>
      <w:r w:rsidRPr="00153FDD">
        <w:rPr>
          <w:rFonts w:asciiTheme="majorHAnsi" w:hAnsiTheme="majorHAnsi"/>
          <w:sz w:val="16"/>
        </w:rPr>
        <w:t>G,</w:t>
      </w:r>
      <w:r w:rsidRPr="00153FDD">
        <w:rPr>
          <w:rFonts w:asciiTheme="majorHAnsi" w:hAnsiTheme="majorHAnsi"/>
          <w:spacing w:val="26"/>
          <w:sz w:val="16"/>
        </w:rPr>
        <w:t xml:space="preserve"> </w:t>
      </w:r>
      <w:r w:rsidRPr="00153FDD">
        <w:rPr>
          <w:rFonts w:asciiTheme="majorHAnsi" w:hAnsiTheme="majorHAnsi"/>
          <w:sz w:val="16"/>
        </w:rPr>
        <w:t>Rathje</w:t>
      </w:r>
      <w:r w:rsidRPr="00153FDD">
        <w:rPr>
          <w:rFonts w:asciiTheme="majorHAnsi" w:hAnsiTheme="majorHAnsi"/>
          <w:spacing w:val="26"/>
          <w:sz w:val="16"/>
        </w:rPr>
        <w:t xml:space="preserve"> </w:t>
      </w:r>
      <w:r w:rsidRPr="00153FDD">
        <w:rPr>
          <w:rFonts w:asciiTheme="majorHAnsi" w:hAnsiTheme="majorHAnsi"/>
          <w:sz w:val="16"/>
        </w:rPr>
        <w:t>E</w:t>
      </w:r>
      <w:r w:rsidRPr="00153FDD">
        <w:rPr>
          <w:rFonts w:asciiTheme="majorHAnsi" w:hAnsiTheme="majorHAnsi"/>
          <w:spacing w:val="26"/>
          <w:sz w:val="16"/>
        </w:rPr>
        <w:t xml:space="preserve"> </w:t>
      </w:r>
      <w:r w:rsidRPr="00153FDD">
        <w:rPr>
          <w:rFonts w:asciiTheme="majorHAnsi" w:hAnsiTheme="majorHAnsi"/>
          <w:sz w:val="16"/>
        </w:rPr>
        <w:t>(2018)</w:t>
      </w:r>
      <w:r w:rsidRPr="00153FDD">
        <w:rPr>
          <w:rFonts w:asciiTheme="majorHAnsi" w:hAnsiTheme="majorHAnsi"/>
          <w:spacing w:val="26"/>
          <w:sz w:val="16"/>
        </w:rPr>
        <w:t xml:space="preserve"> </w:t>
      </w:r>
      <w:r w:rsidRPr="00153FDD">
        <w:rPr>
          <w:rFonts w:asciiTheme="majorHAnsi" w:hAnsiTheme="majorHAnsi"/>
          <w:sz w:val="16"/>
        </w:rPr>
        <w:t>Probabilistic</w:t>
      </w:r>
      <w:r w:rsidRPr="00153FDD">
        <w:rPr>
          <w:rFonts w:asciiTheme="majorHAnsi" w:hAnsiTheme="majorHAnsi"/>
          <w:spacing w:val="26"/>
          <w:sz w:val="16"/>
        </w:rPr>
        <w:t xml:space="preserve"> </w:t>
      </w:r>
      <w:r w:rsidRPr="00153FDD">
        <w:rPr>
          <w:rFonts w:asciiTheme="majorHAnsi" w:hAnsiTheme="majorHAnsi"/>
          <w:sz w:val="16"/>
        </w:rPr>
        <w:t>seismic</w:t>
      </w:r>
      <w:r w:rsidRPr="00153FDD">
        <w:rPr>
          <w:rFonts w:asciiTheme="majorHAnsi" w:hAnsiTheme="majorHAnsi"/>
          <w:spacing w:val="26"/>
          <w:sz w:val="16"/>
        </w:rPr>
        <w:t xml:space="preserve"> </w:t>
      </w:r>
      <w:r w:rsidRPr="00153FDD">
        <w:rPr>
          <w:rFonts w:asciiTheme="majorHAnsi" w:hAnsiTheme="majorHAnsi"/>
          <w:sz w:val="16"/>
        </w:rPr>
        <w:t>loss</w:t>
      </w:r>
      <w:r w:rsidRPr="00153FDD">
        <w:rPr>
          <w:rFonts w:asciiTheme="majorHAnsi" w:hAnsiTheme="majorHAnsi"/>
          <w:spacing w:val="26"/>
          <w:sz w:val="16"/>
        </w:rPr>
        <w:t xml:space="preserve"> </w:t>
      </w:r>
      <w:r w:rsidRPr="00153FDD">
        <w:rPr>
          <w:rFonts w:asciiTheme="majorHAnsi" w:hAnsiTheme="majorHAnsi"/>
          <w:sz w:val="16"/>
        </w:rPr>
        <w:t>estimation</w:t>
      </w:r>
      <w:r w:rsidRPr="00153FDD">
        <w:rPr>
          <w:rFonts w:asciiTheme="majorHAnsi" w:hAnsiTheme="majorHAnsi"/>
          <w:spacing w:val="26"/>
          <w:sz w:val="16"/>
        </w:rPr>
        <w:t xml:space="preserve"> </w:t>
      </w:r>
      <w:r w:rsidRPr="00153FDD">
        <w:rPr>
          <w:rFonts w:asciiTheme="majorHAnsi" w:hAnsiTheme="majorHAnsi"/>
          <w:sz w:val="16"/>
        </w:rPr>
        <w:t>due</w:t>
      </w:r>
      <w:r w:rsidRPr="00153FDD">
        <w:rPr>
          <w:rFonts w:asciiTheme="majorHAnsi" w:hAnsiTheme="majorHAnsi"/>
          <w:spacing w:val="26"/>
          <w:sz w:val="16"/>
        </w:rPr>
        <w:t xml:space="preserve"> </w:t>
      </w:r>
      <w:r w:rsidRPr="00153FDD">
        <w:rPr>
          <w:rFonts w:asciiTheme="majorHAnsi" w:hAnsiTheme="majorHAnsi"/>
          <w:sz w:val="16"/>
        </w:rPr>
        <w:t>to</w:t>
      </w:r>
      <w:r w:rsidRPr="00153FDD">
        <w:rPr>
          <w:rFonts w:asciiTheme="majorHAnsi" w:hAnsiTheme="majorHAnsi"/>
          <w:spacing w:val="26"/>
          <w:sz w:val="16"/>
        </w:rPr>
        <w:t xml:space="preserve"> </w:t>
      </w:r>
      <w:r w:rsidRPr="00153FDD">
        <w:rPr>
          <w:rFonts w:asciiTheme="majorHAnsi" w:hAnsiTheme="majorHAnsi"/>
          <w:spacing w:val="2"/>
          <w:sz w:val="16"/>
        </w:rPr>
        <w:t>ground</w:t>
      </w:r>
    </w:p>
    <w:p w14:paraId="02D6632D" w14:textId="77777777" w:rsidR="0079099D" w:rsidRPr="00153FDD" w:rsidRDefault="00000000" w:rsidP="00153FDD">
      <w:pPr>
        <w:spacing w:before="1"/>
        <w:ind w:left="455"/>
        <w:jc w:val="both"/>
        <w:rPr>
          <w:rFonts w:asciiTheme="majorHAnsi" w:hAnsiTheme="majorHAnsi"/>
          <w:sz w:val="16"/>
        </w:rPr>
      </w:pPr>
      <w:r w:rsidRPr="00153FDD">
        <w:rPr>
          <w:rFonts w:asciiTheme="majorHAnsi" w:hAnsiTheme="majorHAnsi"/>
          <w:sz w:val="16"/>
        </w:rPr>
        <w:t xml:space="preserve">failure. In: Proceedings of the VII ICEGE 7th international conference on earthquake geotechnical </w:t>
      </w:r>
      <w:bookmarkStart w:id="80" w:name="_bookmark59"/>
      <w:bookmarkEnd w:id="80"/>
      <w:r w:rsidRPr="00153FDD">
        <w:rPr>
          <w:rFonts w:asciiTheme="majorHAnsi" w:hAnsiTheme="majorHAnsi"/>
          <w:sz w:val="16"/>
        </w:rPr>
        <w:t xml:space="preserve">engineering, Rome, Italy, 17–20 </w:t>
      </w:r>
      <w:proofErr w:type="gramStart"/>
      <w:r w:rsidRPr="00153FDD">
        <w:rPr>
          <w:rFonts w:asciiTheme="majorHAnsi" w:hAnsiTheme="majorHAnsi"/>
          <w:sz w:val="16"/>
        </w:rPr>
        <w:t>June  2019</w:t>
      </w:r>
      <w:proofErr w:type="gramEnd"/>
    </w:p>
    <w:p w14:paraId="75A76EF7"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Youd TL, </w:t>
      </w:r>
      <w:r w:rsidRPr="00153FDD">
        <w:rPr>
          <w:rFonts w:asciiTheme="majorHAnsi" w:hAnsiTheme="majorHAnsi"/>
          <w:spacing w:val="2"/>
          <w:sz w:val="16"/>
        </w:rPr>
        <w:t xml:space="preserve">Idriss </w:t>
      </w:r>
      <w:r w:rsidRPr="00153FDD">
        <w:rPr>
          <w:rFonts w:asciiTheme="majorHAnsi" w:hAnsiTheme="majorHAnsi"/>
          <w:sz w:val="16"/>
        </w:rPr>
        <w:t xml:space="preserve">IM, </w:t>
      </w:r>
      <w:r w:rsidRPr="00153FDD">
        <w:rPr>
          <w:rFonts w:asciiTheme="majorHAnsi" w:hAnsiTheme="majorHAnsi"/>
          <w:spacing w:val="2"/>
          <w:sz w:val="16"/>
        </w:rPr>
        <w:t xml:space="preserve">Andrus </w:t>
      </w:r>
      <w:r w:rsidRPr="00153FDD">
        <w:rPr>
          <w:rFonts w:asciiTheme="majorHAnsi" w:hAnsiTheme="majorHAnsi"/>
          <w:sz w:val="16"/>
        </w:rPr>
        <w:t xml:space="preserve">RD, Arango I, Castro G, Christian JT, </w:t>
      </w:r>
      <w:r w:rsidRPr="00153FDD">
        <w:rPr>
          <w:rFonts w:asciiTheme="majorHAnsi" w:hAnsiTheme="majorHAnsi"/>
          <w:spacing w:val="2"/>
          <w:sz w:val="16"/>
        </w:rPr>
        <w:t xml:space="preserve">Dobry </w:t>
      </w:r>
      <w:r w:rsidRPr="00153FDD">
        <w:rPr>
          <w:rFonts w:asciiTheme="majorHAnsi" w:hAnsiTheme="majorHAnsi"/>
          <w:sz w:val="16"/>
        </w:rPr>
        <w:t xml:space="preserve">R, Finn WDL, Harder LF, Hynes ME, Ishihara K, Koester </w:t>
      </w:r>
      <w:r w:rsidRPr="00153FDD">
        <w:rPr>
          <w:rFonts w:asciiTheme="majorHAnsi" w:hAnsiTheme="majorHAnsi"/>
          <w:spacing w:val="-2"/>
          <w:sz w:val="16"/>
        </w:rPr>
        <w:t xml:space="preserve">JP, </w:t>
      </w:r>
      <w:r w:rsidRPr="00153FDD">
        <w:rPr>
          <w:rFonts w:asciiTheme="majorHAnsi" w:hAnsiTheme="majorHAnsi"/>
          <w:sz w:val="16"/>
        </w:rPr>
        <w:t xml:space="preserve">Liao SSC, Marcuson WF, </w:t>
      </w:r>
      <w:r w:rsidRPr="00153FDD">
        <w:rPr>
          <w:rFonts w:asciiTheme="majorHAnsi" w:hAnsiTheme="majorHAnsi"/>
          <w:spacing w:val="2"/>
          <w:sz w:val="16"/>
        </w:rPr>
        <w:t xml:space="preserve">Martin </w:t>
      </w:r>
      <w:r w:rsidRPr="00153FDD">
        <w:rPr>
          <w:rFonts w:asciiTheme="majorHAnsi" w:hAnsiTheme="majorHAnsi"/>
          <w:sz w:val="16"/>
        </w:rPr>
        <w:t xml:space="preserve">GR, Mitchell JK, Moriwaki </w:t>
      </w:r>
      <w:r w:rsidRPr="00153FDD">
        <w:rPr>
          <w:rFonts w:asciiTheme="majorHAnsi" w:hAnsiTheme="majorHAnsi"/>
          <w:spacing w:val="-5"/>
          <w:sz w:val="16"/>
        </w:rPr>
        <w:t xml:space="preserve">Y, </w:t>
      </w:r>
      <w:r w:rsidRPr="00153FDD">
        <w:rPr>
          <w:rFonts w:asciiTheme="majorHAnsi" w:hAnsiTheme="majorHAnsi"/>
          <w:sz w:val="16"/>
        </w:rPr>
        <w:t xml:space="preserve">Power MS, Robertson PK, Seed RB, Stokoe KH (2001) Liquefaction resistance of soils: </w:t>
      </w:r>
      <w:r w:rsidRPr="00153FDD">
        <w:rPr>
          <w:rFonts w:asciiTheme="majorHAnsi" w:hAnsiTheme="majorHAnsi"/>
          <w:spacing w:val="2"/>
          <w:sz w:val="16"/>
        </w:rPr>
        <w:t xml:space="preserve">summary report </w:t>
      </w:r>
      <w:r w:rsidRPr="00153FDD">
        <w:rPr>
          <w:rFonts w:asciiTheme="majorHAnsi" w:hAnsiTheme="majorHAnsi"/>
          <w:sz w:val="16"/>
        </w:rPr>
        <w:t xml:space="preserve">from the 1996. NCEER and 1998 NCEER/NSF workshops on the evaluation of liquefaction </w:t>
      </w:r>
      <w:bookmarkStart w:id="81" w:name="_bookmark60"/>
      <w:bookmarkEnd w:id="81"/>
      <w:r w:rsidRPr="00153FDD">
        <w:rPr>
          <w:rFonts w:asciiTheme="majorHAnsi" w:hAnsiTheme="majorHAnsi"/>
          <w:sz w:val="16"/>
        </w:rPr>
        <w:t xml:space="preserve">resistance of soils. J Geotech Geoenviron Eng  </w:t>
      </w:r>
      <w:r w:rsidRPr="00153FDD">
        <w:rPr>
          <w:rFonts w:asciiTheme="majorHAnsi" w:hAnsiTheme="majorHAnsi"/>
          <w:spacing w:val="18"/>
          <w:sz w:val="16"/>
        </w:rPr>
        <w:t xml:space="preserve"> </w:t>
      </w:r>
      <w:r w:rsidRPr="00153FDD">
        <w:rPr>
          <w:rFonts w:asciiTheme="majorHAnsi" w:hAnsiTheme="majorHAnsi"/>
          <w:sz w:val="16"/>
        </w:rPr>
        <w:t>127:817–833</w:t>
      </w:r>
    </w:p>
    <w:p w14:paraId="3358EDB9" w14:textId="77777777" w:rsidR="0079099D" w:rsidRPr="00153FDD" w:rsidRDefault="00000000" w:rsidP="00153FDD">
      <w:pPr>
        <w:spacing w:before="1"/>
        <w:ind w:left="455" w:hanging="341"/>
        <w:jc w:val="both"/>
        <w:rPr>
          <w:rFonts w:asciiTheme="majorHAnsi" w:hAnsiTheme="majorHAnsi"/>
          <w:sz w:val="16"/>
        </w:rPr>
      </w:pPr>
      <w:r w:rsidRPr="00153FDD">
        <w:rPr>
          <w:rFonts w:asciiTheme="majorHAnsi" w:hAnsiTheme="majorHAnsi"/>
          <w:sz w:val="16"/>
        </w:rPr>
        <w:t xml:space="preserve">Youd TL, Perkins DM (1978) Mapping liquefaction-induced ground failure potential. J Geotech Eng Div </w:t>
      </w:r>
      <w:bookmarkStart w:id="82" w:name="_bookmark61"/>
      <w:bookmarkEnd w:id="82"/>
      <w:r w:rsidRPr="00153FDD">
        <w:rPr>
          <w:rFonts w:asciiTheme="majorHAnsi" w:hAnsiTheme="majorHAnsi"/>
          <w:sz w:val="16"/>
        </w:rPr>
        <w:t>104(4):433–446</w:t>
      </w:r>
    </w:p>
    <w:p w14:paraId="75A4A3A7" w14:textId="77777777" w:rsidR="0079099D" w:rsidRPr="00153FDD" w:rsidRDefault="00000000" w:rsidP="00153FDD">
      <w:pPr>
        <w:spacing w:before="1"/>
        <w:ind w:left="455" w:hanging="341"/>
        <w:jc w:val="both"/>
        <w:rPr>
          <w:rFonts w:asciiTheme="majorHAnsi" w:hAnsiTheme="majorHAnsi"/>
          <w:sz w:val="16"/>
        </w:rPr>
      </w:pPr>
      <w:r w:rsidRPr="00153FDD">
        <w:rPr>
          <w:rFonts w:asciiTheme="majorHAnsi" w:hAnsiTheme="majorHAnsi"/>
          <w:sz w:val="16"/>
        </w:rPr>
        <w:t xml:space="preserve">Zhu J, Baise L, Thompson E (2017) An updated geospatial liquefaction model for global application. Bull </w:t>
      </w:r>
      <w:bookmarkStart w:id="83" w:name="_bookmark62"/>
      <w:bookmarkEnd w:id="83"/>
      <w:r w:rsidRPr="00153FDD">
        <w:rPr>
          <w:rFonts w:asciiTheme="majorHAnsi" w:hAnsiTheme="majorHAnsi"/>
          <w:sz w:val="16"/>
        </w:rPr>
        <w:t>Seismol Soc Am 107(3):1365–1385</w:t>
      </w:r>
    </w:p>
    <w:p w14:paraId="48272884" w14:textId="77777777" w:rsidR="0079099D" w:rsidRPr="00153FDD" w:rsidRDefault="00000000" w:rsidP="00153FDD">
      <w:pPr>
        <w:spacing w:before="1"/>
        <w:ind w:left="455" w:right="111" w:hanging="341"/>
        <w:jc w:val="both"/>
        <w:rPr>
          <w:rFonts w:asciiTheme="majorHAnsi" w:hAnsiTheme="majorHAnsi"/>
          <w:sz w:val="16"/>
        </w:rPr>
      </w:pPr>
      <w:r w:rsidRPr="00153FDD">
        <w:rPr>
          <w:rFonts w:asciiTheme="majorHAnsi" w:hAnsiTheme="majorHAnsi"/>
          <w:sz w:val="16"/>
        </w:rPr>
        <w:t xml:space="preserve">Zhu J, Daley D, Baise L, Thompson E, Wald D, Knudsen K (2015) A geospatial liquefaction model for rapid response and loss estimation. </w:t>
      </w:r>
      <w:proofErr w:type="spellStart"/>
      <w:r w:rsidRPr="00153FDD">
        <w:rPr>
          <w:rFonts w:asciiTheme="majorHAnsi" w:hAnsiTheme="majorHAnsi"/>
          <w:sz w:val="16"/>
        </w:rPr>
        <w:t>Earthq</w:t>
      </w:r>
      <w:proofErr w:type="spellEnd"/>
      <w:r w:rsidRPr="00153FDD">
        <w:rPr>
          <w:rFonts w:asciiTheme="majorHAnsi" w:hAnsiTheme="majorHAnsi"/>
          <w:sz w:val="16"/>
        </w:rPr>
        <w:t xml:space="preserve"> Spectra 31(3):1813–1837</w:t>
      </w:r>
    </w:p>
    <w:p w14:paraId="3554A0DE" w14:textId="77777777" w:rsidR="0079099D" w:rsidRPr="00153FDD" w:rsidRDefault="0079099D" w:rsidP="00153FDD">
      <w:pPr>
        <w:pStyle w:val="Corpotesto"/>
        <w:jc w:val="both"/>
        <w:rPr>
          <w:rFonts w:asciiTheme="majorHAnsi" w:hAnsiTheme="majorHAnsi"/>
          <w:sz w:val="24"/>
        </w:rPr>
      </w:pPr>
    </w:p>
    <w:p w14:paraId="0AAC32F4" w14:textId="77777777" w:rsidR="0079099D" w:rsidRPr="00153FDD" w:rsidRDefault="0079099D" w:rsidP="00153FDD">
      <w:pPr>
        <w:pStyle w:val="Corpotesto"/>
        <w:spacing w:before="7"/>
        <w:jc w:val="both"/>
        <w:rPr>
          <w:rFonts w:asciiTheme="majorHAnsi" w:hAnsiTheme="majorHAnsi"/>
          <w:sz w:val="28"/>
        </w:rPr>
      </w:pPr>
    </w:p>
    <w:p w14:paraId="0B2B6700" w14:textId="77777777" w:rsidR="0079099D" w:rsidRPr="00153FDD" w:rsidRDefault="00000000" w:rsidP="00153FDD">
      <w:pPr>
        <w:pStyle w:val="Titolo1"/>
        <w:spacing w:before="1"/>
        <w:ind w:left="115" w:firstLine="0"/>
        <w:jc w:val="both"/>
        <w:rPr>
          <w:rFonts w:asciiTheme="majorHAnsi" w:hAnsiTheme="majorHAnsi"/>
          <w:lang w:val="it-IT"/>
        </w:rPr>
      </w:pPr>
      <w:proofErr w:type="spellStart"/>
      <w:r w:rsidRPr="00153FDD">
        <w:rPr>
          <w:rFonts w:asciiTheme="majorHAnsi" w:hAnsiTheme="majorHAnsi"/>
          <w:w w:val="105"/>
          <w:lang w:val="it-IT"/>
        </w:rPr>
        <w:t>Affiliations</w:t>
      </w:r>
      <w:proofErr w:type="spellEnd"/>
    </w:p>
    <w:p w14:paraId="1B1B32DC" w14:textId="77777777" w:rsidR="0079099D" w:rsidRPr="00153FDD" w:rsidRDefault="00000000" w:rsidP="00153FDD">
      <w:pPr>
        <w:pStyle w:val="Titolo3"/>
        <w:spacing w:before="207"/>
        <w:rPr>
          <w:rFonts w:asciiTheme="majorHAnsi" w:hAnsiTheme="majorHAnsi"/>
          <w:sz w:val="13"/>
          <w:lang w:val="it-IT"/>
        </w:rPr>
      </w:pPr>
      <w:r w:rsidRPr="00153FDD">
        <w:rPr>
          <w:rFonts w:asciiTheme="majorHAnsi" w:hAnsiTheme="majorHAnsi"/>
          <w:noProof/>
        </w:rPr>
        <w:drawing>
          <wp:anchor distT="0" distB="0" distL="0" distR="0" simplePos="0" relativeHeight="251672576" behindDoc="1" locked="0" layoutInCell="1" allowOverlap="1" wp14:anchorId="31FF44F2" wp14:editId="2904C431">
            <wp:simplePos x="0" y="0"/>
            <wp:positionH relativeFrom="page">
              <wp:posOffset>1160788</wp:posOffset>
            </wp:positionH>
            <wp:positionV relativeFrom="paragraph">
              <wp:posOffset>155020</wp:posOffset>
            </wp:positionV>
            <wp:extent cx="105854" cy="105841"/>
            <wp:effectExtent l="0" t="0" r="0" b="0"/>
            <wp:wrapNone/>
            <wp:docPr id="2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png"/>
                    <pic:cNvPicPr/>
                  </pic:nvPicPr>
                  <pic:blipFill>
                    <a:blip r:embed="rId53" cstate="print"/>
                    <a:stretch>
                      <a:fillRect/>
                    </a:stretch>
                  </pic:blipFill>
                  <pic:spPr>
                    <a:xfrm>
                      <a:off x="0" y="0"/>
                      <a:ext cx="105854" cy="105841"/>
                    </a:xfrm>
                    <a:prstGeom prst="rect">
                      <a:avLst/>
                    </a:prstGeom>
                  </pic:spPr>
                </pic:pic>
              </a:graphicData>
            </a:graphic>
          </wp:anchor>
        </w:drawing>
      </w:r>
      <w:r w:rsidRPr="00153FDD">
        <w:rPr>
          <w:rFonts w:asciiTheme="majorHAnsi" w:hAnsiTheme="majorHAnsi"/>
          <w:w w:val="105"/>
          <w:lang w:val="it-IT"/>
        </w:rPr>
        <w:t>F. Bozzoni</w:t>
      </w:r>
      <w:r w:rsidRPr="00153FDD">
        <w:rPr>
          <w:rFonts w:asciiTheme="majorHAnsi" w:hAnsiTheme="majorHAnsi"/>
          <w:w w:val="105"/>
          <w:position w:val="8"/>
          <w:sz w:val="13"/>
          <w:lang w:val="it-IT"/>
        </w:rPr>
        <w:t xml:space="preserve">1    </w:t>
      </w:r>
      <w:r w:rsidRPr="00153FDD">
        <w:rPr>
          <w:rFonts w:asciiTheme="majorHAnsi" w:hAnsiTheme="majorHAnsi"/>
          <w:w w:val="105"/>
          <w:lang w:val="it-IT"/>
        </w:rPr>
        <w:t xml:space="preserve">· R. </w:t>
      </w:r>
      <w:proofErr w:type="spellStart"/>
      <w:r w:rsidRPr="00153FDD">
        <w:rPr>
          <w:rFonts w:asciiTheme="majorHAnsi" w:hAnsiTheme="majorHAnsi"/>
          <w:w w:val="105"/>
          <w:lang w:val="it-IT"/>
        </w:rPr>
        <w:t>Bonì</w:t>
      </w:r>
      <w:proofErr w:type="spellEnd"/>
      <w:r w:rsidRPr="00153FDD">
        <w:rPr>
          <w:rFonts w:asciiTheme="majorHAnsi" w:hAnsiTheme="majorHAnsi"/>
          <w:w w:val="105"/>
          <w:position w:val="8"/>
          <w:sz w:val="13"/>
          <w:lang w:val="it-IT"/>
        </w:rPr>
        <w:t xml:space="preserve">2 </w:t>
      </w:r>
      <w:r w:rsidRPr="00153FDD">
        <w:rPr>
          <w:rFonts w:asciiTheme="majorHAnsi" w:hAnsiTheme="majorHAnsi"/>
          <w:w w:val="105"/>
          <w:lang w:val="it-IT"/>
        </w:rPr>
        <w:t>· D. Conca</w:t>
      </w:r>
      <w:r w:rsidRPr="00153FDD">
        <w:rPr>
          <w:rFonts w:asciiTheme="majorHAnsi" w:hAnsiTheme="majorHAnsi"/>
          <w:w w:val="105"/>
          <w:position w:val="8"/>
          <w:sz w:val="13"/>
          <w:lang w:val="it-IT"/>
        </w:rPr>
        <w:t xml:space="preserve">3 </w:t>
      </w:r>
      <w:r w:rsidRPr="00153FDD">
        <w:rPr>
          <w:rFonts w:asciiTheme="majorHAnsi" w:hAnsiTheme="majorHAnsi"/>
          <w:w w:val="105"/>
          <w:lang w:val="it-IT"/>
        </w:rPr>
        <w:t>· C. G. Lai</w:t>
      </w:r>
      <w:r w:rsidRPr="00153FDD">
        <w:rPr>
          <w:rFonts w:asciiTheme="majorHAnsi" w:hAnsiTheme="majorHAnsi"/>
          <w:w w:val="105"/>
          <w:position w:val="8"/>
          <w:sz w:val="13"/>
          <w:lang w:val="it-IT"/>
        </w:rPr>
        <w:t xml:space="preserve">3 </w:t>
      </w:r>
      <w:r w:rsidRPr="00153FDD">
        <w:rPr>
          <w:rFonts w:asciiTheme="majorHAnsi" w:hAnsiTheme="majorHAnsi"/>
          <w:w w:val="105"/>
          <w:lang w:val="it-IT"/>
        </w:rPr>
        <w:t>· E. Zuccolo</w:t>
      </w:r>
      <w:r w:rsidRPr="00153FDD">
        <w:rPr>
          <w:rFonts w:asciiTheme="majorHAnsi" w:hAnsiTheme="majorHAnsi"/>
          <w:w w:val="105"/>
          <w:position w:val="8"/>
          <w:sz w:val="13"/>
          <w:lang w:val="it-IT"/>
        </w:rPr>
        <w:t xml:space="preserve">3 </w:t>
      </w:r>
      <w:r w:rsidRPr="00153FDD">
        <w:rPr>
          <w:rFonts w:asciiTheme="majorHAnsi" w:hAnsiTheme="majorHAnsi"/>
          <w:w w:val="105"/>
          <w:lang w:val="it-IT"/>
        </w:rPr>
        <w:t xml:space="preserve">· C. </w:t>
      </w:r>
      <w:proofErr w:type="spellStart"/>
      <w:r w:rsidRPr="00153FDD">
        <w:rPr>
          <w:rFonts w:asciiTheme="majorHAnsi" w:hAnsiTheme="majorHAnsi"/>
          <w:w w:val="105"/>
          <w:lang w:val="it-IT"/>
        </w:rPr>
        <w:t>Meisina</w:t>
      </w:r>
      <w:proofErr w:type="spellEnd"/>
      <w:r w:rsidRPr="00153FDD">
        <w:rPr>
          <w:rFonts w:asciiTheme="majorHAnsi" w:hAnsiTheme="majorHAnsi"/>
          <w:w w:val="105"/>
          <w:position w:val="8"/>
          <w:sz w:val="13"/>
          <w:lang w:val="it-IT"/>
        </w:rPr>
        <w:t>2</w:t>
      </w:r>
    </w:p>
    <w:p w14:paraId="7D7ADCD0" w14:textId="77777777" w:rsidR="0079099D" w:rsidRPr="00153FDD" w:rsidRDefault="00000000" w:rsidP="00153FDD">
      <w:pPr>
        <w:spacing w:before="213"/>
        <w:ind w:left="115"/>
        <w:jc w:val="both"/>
        <w:rPr>
          <w:rFonts w:asciiTheme="majorHAnsi" w:hAnsiTheme="majorHAnsi"/>
          <w:sz w:val="16"/>
        </w:rPr>
      </w:pPr>
      <w:r w:rsidRPr="00153FDD">
        <w:rPr>
          <w:rFonts w:asciiTheme="majorHAnsi" w:hAnsiTheme="majorHAnsi"/>
          <w:position w:val="6"/>
          <w:sz w:val="11"/>
        </w:rPr>
        <w:t xml:space="preserve">1     </w:t>
      </w:r>
      <w:r w:rsidRPr="00153FDD">
        <w:rPr>
          <w:rFonts w:asciiTheme="majorHAnsi" w:hAnsiTheme="majorHAnsi"/>
          <w:sz w:val="16"/>
        </w:rPr>
        <w:t xml:space="preserve">European Centre for Training and Research in Earthquake Engineering, </w:t>
      </w:r>
      <w:proofErr w:type="spellStart"/>
      <w:r w:rsidRPr="00153FDD">
        <w:rPr>
          <w:rFonts w:asciiTheme="majorHAnsi" w:hAnsiTheme="majorHAnsi"/>
          <w:sz w:val="16"/>
        </w:rPr>
        <w:t>Eucentre</w:t>
      </w:r>
      <w:proofErr w:type="spellEnd"/>
      <w:r w:rsidRPr="00153FDD">
        <w:rPr>
          <w:rFonts w:asciiTheme="majorHAnsi" w:hAnsiTheme="majorHAnsi"/>
          <w:sz w:val="16"/>
        </w:rPr>
        <w:t>, Pavia, Italy</w:t>
      </w:r>
    </w:p>
    <w:p w14:paraId="6D760EEC" w14:textId="77777777" w:rsidR="0079099D" w:rsidRPr="00153FDD" w:rsidRDefault="00000000" w:rsidP="00153FDD">
      <w:pPr>
        <w:spacing w:before="88"/>
        <w:ind w:left="115"/>
        <w:jc w:val="both"/>
        <w:rPr>
          <w:rFonts w:asciiTheme="majorHAnsi" w:hAnsiTheme="majorHAnsi"/>
          <w:sz w:val="16"/>
        </w:rPr>
      </w:pPr>
      <w:r w:rsidRPr="00153FDD">
        <w:rPr>
          <w:rFonts w:asciiTheme="majorHAnsi" w:hAnsiTheme="majorHAnsi"/>
          <w:position w:val="6"/>
          <w:sz w:val="11"/>
        </w:rPr>
        <w:t xml:space="preserve">2     </w:t>
      </w:r>
      <w:r w:rsidRPr="00153FDD">
        <w:rPr>
          <w:rFonts w:asciiTheme="majorHAnsi" w:hAnsiTheme="majorHAnsi"/>
          <w:sz w:val="16"/>
        </w:rPr>
        <w:t>Department of Earth and Environmental Sciences, University of Pavia, Pavia, Italy</w:t>
      </w:r>
    </w:p>
    <w:p w14:paraId="65275B35" w14:textId="77777777" w:rsidR="0079099D" w:rsidRDefault="00000000" w:rsidP="00153FDD">
      <w:pPr>
        <w:spacing w:before="88"/>
        <w:ind w:left="115"/>
        <w:jc w:val="both"/>
        <w:rPr>
          <w:sz w:val="16"/>
        </w:rPr>
      </w:pPr>
      <w:r w:rsidRPr="00153FDD">
        <w:rPr>
          <w:rFonts w:asciiTheme="majorHAnsi" w:hAnsiTheme="majorHAnsi"/>
          <w:position w:val="6"/>
          <w:sz w:val="11"/>
        </w:rPr>
        <w:t xml:space="preserve">3     </w:t>
      </w:r>
      <w:r w:rsidRPr="00153FDD">
        <w:rPr>
          <w:rFonts w:asciiTheme="majorHAnsi" w:hAnsiTheme="majorHAnsi"/>
          <w:sz w:val="16"/>
        </w:rPr>
        <w:t xml:space="preserve">Department of Civil and Architectural Engineering, University of Pavia, </w:t>
      </w:r>
      <w:proofErr w:type="spellStart"/>
      <w:r w:rsidRPr="00153FDD">
        <w:rPr>
          <w:rFonts w:asciiTheme="majorHAnsi" w:hAnsiTheme="majorHAnsi"/>
          <w:sz w:val="16"/>
        </w:rPr>
        <w:t>Eucentre</w:t>
      </w:r>
      <w:proofErr w:type="spellEnd"/>
      <w:r w:rsidRPr="00153FDD">
        <w:rPr>
          <w:rFonts w:asciiTheme="majorHAnsi" w:hAnsiTheme="majorHAnsi"/>
          <w:sz w:val="16"/>
        </w:rPr>
        <w:t>, P</w:t>
      </w:r>
      <w:r>
        <w:rPr>
          <w:sz w:val="16"/>
        </w:rPr>
        <w:t>avia, Italy</w:t>
      </w:r>
    </w:p>
    <w:sectPr w:rsidR="0079099D">
      <w:headerReference w:type="even" r:id="rId54"/>
      <w:pgSz w:w="8790" w:h="13330"/>
      <w:pgMar w:top="900" w:right="820" w:bottom="620" w:left="820" w:header="650" w:footer="43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585976" w14:textId="77777777" w:rsidR="002707FF" w:rsidRDefault="002707FF">
      <w:r>
        <w:separator/>
      </w:r>
    </w:p>
  </w:endnote>
  <w:endnote w:type="continuationSeparator" w:id="0">
    <w:p w14:paraId="0D9E769B" w14:textId="77777777" w:rsidR="002707FF" w:rsidRDefault="00270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35308" w14:textId="77777777" w:rsidR="0079099D" w:rsidRDefault="00000000">
    <w:pPr>
      <w:pStyle w:val="Corpotesto"/>
      <w:spacing w:line="14" w:lineRule="auto"/>
      <w:rPr>
        <w:sz w:val="20"/>
      </w:rPr>
    </w:pPr>
    <w:r>
      <w:pict w14:anchorId="12B6D25A">
        <v:shapetype id="_x0000_t202" coordsize="21600,21600" o:spt="202" path="m,l,21600r21600,l21600,xe">
          <v:stroke joinstyle="miter"/>
          <v:path gradientshapeok="t" o:connecttype="rect"/>
        </v:shapetype>
        <v:shape id="_x0000_s1052" type="#_x0000_t202" style="position:absolute;margin-left:47.25pt;margin-top:633.35pt;width:42.6pt;height:18pt;z-index:-27880;mso-position-horizontal-relative:page;mso-position-vertical-relative:page" filled="f" stroked="f">
          <v:textbox inset="0,0,0,0">
            <w:txbxContent>
              <w:p w14:paraId="04BB0E0D" w14:textId="413615F5" w:rsidR="0079099D" w:rsidRPr="00153FDD" w:rsidRDefault="0079099D" w:rsidP="00153FDD">
                <w:pPr>
                  <w:spacing w:line="268" w:lineRule="exact"/>
                  <w:rPr>
                    <w:sz w:val="30"/>
                    <w:lang w:val="it-IT"/>
                  </w:rPr>
                </w:pP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942B9" w14:textId="77777777" w:rsidR="0079099D" w:rsidRDefault="00000000">
    <w:pPr>
      <w:pStyle w:val="Corpotesto"/>
      <w:spacing w:line="14" w:lineRule="auto"/>
      <w:rPr>
        <w:sz w:val="20"/>
      </w:rPr>
    </w:pPr>
    <w:r>
      <w:pict w14:anchorId="0AB07D06">
        <v:shapetype id="_x0000_t202" coordsize="21600,21600" o:spt="202" path="m,l,21600r21600,l21600,xe">
          <v:stroke joinstyle="miter"/>
          <v:path gradientshapeok="t" o:connecttype="rect"/>
        </v:shapetype>
        <v:shape id="_x0000_s1053" type="#_x0000_t202" style="position:absolute;margin-left:351pt;margin-top:633.35pt;width:42.6pt;height:18pt;z-index:-27904;mso-position-horizontal-relative:page;mso-position-vertical-relative:page" filled="f" stroked="f">
          <v:textbox inset="0,0,0,0">
            <w:txbxContent>
              <w:p w14:paraId="57FF96F4" w14:textId="3A35094E" w:rsidR="0079099D" w:rsidRPr="00153FDD" w:rsidRDefault="0079099D" w:rsidP="00153FDD">
                <w:pPr>
                  <w:spacing w:line="268" w:lineRule="exact"/>
                  <w:rPr>
                    <w:sz w:val="30"/>
                    <w:lang w:val="it-IT"/>
                  </w:rPr>
                </w:pP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36CFA6" w14:textId="77777777" w:rsidR="002707FF" w:rsidRDefault="002707FF">
      <w:r>
        <w:separator/>
      </w:r>
    </w:p>
  </w:footnote>
  <w:footnote w:type="continuationSeparator" w:id="0">
    <w:p w14:paraId="1920B26D" w14:textId="77777777" w:rsidR="002707FF" w:rsidRDefault="002707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0DCE2" w14:textId="6F26E803" w:rsidR="0079099D" w:rsidRDefault="00153FDD">
    <w:pPr>
      <w:pStyle w:val="Corpotesto"/>
      <w:spacing w:line="14" w:lineRule="auto"/>
      <w:rPr>
        <w:sz w:val="20"/>
      </w:rPr>
    </w:pPr>
    <w:r>
      <w:pict w14:anchorId="684FFAD1">
        <v:shapetype id="_x0000_t202" coordsize="21600,21600" o:spt="202" path="m,l,21600r21600,l21600,xe">
          <v:stroke joinstyle="miter"/>
          <v:path gradientshapeok="t" o:connecttype="rect"/>
        </v:shapetype>
        <v:shape id="_x0000_s1055" type="#_x0000_t202" style="position:absolute;margin-left:170.45pt;margin-top:34.25pt;width:175.3pt;height:11.05pt;z-index:-27952;mso-position-horizontal-relative:page;mso-position-vertical-relative:page" filled="f" stroked="f">
          <v:textbox inset="0,0,0,0">
            <w:txbxContent>
              <w:p w14:paraId="362FCF4D" w14:textId="429FB2FA" w:rsidR="0079099D" w:rsidRPr="00153FDD" w:rsidRDefault="0079099D" w:rsidP="00153FDD">
                <w:pPr>
                  <w:spacing w:before="10"/>
                  <w:rPr>
                    <w:rFonts w:ascii="Arial Narrow" w:hAnsi="Arial Narrow"/>
                    <w:sz w:val="16"/>
                    <w:lang w:val="it-IT"/>
                  </w:rPr>
                </w:pPr>
              </w:p>
            </w:txbxContent>
          </v:textbox>
          <w10:wrap anchorx="page" anchory="page"/>
        </v:shape>
      </w:pict>
    </w:r>
    <w:r w:rsidR="00000000">
      <w:pict w14:anchorId="4565AAA3">
        <v:line id="_x0000_s1056" style="position:absolute;z-index:-27976;mso-position-horizontal-relative:page;mso-position-vertical-relative:page" from="46.75pt,45.3pt" to="392.6pt,45.3pt" strokeweight=".32986mm">
          <w10:wrap anchorx="page" anchory="page"/>
        </v:line>
      </w:pict>
    </w:r>
    <w:r w:rsidR="00000000">
      <w:pict w14:anchorId="5F560854">
        <v:shape id="_x0000_s1054" type="#_x0000_t202" style="position:absolute;margin-left:45.5pt;margin-top:32.05pt;width:19.2pt;height:11.05pt;z-index:-27928;mso-position-horizontal-relative:page;mso-position-vertical-relative:page" filled="f" stroked="f">
          <v:textbox inset="0,0,0,0">
            <w:txbxContent>
              <w:p w14:paraId="58D489B8" w14:textId="003A020D" w:rsidR="0079099D" w:rsidRPr="00153FDD" w:rsidRDefault="0079099D" w:rsidP="00153FDD">
                <w:pPr>
                  <w:spacing w:before="10"/>
                  <w:rPr>
                    <w:rFonts w:ascii="Arial Narrow"/>
                    <w:sz w:val="16"/>
                    <w:lang w:val="it-IT"/>
                  </w:rPr>
                </w:pPr>
              </w:p>
            </w:txbxContent>
          </v:textbox>
          <w10:wrap anchorx="page" anchory="page"/>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611A6" w14:textId="77777777" w:rsidR="0079099D" w:rsidRDefault="00000000">
    <w:pPr>
      <w:pStyle w:val="Corpotesto"/>
      <w:spacing w:line="14" w:lineRule="auto"/>
      <w:rPr>
        <w:sz w:val="20"/>
      </w:rPr>
    </w:pPr>
    <w:r>
      <w:pict w14:anchorId="1C466D91">
        <v:line id="_x0000_s1030" style="position:absolute;z-index:-27352;mso-position-horizontal-relative:page;mso-position-vertical-relative:page" from="46.75pt,45.35pt" to="392.6pt,45.35pt" strokeweight=".34994mm">
          <w10:wrap anchorx="page" anchory="page"/>
        </v:line>
      </w:pict>
    </w:r>
    <w:r>
      <w:pict w14:anchorId="54E61922">
        <v:shapetype id="_x0000_t202" coordsize="21600,21600" o:spt="202" path="m,l,21600r21600,l21600,xe">
          <v:stroke joinstyle="miter"/>
          <v:path gradientshapeok="t" o:connecttype="rect"/>
        </v:shapetype>
        <v:shape id="_x0000_s1029" type="#_x0000_t202" style="position:absolute;margin-left:45.75pt;margin-top:31.45pt;width:175.3pt;height:11.05pt;z-index:-27328;mso-position-horizontal-relative:page;mso-position-vertical-relative:page" filled="f" stroked="f">
          <v:textbox inset="0,0,0,0">
            <w:txbxContent>
              <w:p w14:paraId="1FB6B58C" w14:textId="037B9C0A" w:rsidR="0079099D" w:rsidRDefault="0079099D">
                <w:pPr>
                  <w:spacing w:before="10"/>
                  <w:ind w:left="20"/>
                  <w:rPr>
                    <w:rFonts w:ascii="Arial Narrow" w:hAnsi="Arial Narrow"/>
                    <w:sz w:val="16"/>
                  </w:rPr>
                </w:pPr>
              </w:p>
            </w:txbxContent>
          </v:textbox>
          <w10:wrap anchorx="page" anchory="page"/>
        </v:shape>
      </w:pict>
    </w:r>
    <w:r>
      <w:pict w14:anchorId="1A5F15CE">
        <v:shape id="_x0000_s1028" type="#_x0000_t202" style="position:absolute;margin-left:375pt;margin-top:31.3pt;width:17.2pt;height:11.05pt;z-index:-27304;mso-position-horizontal-relative:page;mso-position-vertical-relative:page" filled="f" stroked="f">
          <v:textbox inset="0,0,0,0">
            <w:txbxContent>
              <w:p w14:paraId="4BE000AC" w14:textId="1452697E" w:rsidR="0079099D" w:rsidRPr="00153FDD" w:rsidRDefault="0079099D" w:rsidP="00153FDD">
                <w:pPr>
                  <w:spacing w:before="10"/>
                  <w:rPr>
                    <w:rFonts w:ascii="Arial Narrow"/>
                    <w:sz w:val="16"/>
                    <w:lang w:val="it-IT"/>
                  </w:rPr>
                </w:pPr>
              </w:p>
            </w:txbxContent>
          </v:textbox>
          <w10:wrap anchorx="page" anchory="page"/>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CAA91" w14:textId="77777777" w:rsidR="0079099D" w:rsidRDefault="00000000">
    <w:pPr>
      <w:pStyle w:val="Corpotesto"/>
      <w:spacing w:line="14" w:lineRule="auto"/>
      <w:rPr>
        <w:sz w:val="20"/>
      </w:rPr>
    </w:pPr>
    <w:r>
      <w:pict w14:anchorId="4CD43B41">
        <v:line id="_x0000_s1027" style="position:absolute;z-index:-27280;mso-position-horizontal-relative:page;mso-position-vertical-relative:page" from="46.75pt,45.3pt" to="392.6pt,45.3pt" strokeweight=".32986mm">
          <w10:wrap anchorx="page" anchory="page"/>
        </v:line>
      </w:pict>
    </w:r>
    <w:r>
      <w:pict w14:anchorId="04F20808">
        <v:shapetype id="_x0000_t202" coordsize="21600,21600" o:spt="202" path="m,l,21600r21600,l21600,xe">
          <v:stroke joinstyle="miter"/>
          <v:path gradientshapeok="t" o:connecttype="rect"/>
        </v:shapetype>
        <v:shape id="_x0000_s1026" type="#_x0000_t202" style="position:absolute;margin-left:218.3pt;margin-top:31.5pt;width:175.3pt;height:11.05pt;z-index:-27256;mso-position-horizontal-relative:page;mso-position-vertical-relative:page" filled="f" stroked="f">
          <v:textbox inset="0,0,0,0">
            <w:txbxContent>
              <w:p w14:paraId="269923A3" w14:textId="47A82925" w:rsidR="0079099D" w:rsidRPr="00596778" w:rsidRDefault="0079099D" w:rsidP="00596778">
                <w:pPr>
                  <w:spacing w:before="10"/>
                  <w:rPr>
                    <w:rFonts w:ascii="Arial Narrow" w:hAnsi="Arial Narrow"/>
                    <w:sz w:val="16"/>
                    <w:lang w:val="it-IT"/>
                  </w:rPr>
                </w:pPr>
              </w:p>
            </w:txbxContent>
          </v:textbox>
          <w10:wrap anchorx="page" anchory="page"/>
        </v:shape>
      </w:pict>
    </w:r>
    <w:r>
      <w:pict w14:anchorId="542ABF19">
        <v:shape id="_x0000_s1025" type="#_x0000_t202" style="position:absolute;margin-left:46.5pt;margin-top:32.05pt;width:17.2pt;height:11.05pt;z-index:-27232;mso-position-horizontal-relative:page;mso-position-vertical-relative:page" filled="f" stroked="f">
          <v:textbox inset="0,0,0,0">
            <w:txbxContent>
              <w:p w14:paraId="774BD261" w14:textId="193F4B68" w:rsidR="0079099D" w:rsidRPr="00596778" w:rsidRDefault="0079099D" w:rsidP="00596778">
                <w:pPr>
                  <w:spacing w:before="10"/>
                  <w:rPr>
                    <w:rFonts w:ascii="Arial Narrow"/>
                    <w:sz w:val="16"/>
                    <w:lang w:val="it-IT"/>
                  </w:rPr>
                </w:pP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F6BC4" w14:textId="77777777" w:rsidR="0079099D" w:rsidRDefault="00000000">
    <w:pPr>
      <w:pStyle w:val="Corpotesto"/>
      <w:spacing w:line="14" w:lineRule="auto"/>
      <w:rPr>
        <w:sz w:val="20"/>
      </w:rPr>
    </w:pPr>
    <w:r>
      <w:pict w14:anchorId="028A67A5">
        <v:shapetype id="_x0000_t202" coordsize="21600,21600" o:spt="202" path="m,l,21600r21600,l21600,xe">
          <v:stroke joinstyle="miter"/>
          <v:path gradientshapeok="t" o:connecttype="rect"/>
        </v:shapetype>
        <v:shape id="_x0000_s1057" type="#_x0000_t202" style="position:absolute;margin-left:45.75pt;margin-top:31.45pt;width:175.3pt;height:11.05pt;z-index:-28000;mso-position-horizontal-relative:page;mso-position-vertical-relative:page" filled="f" stroked="f">
          <v:textbox inset="0,0,0,0">
            <w:txbxContent>
              <w:p w14:paraId="3F29A461" w14:textId="677A1CFA" w:rsidR="0079099D" w:rsidRPr="00153FDD" w:rsidRDefault="0079099D" w:rsidP="00153FDD">
                <w:pPr>
                  <w:spacing w:before="10"/>
                  <w:rPr>
                    <w:rFonts w:ascii="Arial Narrow" w:hAnsi="Arial Narrow"/>
                    <w:sz w:val="16"/>
                    <w:lang w:val="it-IT"/>
                  </w:rPr>
                </w:pP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127CA" w14:textId="77777777" w:rsidR="0079099D" w:rsidRDefault="00000000">
    <w:pPr>
      <w:pStyle w:val="Corpotesto"/>
      <w:spacing w:line="14" w:lineRule="auto"/>
      <w:rPr>
        <w:sz w:val="20"/>
      </w:rPr>
    </w:pPr>
    <w:r>
      <w:pict w14:anchorId="2FB90DBF">
        <v:line id="_x0000_s1048" style="position:absolute;z-index:-27784;mso-position-horizontal-relative:page;mso-position-vertical-relative:page" from="46.75pt,45.3pt" to="392.6pt,45.3pt" strokeweight=".32986mm">
          <w10:wrap anchorx="page" anchory="page"/>
        </v:line>
      </w:pict>
    </w:r>
    <w:r>
      <w:pict w14:anchorId="69512590">
        <v:shapetype id="_x0000_t202" coordsize="21600,21600" o:spt="202" path="m,l,21600r21600,l21600,xe">
          <v:stroke joinstyle="miter"/>
          <v:path gradientshapeok="t" o:connecttype="rect"/>
        </v:shapetype>
        <v:shape id="_x0000_s1047" type="#_x0000_t202" style="position:absolute;margin-left:218.3pt;margin-top:31.5pt;width:175.3pt;height:11.05pt;z-index:-27760;mso-position-horizontal-relative:page;mso-position-vertical-relative:page" filled="f" stroked="f">
          <v:textbox inset="0,0,0,0">
            <w:txbxContent>
              <w:p w14:paraId="1C906636" w14:textId="7BBE7FBD" w:rsidR="0079099D" w:rsidRDefault="0079099D" w:rsidP="00153FDD">
                <w:pPr>
                  <w:spacing w:before="10"/>
                  <w:rPr>
                    <w:rFonts w:ascii="Arial Narrow" w:hAnsi="Arial Narrow"/>
                    <w:sz w:val="16"/>
                  </w:rPr>
                </w:pPr>
              </w:p>
            </w:txbxContent>
          </v:textbox>
          <w10:wrap anchorx="page" anchory="page"/>
        </v:shape>
      </w:pict>
    </w:r>
    <w:r>
      <w:pict w14:anchorId="691AE299">
        <v:shape id="_x0000_s1046" type="#_x0000_t202" style="position:absolute;margin-left:45.5pt;margin-top:32.05pt;width:19.2pt;height:11.05pt;z-index:-27736;mso-position-horizontal-relative:page;mso-position-vertical-relative:page" filled="f" stroked="f">
          <v:textbox inset="0,0,0,0">
            <w:txbxContent>
              <w:p w14:paraId="2F538701" w14:textId="1130005F" w:rsidR="0079099D" w:rsidRDefault="0079099D">
                <w:pPr>
                  <w:spacing w:before="10"/>
                  <w:ind w:left="40"/>
                  <w:rPr>
                    <w:rFonts w:ascii="Arial Narrow"/>
                    <w:sz w:val="16"/>
                  </w:rPr>
                </w:pP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B2043" w14:textId="77777777" w:rsidR="0079099D" w:rsidRDefault="00000000">
    <w:pPr>
      <w:pStyle w:val="Corpotesto"/>
      <w:spacing w:line="14" w:lineRule="auto"/>
      <w:rPr>
        <w:sz w:val="20"/>
      </w:rPr>
    </w:pPr>
    <w:r>
      <w:pict w14:anchorId="4773E6E4">
        <v:line id="_x0000_s1051" style="position:absolute;z-index:-27856;mso-position-horizontal-relative:page;mso-position-vertical-relative:page" from="46.75pt,45.35pt" to="392.6pt,45.35pt" strokeweight=".34994mm">
          <w10:wrap anchorx="page" anchory="page"/>
        </v:line>
      </w:pict>
    </w:r>
    <w:r>
      <w:pict w14:anchorId="446D9477">
        <v:shapetype id="_x0000_t202" coordsize="21600,21600" o:spt="202" path="m,l,21600r21600,l21600,xe">
          <v:stroke joinstyle="miter"/>
          <v:path gradientshapeok="t" o:connecttype="rect"/>
        </v:shapetype>
        <v:shape id="_x0000_s1050" type="#_x0000_t202" style="position:absolute;margin-left:45.75pt;margin-top:31.45pt;width:175.3pt;height:11.05pt;z-index:-27832;mso-position-horizontal-relative:page;mso-position-vertical-relative:page" filled="f" stroked="f">
          <v:textbox inset="0,0,0,0">
            <w:txbxContent>
              <w:p w14:paraId="5C9B2C13" w14:textId="5650E8D6" w:rsidR="0079099D" w:rsidRDefault="0079099D">
                <w:pPr>
                  <w:spacing w:before="10"/>
                  <w:ind w:left="20"/>
                  <w:rPr>
                    <w:rFonts w:ascii="Arial Narrow" w:hAnsi="Arial Narrow"/>
                    <w:sz w:val="16"/>
                  </w:rPr>
                </w:pPr>
              </w:p>
            </w:txbxContent>
          </v:textbox>
          <w10:wrap anchorx="page" anchory="page"/>
        </v:shape>
      </w:pict>
    </w:r>
    <w:r>
      <w:pict w14:anchorId="3AE578B1">
        <v:shape id="_x0000_s1049" type="#_x0000_t202" style="position:absolute;margin-left:374pt;margin-top:31.3pt;width:19.2pt;height:11.05pt;z-index:-27808;mso-position-horizontal-relative:page;mso-position-vertical-relative:page" filled="f" stroked="f">
          <v:textbox inset="0,0,0,0">
            <w:txbxContent>
              <w:p w14:paraId="5DD28E36" w14:textId="621EE555" w:rsidR="0079099D" w:rsidRDefault="0079099D">
                <w:pPr>
                  <w:spacing w:before="10"/>
                  <w:ind w:left="40"/>
                  <w:rPr>
                    <w:rFonts w:ascii="Arial Narrow"/>
                    <w:sz w:val="16"/>
                  </w:rPr>
                </w:pP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3C2196" w14:textId="77777777" w:rsidR="0079099D" w:rsidRDefault="00000000">
    <w:pPr>
      <w:pStyle w:val="Corpotesto"/>
      <w:spacing w:line="14" w:lineRule="auto"/>
      <w:rPr>
        <w:sz w:val="20"/>
      </w:rPr>
    </w:pPr>
    <w:r>
      <w:pict w14:anchorId="1053E184">
        <v:line id="_x0000_s1045" style="position:absolute;z-index:-27712;mso-position-horizontal-relative:page;mso-position-vertical-relative:page" from="46.75pt,45.3pt" to="392.6pt,45.3pt" strokeweight=".32986mm">
          <w10:wrap anchorx="page" anchory="page"/>
        </v:line>
      </w:pict>
    </w:r>
    <w:r>
      <w:pict w14:anchorId="7CFF35CE">
        <v:shapetype id="_x0000_t202" coordsize="21600,21600" o:spt="202" path="m,l,21600r21600,l21600,xe">
          <v:stroke joinstyle="miter"/>
          <v:path gradientshapeok="t" o:connecttype="rect"/>
        </v:shapetype>
        <v:shape id="_x0000_s1044" type="#_x0000_t202" style="position:absolute;margin-left:218.3pt;margin-top:31.5pt;width:175.3pt;height:11.05pt;z-index:-27688;mso-position-horizontal-relative:page;mso-position-vertical-relative:page" filled="f" stroked="f">
          <v:textbox inset="0,0,0,0">
            <w:txbxContent>
              <w:p w14:paraId="69EDD179" w14:textId="417B31BB" w:rsidR="0079099D" w:rsidRDefault="0079099D">
                <w:pPr>
                  <w:spacing w:before="10"/>
                  <w:ind w:left="20"/>
                  <w:rPr>
                    <w:rFonts w:ascii="Arial Narrow" w:hAnsi="Arial Narrow"/>
                    <w:sz w:val="16"/>
                  </w:rPr>
                </w:pPr>
              </w:p>
            </w:txbxContent>
          </v:textbox>
          <w10:wrap anchorx="page" anchory="page"/>
        </v:shape>
      </w:pict>
    </w:r>
    <w:r>
      <w:pict w14:anchorId="65C00A28">
        <v:shape id="_x0000_s1043" type="#_x0000_t202" style="position:absolute;margin-left:46.5pt;margin-top:32.05pt;width:17.2pt;height:11.05pt;z-index:-27664;mso-position-horizontal-relative:page;mso-position-vertical-relative:page" filled="f" stroked="f">
          <v:textbox inset="0,0,0,0">
            <w:txbxContent>
              <w:p w14:paraId="4035836F" w14:textId="19B5834E" w:rsidR="0079099D" w:rsidRPr="00596778" w:rsidRDefault="0079099D" w:rsidP="00596778">
                <w:pPr>
                  <w:spacing w:before="10"/>
                  <w:rPr>
                    <w:rFonts w:ascii="Arial Narrow"/>
                    <w:sz w:val="16"/>
                    <w:lang w:val="it-IT"/>
                  </w:rPr>
                </w:pP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80E49" w14:textId="77777777" w:rsidR="0079099D" w:rsidRDefault="00000000">
    <w:pPr>
      <w:pStyle w:val="Corpotesto"/>
      <w:spacing w:line="14" w:lineRule="auto"/>
      <w:rPr>
        <w:sz w:val="20"/>
      </w:rPr>
    </w:pPr>
    <w:r>
      <w:pict w14:anchorId="13529725">
        <v:line id="_x0000_s1042" style="position:absolute;z-index:-27640;mso-position-horizontal-relative:page;mso-position-vertical-relative:page" from="46.75pt,45.35pt" to="392.6pt,45.35pt" strokeweight=".34994mm">
          <w10:wrap anchorx="page" anchory="page"/>
        </v:line>
      </w:pict>
    </w:r>
    <w:r>
      <w:pict w14:anchorId="627D2E85">
        <v:shapetype id="_x0000_t202" coordsize="21600,21600" o:spt="202" path="m,l,21600r21600,l21600,xe">
          <v:stroke joinstyle="miter"/>
          <v:path gradientshapeok="t" o:connecttype="rect"/>
        </v:shapetype>
        <v:shape id="_x0000_s1041" type="#_x0000_t202" style="position:absolute;margin-left:45.75pt;margin-top:31.45pt;width:175.3pt;height:11.05pt;z-index:-27616;mso-position-horizontal-relative:page;mso-position-vertical-relative:page" filled="f" stroked="f">
          <v:textbox inset="0,0,0,0">
            <w:txbxContent>
              <w:p w14:paraId="7AE3E6D8" w14:textId="68D36754" w:rsidR="0079099D" w:rsidRPr="00153FDD" w:rsidRDefault="0079099D" w:rsidP="00153FDD">
                <w:pPr>
                  <w:spacing w:before="10"/>
                  <w:rPr>
                    <w:rFonts w:ascii="Arial Narrow" w:hAnsi="Arial Narrow"/>
                    <w:sz w:val="16"/>
                    <w:lang w:val="it-IT"/>
                  </w:rPr>
                </w:pPr>
              </w:p>
            </w:txbxContent>
          </v:textbox>
          <w10:wrap anchorx="page" anchory="page"/>
        </v:shape>
      </w:pict>
    </w:r>
    <w:r>
      <w:pict w14:anchorId="776E9A7A">
        <v:shape id="_x0000_s1040" type="#_x0000_t202" style="position:absolute;margin-left:375pt;margin-top:31.3pt;width:17.2pt;height:11.05pt;z-index:-27592;mso-position-horizontal-relative:page;mso-position-vertical-relative:page" filled="f" stroked="f">
          <v:textbox inset="0,0,0,0">
            <w:txbxContent>
              <w:p w14:paraId="0E47D4C0" w14:textId="798B03D7" w:rsidR="0079099D" w:rsidRDefault="0079099D">
                <w:pPr>
                  <w:spacing w:before="10"/>
                  <w:ind w:left="20"/>
                  <w:rPr>
                    <w:rFonts w:ascii="Arial Narrow"/>
                    <w:sz w:val="16"/>
                  </w:rPr>
                </w:pPr>
              </w:p>
            </w:txbxContent>
          </v:textbox>
          <w10:wrap anchorx="page" anchory="page"/>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2E13B" w14:textId="7AAE579E" w:rsidR="0079099D" w:rsidRPr="00153FDD" w:rsidRDefault="00153FDD">
    <w:pPr>
      <w:pStyle w:val="Corpotesto"/>
      <w:spacing w:line="14" w:lineRule="auto"/>
      <w:rPr>
        <w:sz w:val="20"/>
        <w:lang w:val="it-IT"/>
      </w:rPr>
    </w:pPr>
    <w:r w:rsidRPr="00153FDD">
      <w:rPr>
        <w:sz w:val="20"/>
      </w:rPr>
      <w:ptab w:relativeTo="margin" w:alignment="center" w:leader="none"/>
    </w:r>
    <w:r w:rsidRPr="00153FDD">
      <w:rPr>
        <w:sz w:val="20"/>
      </w:rPr>
      <w:ptab w:relativeTo="margin" w:alignment="right" w:leader="none"/>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425F3" w14:textId="77777777" w:rsidR="0079099D" w:rsidRDefault="00000000">
    <w:pPr>
      <w:pStyle w:val="Corpotesto"/>
      <w:spacing w:line="14" w:lineRule="auto"/>
      <w:rPr>
        <w:sz w:val="20"/>
      </w:rPr>
    </w:pPr>
    <w:r>
      <w:pict w14:anchorId="78C966D5">
        <v:line id="_x0000_s1036" style="position:absolute;z-index:-27496;mso-position-horizontal-relative:page;mso-position-vertical-relative:page" from="46.75pt,45.35pt" to="392.6pt,45.35pt" strokeweight=".34994mm">
          <w10:wrap anchorx="page" anchory="page"/>
        </v:line>
      </w:pict>
    </w:r>
    <w:r>
      <w:pict w14:anchorId="617AEAAB">
        <v:shapetype id="_x0000_t202" coordsize="21600,21600" o:spt="202" path="m,l,21600r21600,l21600,xe">
          <v:stroke joinstyle="miter"/>
          <v:path gradientshapeok="t" o:connecttype="rect"/>
        </v:shapetype>
        <v:shape id="_x0000_s1035" type="#_x0000_t202" style="position:absolute;margin-left:45.75pt;margin-top:31.45pt;width:175.3pt;height:11.05pt;z-index:-27472;mso-position-horizontal-relative:page;mso-position-vertical-relative:page" filled="f" stroked="f">
          <v:textbox inset="0,0,0,0">
            <w:txbxContent>
              <w:p w14:paraId="52660841" w14:textId="11DC7C15" w:rsidR="0079099D" w:rsidRPr="00596778" w:rsidRDefault="0079099D" w:rsidP="00596778">
                <w:pPr>
                  <w:spacing w:before="10"/>
                  <w:rPr>
                    <w:rFonts w:ascii="Arial Narrow" w:hAnsi="Arial Narrow"/>
                    <w:sz w:val="16"/>
                    <w:lang w:val="it-IT"/>
                  </w:rPr>
                </w:pPr>
              </w:p>
            </w:txbxContent>
          </v:textbox>
          <w10:wrap anchorx="page" anchory="page"/>
        </v:shape>
      </w:pict>
    </w:r>
    <w:r>
      <w:pict w14:anchorId="43899489">
        <v:shape id="_x0000_s1034" type="#_x0000_t202" style="position:absolute;margin-left:374pt;margin-top:31.3pt;width:19.2pt;height:11.05pt;z-index:-27448;mso-position-horizontal-relative:page;mso-position-vertical-relative:page" filled="f" stroked="f">
          <v:textbox inset="0,0,0,0">
            <w:txbxContent>
              <w:p w14:paraId="4C45655A" w14:textId="5C3C56D8" w:rsidR="0079099D" w:rsidRPr="00596778" w:rsidRDefault="0079099D" w:rsidP="00596778">
                <w:pPr>
                  <w:spacing w:before="10"/>
                  <w:rPr>
                    <w:rFonts w:ascii="Arial Narrow"/>
                    <w:sz w:val="16"/>
                    <w:lang w:val="it-IT"/>
                  </w:rPr>
                </w:pPr>
              </w:p>
            </w:txbxContent>
          </v:textbox>
          <w10:wrap anchorx="page" anchory="page"/>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37F76" w14:textId="77777777" w:rsidR="0079099D" w:rsidRDefault="00000000">
    <w:pPr>
      <w:pStyle w:val="Corpotesto"/>
      <w:spacing w:line="14" w:lineRule="auto"/>
      <w:rPr>
        <w:sz w:val="20"/>
      </w:rPr>
    </w:pPr>
    <w:r>
      <w:pict w14:anchorId="101433A0">
        <v:line id="_x0000_s1033" style="position:absolute;z-index:-27424;mso-position-horizontal-relative:page;mso-position-vertical-relative:page" from="46.75pt,45.3pt" to="392.6pt,45.3pt" strokeweight=".32986mm">
          <w10:wrap anchorx="page" anchory="page"/>
        </v:line>
      </w:pict>
    </w:r>
    <w:r>
      <w:pict w14:anchorId="720D2B28">
        <v:shapetype id="_x0000_t202" coordsize="21600,21600" o:spt="202" path="m,l,21600r21600,l21600,xe">
          <v:stroke joinstyle="miter"/>
          <v:path gradientshapeok="t" o:connecttype="rect"/>
        </v:shapetype>
        <v:shape id="_x0000_s1032" type="#_x0000_t202" style="position:absolute;margin-left:218.3pt;margin-top:31.5pt;width:175.3pt;height:11.05pt;z-index:-27400;mso-position-horizontal-relative:page;mso-position-vertical-relative:page" filled="f" stroked="f">
          <v:textbox inset="0,0,0,0">
            <w:txbxContent>
              <w:p w14:paraId="584FA43D" w14:textId="3B5D4061" w:rsidR="0079099D" w:rsidRPr="00153FDD" w:rsidRDefault="0079099D" w:rsidP="00153FDD">
                <w:pPr>
                  <w:spacing w:before="10"/>
                  <w:rPr>
                    <w:rFonts w:ascii="Arial Narrow" w:hAnsi="Arial Narrow"/>
                    <w:sz w:val="16"/>
                    <w:lang w:val="it-IT"/>
                  </w:rPr>
                </w:pPr>
              </w:p>
            </w:txbxContent>
          </v:textbox>
          <w10:wrap anchorx="page" anchory="page"/>
        </v:shape>
      </w:pict>
    </w:r>
    <w:r>
      <w:pict w14:anchorId="7E3D99E9">
        <v:shape id="_x0000_s1031" type="#_x0000_t202" style="position:absolute;margin-left:46.5pt;margin-top:32.05pt;width:17.2pt;height:11.05pt;z-index:-27376;mso-position-horizontal-relative:page;mso-position-vertical-relative:page" filled="f" stroked="f">
          <v:textbox inset="0,0,0,0">
            <w:txbxContent>
              <w:p w14:paraId="35BB6BC4" w14:textId="3A6E8542" w:rsidR="0079099D" w:rsidRDefault="0079099D">
                <w:pPr>
                  <w:spacing w:before="10"/>
                  <w:ind w:left="20"/>
                  <w:rPr>
                    <w:rFonts w:ascii="Arial Narrow"/>
                    <w:sz w:val="16"/>
                  </w:rPr>
                </w:pP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4226B"/>
    <w:multiLevelType w:val="hybridMultilevel"/>
    <w:tmpl w:val="422CDEEC"/>
    <w:lvl w:ilvl="0" w:tplc="9EA816A8">
      <w:numFmt w:val="bullet"/>
      <w:lvlText w:val="•"/>
      <w:lvlJc w:val="left"/>
      <w:pPr>
        <w:ind w:left="395" w:hanging="280"/>
      </w:pPr>
      <w:rPr>
        <w:rFonts w:ascii="Times New Roman" w:eastAsia="Times New Roman" w:hAnsi="Times New Roman" w:cs="Times New Roman" w:hint="default"/>
        <w:w w:val="156"/>
        <w:position w:val="1"/>
        <w:sz w:val="18"/>
        <w:szCs w:val="18"/>
      </w:rPr>
    </w:lvl>
    <w:lvl w:ilvl="1" w:tplc="762E25E8">
      <w:numFmt w:val="bullet"/>
      <w:lvlText w:val="•"/>
      <w:lvlJc w:val="left"/>
      <w:pPr>
        <w:ind w:left="1074" w:hanging="280"/>
      </w:pPr>
      <w:rPr>
        <w:rFonts w:hint="default"/>
      </w:rPr>
    </w:lvl>
    <w:lvl w:ilvl="2" w:tplc="AFD0380E">
      <w:numFmt w:val="bullet"/>
      <w:lvlText w:val="•"/>
      <w:lvlJc w:val="left"/>
      <w:pPr>
        <w:ind w:left="1749" w:hanging="280"/>
      </w:pPr>
      <w:rPr>
        <w:rFonts w:hint="default"/>
      </w:rPr>
    </w:lvl>
    <w:lvl w:ilvl="3" w:tplc="F2460FB2">
      <w:numFmt w:val="bullet"/>
      <w:lvlText w:val="•"/>
      <w:lvlJc w:val="left"/>
      <w:pPr>
        <w:ind w:left="2424" w:hanging="280"/>
      </w:pPr>
      <w:rPr>
        <w:rFonts w:hint="default"/>
      </w:rPr>
    </w:lvl>
    <w:lvl w:ilvl="4" w:tplc="5FA259D4">
      <w:numFmt w:val="bullet"/>
      <w:lvlText w:val="•"/>
      <w:lvlJc w:val="left"/>
      <w:pPr>
        <w:ind w:left="3098" w:hanging="280"/>
      </w:pPr>
      <w:rPr>
        <w:rFonts w:hint="default"/>
      </w:rPr>
    </w:lvl>
    <w:lvl w:ilvl="5" w:tplc="95D80798">
      <w:numFmt w:val="bullet"/>
      <w:lvlText w:val="•"/>
      <w:lvlJc w:val="left"/>
      <w:pPr>
        <w:ind w:left="3773" w:hanging="280"/>
      </w:pPr>
      <w:rPr>
        <w:rFonts w:hint="default"/>
      </w:rPr>
    </w:lvl>
    <w:lvl w:ilvl="6" w:tplc="9C38BE86">
      <w:numFmt w:val="bullet"/>
      <w:lvlText w:val="•"/>
      <w:lvlJc w:val="left"/>
      <w:pPr>
        <w:ind w:left="4448" w:hanging="280"/>
      </w:pPr>
      <w:rPr>
        <w:rFonts w:hint="default"/>
      </w:rPr>
    </w:lvl>
    <w:lvl w:ilvl="7" w:tplc="C7CC9A6A">
      <w:numFmt w:val="bullet"/>
      <w:lvlText w:val="•"/>
      <w:lvlJc w:val="left"/>
      <w:pPr>
        <w:ind w:left="5123" w:hanging="280"/>
      </w:pPr>
      <w:rPr>
        <w:rFonts w:hint="default"/>
      </w:rPr>
    </w:lvl>
    <w:lvl w:ilvl="8" w:tplc="6B2CD2B8">
      <w:numFmt w:val="bullet"/>
      <w:lvlText w:val="•"/>
      <w:lvlJc w:val="left"/>
      <w:pPr>
        <w:ind w:left="5797" w:hanging="280"/>
      </w:pPr>
      <w:rPr>
        <w:rFonts w:hint="default"/>
      </w:rPr>
    </w:lvl>
  </w:abstractNum>
  <w:abstractNum w:abstractNumId="1" w15:restartNumberingAfterBreak="0">
    <w:nsid w:val="2B8F378B"/>
    <w:multiLevelType w:val="hybridMultilevel"/>
    <w:tmpl w:val="40348B40"/>
    <w:lvl w:ilvl="0" w:tplc="7FDEF38C">
      <w:start w:val="1"/>
      <w:numFmt w:val="decimal"/>
      <w:lvlText w:val="%1."/>
      <w:lvlJc w:val="left"/>
      <w:pPr>
        <w:ind w:left="435" w:hanging="320"/>
        <w:jc w:val="left"/>
      </w:pPr>
      <w:rPr>
        <w:rFonts w:ascii="Times New Roman" w:eastAsia="Times New Roman" w:hAnsi="Times New Roman" w:cs="Times New Roman" w:hint="default"/>
        <w:spacing w:val="-14"/>
        <w:w w:val="100"/>
        <w:sz w:val="19"/>
        <w:szCs w:val="19"/>
      </w:rPr>
    </w:lvl>
    <w:lvl w:ilvl="1" w:tplc="DF1CD794">
      <w:numFmt w:val="bullet"/>
      <w:lvlText w:val="•"/>
      <w:lvlJc w:val="left"/>
      <w:pPr>
        <w:ind w:left="1110" w:hanging="320"/>
      </w:pPr>
      <w:rPr>
        <w:rFonts w:hint="default"/>
      </w:rPr>
    </w:lvl>
    <w:lvl w:ilvl="2" w:tplc="F0DA63D6">
      <w:numFmt w:val="bullet"/>
      <w:lvlText w:val="•"/>
      <w:lvlJc w:val="left"/>
      <w:pPr>
        <w:ind w:left="1781" w:hanging="320"/>
      </w:pPr>
      <w:rPr>
        <w:rFonts w:hint="default"/>
      </w:rPr>
    </w:lvl>
    <w:lvl w:ilvl="3" w:tplc="6406C770">
      <w:numFmt w:val="bullet"/>
      <w:lvlText w:val="•"/>
      <w:lvlJc w:val="left"/>
      <w:pPr>
        <w:ind w:left="2452" w:hanging="320"/>
      </w:pPr>
      <w:rPr>
        <w:rFonts w:hint="default"/>
      </w:rPr>
    </w:lvl>
    <w:lvl w:ilvl="4" w:tplc="C7A22440">
      <w:numFmt w:val="bullet"/>
      <w:lvlText w:val="•"/>
      <w:lvlJc w:val="left"/>
      <w:pPr>
        <w:ind w:left="3122" w:hanging="320"/>
      </w:pPr>
      <w:rPr>
        <w:rFonts w:hint="default"/>
      </w:rPr>
    </w:lvl>
    <w:lvl w:ilvl="5" w:tplc="2A8A476E">
      <w:numFmt w:val="bullet"/>
      <w:lvlText w:val="•"/>
      <w:lvlJc w:val="left"/>
      <w:pPr>
        <w:ind w:left="3793" w:hanging="320"/>
      </w:pPr>
      <w:rPr>
        <w:rFonts w:hint="default"/>
      </w:rPr>
    </w:lvl>
    <w:lvl w:ilvl="6" w:tplc="DC5445D2">
      <w:numFmt w:val="bullet"/>
      <w:lvlText w:val="•"/>
      <w:lvlJc w:val="left"/>
      <w:pPr>
        <w:ind w:left="4464" w:hanging="320"/>
      </w:pPr>
      <w:rPr>
        <w:rFonts w:hint="default"/>
      </w:rPr>
    </w:lvl>
    <w:lvl w:ilvl="7" w:tplc="046609E0">
      <w:numFmt w:val="bullet"/>
      <w:lvlText w:val="•"/>
      <w:lvlJc w:val="left"/>
      <w:pPr>
        <w:ind w:left="5135" w:hanging="320"/>
      </w:pPr>
      <w:rPr>
        <w:rFonts w:hint="default"/>
      </w:rPr>
    </w:lvl>
    <w:lvl w:ilvl="8" w:tplc="2A067B56">
      <w:numFmt w:val="bullet"/>
      <w:lvlText w:val="•"/>
      <w:lvlJc w:val="left"/>
      <w:pPr>
        <w:ind w:left="5805" w:hanging="320"/>
      </w:pPr>
      <w:rPr>
        <w:rFonts w:hint="default"/>
      </w:rPr>
    </w:lvl>
  </w:abstractNum>
  <w:abstractNum w:abstractNumId="2" w15:restartNumberingAfterBreak="0">
    <w:nsid w:val="31E857A5"/>
    <w:multiLevelType w:val="multilevel"/>
    <w:tmpl w:val="1DFCA98A"/>
    <w:lvl w:ilvl="0">
      <w:start w:val="4"/>
      <w:numFmt w:val="decimal"/>
      <w:lvlText w:val="%1"/>
      <w:lvlJc w:val="left"/>
      <w:pPr>
        <w:ind w:left="472" w:hanging="357"/>
        <w:jc w:val="left"/>
      </w:pPr>
      <w:rPr>
        <w:rFonts w:hint="default"/>
      </w:rPr>
    </w:lvl>
    <w:lvl w:ilvl="1">
      <w:start w:val="1"/>
      <w:numFmt w:val="decimal"/>
      <w:lvlText w:val="%1.%2"/>
      <w:lvlJc w:val="left"/>
      <w:pPr>
        <w:ind w:left="472" w:hanging="357"/>
        <w:jc w:val="left"/>
      </w:pPr>
      <w:rPr>
        <w:rFonts w:ascii="Tahoma" w:eastAsia="Tahoma" w:hAnsi="Tahoma" w:cs="Tahoma" w:hint="default"/>
        <w:b/>
        <w:bCs/>
        <w:w w:val="80"/>
        <w:sz w:val="20"/>
        <w:szCs w:val="20"/>
      </w:rPr>
    </w:lvl>
    <w:lvl w:ilvl="2">
      <w:numFmt w:val="bullet"/>
      <w:lvlText w:val="•"/>
      <w:lvlJc w:val="left"/>
      <w:pPr>
        <w:ind w:left="1813" w:hanging="357"/>
      </w:pPr>
      <w:rPr>
        <w:rFonts w:hint="default"/>
      </w:rPr>
    </w:lvl>
    <w:lvl w:ilvl="3">
      <w:numFmt w:val="bullet"/>
      <w:lvlText w:val="•"/>
      <w:lvlJc w:val="left"/>
      <w:pPr>
        <w:ind w:left="2480" w:hanging="357"/>
      </w:pPr>
      <w:rPr>
        <w:rFonts w:hint="default"/>
      </w:rPr>
    </w:lvl>
    <w:lvl w:ilvl="4">
      <w:numFmt w:val="bullet"/>
      <w:lvlText w:val="•"/>
      <w:lvlJc w:val="left"/>
      <w:pPr>
        <w:ind w:left="3146" w:hanging="357"/>
      </w:pPr>
      <w:rPr>
        <w:rFonts w:hint="default"/>
      </w:rPr>
    </w:lvl>
    <w:lvl w:ilvl="5">
      <w:numFmt w:val="bullet"/>
      <w:lvlText w:val="•"/>
      <w:lvlJc w:val="left"/>
      <w:pPr>
        <w:ind w:left="3813" w:hanging="357"/>
      </w:pPr>
      <w:rPr>
        <w:rFonts w:hint="default"/>
      </w:rPr>
    </w:lvl>
    <w:lvl w:ilvl="6">
      <w:numFmt w:val="bullet"/>
      <w:lvlText w:val="•"/>
      <w:lvlJc w:val="left"/>
      <w:pPr>
        <w:ind w:left="4480" w:hanging="357"/>
      </w:pPr>
      <w:rPr>
        <w:rFonts w:hint="default"/>
      </w:rPr>
    </w:lvl>
    <w:lvl w:ilvl="7">
      <w:numFmt w:val="bullet"/>
      <w:lvlText w:val="•"/>
      <w:lvlJc w:val="left"/>
      <w:pPr>
        <w:ind w:left="5147" w:hanging="357"/>
      </w:pPr>
      <w:rPr>
        <w:rFonts w:hint="default"/>
      </w:rPr>
    </w:lvl>
    <w:lvl w:ilvl="8">
      <w:numFmt w:val="bullet"/>
      <w:lvlText w:val="•"/>
      <w:lvlJc w:val="left"/>
      <w:pPr>
        <w:ind w:left="5813" w:hanging="357"/>
      </w:pPr>
      <w:rPr>
        <w:rFonts w:hint="default"/>
      </w:rPr>
    </w:lvl>
  </w:abstractNum>
  <w:abstractNum w:abstractNumId="3" w15:restartNumberingAfterBreak="0">
    <w:nsid w:val="455473E7"/>
    <w:multiLevelType w:val="multilevel"/>
    <w:tmpl w:val="83ACBFF8"/>
    <w:lvl w:ilvl="0">
      <w:start w:val="1"/>
      <w:numFmt w:val="decimal"/>
      <w:lvlText w:val="%1"/>
      <w:lvlJc w:val="left"/>
      <w:pPr>
        <w:ind w:left="347" w:hanging="233"/>
        <w:jc w:val="left"/>
      </w:pPr>
      <w:rPr>
        <w:rFonts w:ascii="Calibri" w:eastAsia="Calibri" w:hAnsi="Calibri" w:cs="Calibri" w:hint="default"/>
        <w:b/>
        <w:bCs/>
        <w:w w:val="109"/>
        <w:sz w:val="22"/>
        <w:szCs w:val="22"/>
      </w:rPr>
    </w:lvl>
    <w:lvl w:ilvl="1">
      <w:start w:val="1"/>
      <w:numFmt w:val="decimal"/>
      <w:lvlText w:val="%1.%2"/>
      <w:lvlJc w:val="left"/>
      <w:pPr>
        <w:ind w:left="472" w:hanging="357"/>
        <w:jc w:val="left"/>
      </w:pPr>
      <w:rPr>
        <w:rFonts w:ascii="Tahoma" w:eastAsia="Tahoma" w:hAnsi="Tahoma" w:cs="Tahoma" w:hint="default"/>
        <w:b/>
        <w:bCs/>
        <w:w w:val="80"/>
        <w:sz w:val="20"/>
        <w:szCs w:val="20"/>
      </w:rPr>
    </w:lvl>
    <w:lvl w:ilvl="2">
      <w:start w:val="1"/>
      <w:numFmt w:val="decimal"/>
      <w:lvlText w:val="%1.%2.%3"/>
      <w:lvlJc w:val="left"/>
      <w:pPr>
        <w:ind w:left="606" w:hanging="491"/>
        <w:jc w:val="left"/>
      </w:pPr>
      <w:rPr>
        <w:rFonts w:ascii="Tahoma" w:eastAsia="Tahoma" w:hAnsi="Tahoma" w:cs="Tahoma" w:hint="default"/>
        <w:b/>
        <w:bCs/>
        <w:w w:val="77"/>
        <w:sz w:val="20"/>
        <w:szCs w:val="20"/>
      </w:rPr>
    </w:lvl>
    <w:lvl w:ilvl="3">
      <w:numFmt w:val="bullet"/>
      <w:lvlText w:val="•"/>
      <w:lvlJc w:val="left"/>
      <w:pPr>
        <w:ind w:left="1418" w:hanging="491"/>
      </w:pPr>
      <w:rPr>
        <w:rFonts w:hint="default"/>
      </w:rPr>
    </w:lvl>
    <w:lvl w:ilvl="4">
      <w:numFmt w:val="bullet"/>
      <w:lvlText w:val="•"/>
      <w:lvlJc w:val="left"/>
      <w:pPr>
        <w:ind w:left="2236" w:hanging="491"/>
      </w:pPr>
      <w:rPr>
        <w:rFonts w:hint="default"/>
      </w:rPr>
    </w:lvl>
    <w:lvl w:ilvl="5">
      <w:numFmt w:val="bullet"/>
      <w:lvlText w:val="•"/>
      <w:lvlJc w:val="left"/>
      <w:pPr>
        <w:ind w:left="3055" w:hanging="491"/>
      </w:pPr>
      <w:rPr>
        <w:rFonts w:hint="default"/>
      </w:rPr>
    </w:lvl>
    <w:lvl w:ilvl="6">
      <w:numFmt w:val="bullet"/>
      <w:lvlText w:val="•"/>
      <w:lvlJc w:val="left"/>
      <w:pPr>
        <w:ind w:left="3873" w:hanging="491"/>
      </w:pPr>
      <w:rPr>
        <w:rFonts w:hint="default"/>
      </w:rPr>
    </w:lvl>
    <w:lvl w:ilvl="7">
      <w:numFmt w:val="bullet"/>
      <w:lvlText w:val="•"/>
      <w:lvlJc w:val="left"/>
      <w:pPr>
        <w:ind w:left="4692" w:hanging="491"/>
      </w:pPr>
      <w:rPr>
        <w:rFonts w:hint="default"/>
      </w:rPr>
    </w:lvl>
    <w:lvl w:ilvl="8">
      <w:numFmt w:val="bullet"/>
      <w:lvlText w:val="•"/>
      <w:lvlJc w:val="left"/>
      <w:pPr>
        <w:ind w:left="5510" w:hanging="491"/>
      </w:pPr>
      <w:rPr>
        <w:rFonts w:hint="default"/>
      </w:rPr>
    </w:lvl>
  </w:abstractNum>
  <w:abstractNum w:abstractNumId="4" w15:restartNumberingAfterBreak="0">
    <w:nsid w:val="79126F02"/>
    <w:multiLevelType w:val="multilevel"/>
    <w:tmpl w:val="F9085028"/>
    <w:lvl w:ilvl="0">
      <w:start w:val="3"/>
      <w:numFmt w:val="decimal"/>
      <w:lvlText w:val="%1"/>
      <w:lvlJc w:val="left"/>
      <w:pPr>
        <w:ind w:left="347" w:hanging="357"/>
        <w:jc w:val="left"/>
      </w:pPr>
      <w:rPr>
        <w:rFonts w:hint="default"/>
      </w:rPr>
    </w:lvl>
    <w:lvl w:ilvl="1">
      <w:start w:val="2"/>
      <w:numFmt w:val="decimal"/>
      <w:lvlText w:val="%1.%2"/>
      <w:lvlJc w:val="left"/>
      <w:pPr>
        <w:ind w:left="472" w:hanging="357"/>
        <w:jc w:val="left"/>
      </w:pPr>
      <w:rPr>
        <w:rFonts w:ascii="Tahoma" w:eastAsia="Tahoma" w:hAnsi="Tahoma" w:cs="Tahoma" w:hint="default"/>
        <w:b/>
        <w:bCs/>
        <w:w w:val="80"/>
        <w:sz w:val="20"/>
        <w:szCs w:val="20"/>
      </w:rPr>
    </w:lvl>
    <w:lvl w:ilvl="2">
      <w:numFmt w:val="bullet"/>
      <w:lvlText w:val="•"/>
      <w:lvlJc w:val="left"/>
      <w:pPr>
        <w:ind w:left="1220" w:hanging="357"/>
      </w:pPr>
      <w:rPr>
        <w:rFonts w:hint="default"/>
      </w:rPr>
    </w:lvl>
    <w:lvl w:ilvl="3">
      <w:numFmt w:val="bullet"/>
      <w:lvlText w:val="•"/>
      <w:lvlJc w:val="left"/>
      <w:pPr>
        <w:ind w:left="1961" w:hanging="357"/>
      </w:pPr>
      <w:rPr>
        <w:rFonts w:hint="default"/>
      </w:rPr>
    </w:lvl>
    <w:lvl w:ilvl="4">
      <w:numFmt w:val="bullet"/>
      <w:lvlText w:val="•"/>
      <w:lvlJc w:val="left"/>
      <w:pPr>
        <w:ind w:left="2702" w:hanging="357"/>
      </w:pPr>
      <w:rPr>
        <w:rFonts w:hint="default"/>
      </w:rPr>
    </w:lvl>
    <w:lvl w:ilvl="5">
      <w:numFmt w:val="bullet"/>
      <w:lvlText w:val="•"/>
      <w:lvlJc w:val="left"/>
      <w:pPr>
        <w:ind w:left="3443" w:hanging="357"/>
      </w:pPr>
      <w:rPr>
        <w:rFonts w:hint="default"/>
      </w:rPr>
    </w:lvl>
    <w:lvl w:ilvl="6">
      <w:numFmt w:val="bullet"/>
      <w:lvlText w:val="•"/>
      <w:lvlJc w:val="left"/>
      <w:pPr>
        <w:ind w:left="4184" w:hanging="357"/>
      </w:pPr>
      <w:rPr>
        <w:rFonts w:hint="default"/>
      </w:rPr>
    </w:lvl>
    <w:lvl w:ilvl="7">
      <w:numFmt w:val="bullet"/>
      <w:lvlText w:val="•"/>
      <w:lvlJc w:val="left"/>
      <w:pPr>
        <w:ind w:left="4924" w:hanging="357"/>
      </w:pPr>
      <w:rPr>
        <w:rFonts w:hint="default"/>
      </w:rPr>
    </w:lvl>
    <w:lvl w:ilvl="8">
      <w:numFmt w:val="bullet"/>
      <w:lvlText w:val="•"/>
      <w:lvlJc w:val="left"/>
      <w:pPr>
        <w:ind w:left="5665" w:hanging="357"/>
      </w:pPr>
      <w:rPr>
        <w:rFonts w:hint="default"/>
      </w:rPr>
    </w:lvl>
  </w:abstractNum>
  <w:num w:numId="1" w16cid:durableId="1432777527">
    <w:abstractNumId w:val="1"/>
  </w:num>
  <w:num w:numId="2" w16cid:durableId="609700615">
    <w:abstractNumId w:val="2"/>
  </w:num>
  <w:num w:numId="3" w16cid:durableId="882013686">
    <w:abstractNumId w:val="4"/>
  </w:num>
  <w:num w:numId="4" w16cid:durableId="1956868130">
    <w:abstractNumId w:val="0"/>
  </w:num>
  <w:num w:numId="5" w16cid:durableId="8296393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evenAndOddHeaders/>
  <w:drawingGridHorizontalSpacing w:val="110"/>
  <w:displayHorizontalDrawingGridEvery w:val="2"/>
  <w:characterSpacingControl w:val="doNotCompress"/>
  <w:hdrShapeDefaults>
    <o:shapedefaults v:ext="edit" spidmax="2086"/>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79099D"/>
    <w:rsid w:val="00153FDD"/>
    <w:rsid w:val="002707FF"/>
    <w:rsid w:val="00304F64"/>
    <w:rsid w:val="00596778"/>
    <w:rsid w:val="007909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86"/>
    <o:shapelayout v:ext="edit">
      <o:idmap v:ext="edit" data="2"/>
    </o:shapelayout>
  </w:shapeDefaults>
  <w:decimalSymbol w:val=","/>
  <w:listSeparator w:val=";"/>
  <w14:docId w14:val="7F5FE62E"/>
  <w15:docId w15:val="{0453F275-D30E-4C9C-B42E-FE069FF2C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ind w:left="347" w:hanging="232"/>
      <w:outlineLvl w:val="0"/>
    </w:pPr>
    <w:rPr>
      <w:rFonts w:ascii="Calibri" w:eastAsia="Calibri" w:hAnsi="Calibri" w:cs="Calibri"/>
      <w:b/>
      <w:bCs/>
    </w:rPr>
  </w:style>
  <w:style w:type="paragraph" w:styleId="Titolo2">
    <w:name w:val="heading 2"/>
    <w:basedOn w:val="Normale"/>
    <w:uiPriority w:val="9"/>
    <w:unhideWhenUsed/>
    <w:qFormat/>
    <w:pPr>
      <w:ind w:left="472" w:hanging="357"/>
      <w:jc w:val="both"/>
      <w:outlineLvl w:val="1"/>
    </w:pPr>
    <w:rPr>
      <w:rFonts w:ascii="Tahoma" w:eastAsia="Tahoma" w:hAnsi="Tahoma" w:cs="Tahoma"/>
      <w:b/>
      <w:bCs/>
      <w:sz w:val="20"/>
      <w:szCs w:val="20"/>
    </w:rPr>
  </w:style>
  <w:style w:type="paragraph" w:styleId="Titolo3">
    <w:name w:val="heading 3"/>
    <w:basedOn w:val="Normale"/>
    <w:uiPriority w:val="9"/>
    <w:unhideWhenUsed/>
    <w:qFormat/>
    <w:pPr>
      <w:ind w:left="115"/>
      <w:jc w:val="both"/>
      <w:outlineLvl w:val="2"/>
    </w:pPr>
    <w:rPr>
      <w:rFonts w:ascii="Calibri" w:eastAsia="Calibri" w:hAnsi="Calibri" w:cs="Calibri"/>
      <w:b/>
      <w:bCs/>
      <w:sz w:val="19"/>
      <w:szCs w:val="19"/>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9"/>
      <w:szCs w:val="19"/>
    </w:rPr>
  </w:style>
  <w:style w:type="paragraph" w:styleId="Paragrafoelenco">
    <w:name w:val="List Paragraph"/>
    <w:basedOn w:val="Normale"/>
    <w:uiPriority w:val="1"/>
    <w:qFormat/>
    <w:pPr>
      <w:ind w:left="395" w:hanging="280"/>
      <w:jc w:val="both"/>
    </w:pPr>
  </w:style>
  <w:style w:type="paragraph" w:customStyle="1" w:styleId="TableParagraph">
    <w:name w:val="Table Paragraph"/>
    <w:basedOn w:val="Normale"/>
    <w:uiPriority w:val="1"/>
    <w:qFormat/>
    <w:pPr>
      <w:ind w:left="256"/>
      <w:jc w:val="center"/>
    </w:pPr>
  </w:style>
  <w:style w:type="paragraph" w:styleId="Intestazione">
    <w:name w:val="header"/>
    <w:basedOn w:val="Normale"/>
    <w:link w:val="IntestazioneCarattere"/>
    <w:uiPriority w:val="99"/>
    <w:unhideWhenUsed/>
    <w:rsid w:val="00153FDD"/>
    <w:pPr>
      <w:tabs>
        <w:tab w:val="center" w:pos="4819"/>
        <w:tab w:val="right" w:pos="9638"/>
      </w:tabs>
    </w:pPr>
  </w:style>
  <w:style w:type="character" w:customStyle="1" w:styleId="IntestazioneCarattere">
    <w:name w:val="Intestazione Carattere"/>
    <w:basedOn w:val="Carpredefinitoparagrafo"/>
    <w:link w:val="Intestazione"/>
    <w:uiPriority w:val="99"/>
    <w:rsid w:val="00153FDD"/>
    <w:rPr>
      <w:rFonts w:ascii="Times New Roman" w:eastAsia="Times New Roman" w:hAnsi="Times New Roman" w:cs="Times New Roman"/>
    </w:rPr>
  </w:style>
  <w:style w:type="paragraph" w:styleId="Pidipagina">
    <w:name w:val="footer"/>
    <w:basedOn w:val="Normale"/>
    <w:link w:val="PidipaginaCarattere"/>
    <w:uiPriority w:val="99"/>
    <w:unhideWhenUsed/>
    <w:rsid w:val="00153FDD"/>
    <w:pPr>
      <w:tabs>
        <w:tab w:val="center" w:pos="4819"/>
        <w:tab w:val="right" w:pos="9638"/>
      </w:tabs>
    </w:pPr>
  </w:style>
  <w:style w:type="character" w:customStyle="1" w:styleId="PidipaginaCarattere">
    <w:name w:val="Piè di pagina Carattere"/>
    <w:basedOn w:val="Carpredefinitoparagrafo"/>
    <w:link w:val="Pidipagina"/>
    <w:uiPriority w:val="99"/>
    <w:rsid w:val="00153FDD"/>
    <w:rPr>
      <w:rFonts w:ascii="Times New Roman" w:eastAsia="Times New Roman" w:hAnsi="Times New Roman" w:cs="Times New Roman"/>
    </w:rPr>
  </w:style>
  <w:style w:type="character" w:styleId="Collegamentoipertestuale">
    <w:name w:val="Hyperlink"/>
    <w:basedOn w:val="Carpredefinitoparagrafo"/>
    <w:uiPriority w:val="99"/>
    <w:unhideWhenUsed/>
    <w:rsid w:val="00596778"/>
    <w:rPr>
      <w:color w:val="0000FF" w:themeColor="hyperlink"/>
      <w:u w:val="single"/>
    </w:rPr>
  </w:style>
  <w:style w:type="character" w:styleId="Menzionenonrisolta">
    <w:name w:val="Unresolved Mention"/>
    <w:basedOn w:val="Carpredefinitoparagrafo"/>
    <w:uiPriority w:val="99"/>
    <w:semiHidden/>
    <w:unhideWhenUsed/>
    <w:rsid w:val="005967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s://produktcenter.bgr.de/" TargetMode="External"/><Relationship Id="rId26" Type="http://schemas.openxmlformats.org/officeDocument/2006/relationships/hyperlink" Target="https://earthquake.usgs.gov/earthquakes/eventpage/usb000m8ch/shakemap/intensity" TargetMode="External"/><Relationship Id="rId39" Type="http://schemas.openxmlformats.org/officeDocument/2006/relationships/hyperlink" Target="http://www.bgr.bund.de/ihme1500/" TargetMode="External"/><Relationship Id="rId21" Type="http://schemas.openxmlformats.org/officeDocument/2006/relationships/hyperlink" Target="http://emidius.mi.ingv.it/CPTI15-DBMI15/" TargetMode="External"/><Relationship Id="rId34" Type="http://schemas.openxmlformats.org/officeDocument/2006/relationships/header" Target="header6.xml"/><Relationship Id="rId42" Type="http://schemas.openxmlformats.org/officeDocument/2006/relationships/image" Target="media/image7.jpeg"/><Relationship Id="rId47" Type="http://schemas.openxmlformats.org/officeDocument/2006/relationships/hyperlink" Target="https://doi.org/10.1016/j.patrec.2005.10.010" TargetMode="External"/><Relationship Id="rId50" Type="http://schemas.openxmlformats.org/officeDocument/2006/relationships/hyperlink" Target="http://srtm.csi.cgiar.org/"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enodo.org/" TargetMode="External"/><Relationship Id="rId29" Type="http://schemas.openxmlformats.org/officeDocument/2006/relationships/hyperlink" Target="https://earthquake.usgs.gov/earthquakes/eventpage/usp000gvtu/shakemap/metadata" TargetMode="External"/><Relationship Id="rId11" Type="http://schemas.openxmlformats.org/officeDocument/2006/relationships/footer" Target="footer1.xml"/><Relationship Id="rId24" Type="http://schemas.openxmlformats.org/officeDocument/2006/relationships/hyperlink" Target="https://earthquake.usgs.gov/earthquakes/eventpage/usp000jkn8/executive" TargetMode="External"/><Relationship Id="rId32" Type="http://schemas.openxmlformats.org/officeDocument/2006/relationships/image" Target="media/image4.jpeg"/><Relationship Id="rId37" Type="http://schemas.openxmlformats.org/officeDocument/2006/relationships/header" Target="header8.xml"/><Relationship Id="rId40" Type="http://schemas.openxmlformats.org/officeDocument/2006/relationships/hyperlink" Target="http://www.mta.gov.tr/eng/maps/geological-1250000" TargetMode="External"/><Relationship Id="rId45" Type="http://schemas.openxmlformats.org/officeDocument/2006/relationships/image" Target="media/image10.jpeg"/><Relationship Id="rId53" Type="http://schemas.openxmlformats.org/officeDocument/2006/relationships/image" Target="media/image12.png"/><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hyperlink" Target="http://portal.share-eu.org/" TargetMode="External"/><Relationship Id="rId31" Type="http://schemas.openxmlformats.org/officeDocument/2006/relationships/image" Target="media/image3.jpeg"/><Relationship Id="rId44" Type="http://schemas.openxmlformats.org/officeDocument/2006/relationships/image" Target="media/image9.jpeg"/><Relationship Id="rId52" Type="http://schemas.openxmlformats.org/officeDocument/2006/relationships/hyperlink" Target="https://doi.org/10.1016/j.landusepol.2011.07.003"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www.share-eu.org/" TargetMode="External"/><Relationship Id="rId27" Type="http://schemas.openxmlformats.org/officeDocument/2006/relationships/hyperlink" Target="https://earthquake.usgs.gov/earthquakes/eventpage/usb000m8ch/shakemap/intensity" TargetMode="External"/><Relationship Id="rId30" Type="http://schemas.openxmlformats.org/officeDocument/2006/relationships/hyperlink" Target="http://shakemap.rm.ingv.it/shake/1870169/products.html" TargetMode="External"/><Relationship Id="rId35" Type="http://schemas.openxmlformats.org/officeDocument/2006/relationships/image" Target="media/image5.jpeg"/><Relationship Id="rId43" Type="http://schemas.openxmlformats.org/officeDocument/2006/relationships/image" Target="media/image8.jpeg"/><Relationship Id="rId48" Type="http://schemas.openxmlformats.org/officeDocument/2006/relationships/header" Target="header9.xm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016/j.soildyn.2018.04.059"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produktcenter.bgr.de/" TargetMode="External"/><Relationship Id="rId25" Type="http://schemas.openxmlformats.org/officeDocument/2006/relationships/hyperlink" Target="https://earthquake.usgs.gov/earthquakes/eventpage/usp000jkn8/executive" TargetMode="External"/><Relationship Id="rId33" Type="http://schemas.openxmlformats.org/officeDocument/2006/relationships/header" Target="header5.xml"/><Relationship Id="rId38" Type="http://schemas.openxmlformats.org/officeDocument/2006/relationships/hyperlink" Target="http://www.bgr.bund.de/ihme1500/" TargetMode="External"/><Relationship Id="rId46" Type="http://schemas.openxmlformats.org/officeDocument/2006/relationships/image" Target="media/image11.jpeg"/><Relationship Id="rId20" Type="http://schemas.openxmlformats.org/officeDocument/2006/relationships/hyperlink" Target="http://portal.share-eu.org/" TargetMode="External"/><Relationship Id="rId41" Type="http://schemas.openxmlformats.org/officeDocument/2006/relationships/image" Target="media/image6.jpeg"/><Relationship Id="rId54"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hyperlink" Target="http://portal.share-eu.org/" TargetMode="External"/><Relationship Id="rId28" Type="http://schemas.openxmlformats.org/officeDocument/2006/relationships/hyperlink" Target="https://earthquake.usgs.gov/earthquakes/eventpage/usp000gvtu/shakemap/metadata" TargetMode="External"/><Relationship Id="rId36" Type="http://schemas.openxmlformats.org/officeDocument/2006/relationships/header" Target="header7.xml"/><Relationship Id="rId49"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BE13DF-5E98-4A73-9F3F-203101F36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37</Pages>
  <Words>10044</Words>
  <Characters>57251</Characters>
  <Application>Microsoft Office Word</Application>
  <DocSecurity>0</DocSecurity>
  <Lines>477</Lines>
  <Paragraphs>134</Paragraphs>
  <ScaleCrop>false</ScaleCrop>
  <HeadingPairs>
    <vt:vector size="2" baseType="variant">
      <vt:variant>
        <vt:lpstr>Titolo</vt:lpstr>
      </vt:variant>
      <vt:variant>
        <vt:i4>1</vt:i4>
      </vt:variant>
    </vt:vector>
  </HeadingPairs>
  <TitlesOfParts>
    <vt:vector size="1" baseType="lpstr">
      <vt:lpstr>Megazonation of earthquake-induced soil liquefaction hazard in continental Europe</vt:lpstr>
    </vt:vector>
  </TitlesOfParts>
  <Company/>
  <LinksUpToDate>false</LinksUpToDate>
  <CharactersWithSpaces>67161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Megazonation of earthquake-induced soil liquefaction hazard in continental Europe</dc:title>
  <dc:subject>Bulletin of Earthquake Engineering, https://doi.org/10.1007/s10518-020-01008-6</dc:subject>
  <dc:creator>F. Bozzoni </dc:creator>
  <cp:keywords>Liquefaction,Earthquake,Zonation,Logistic regression,LIQUEFACT project,Europe</cp:keywords>
  <cp:lastModifiedBy>Sara Sfiligoi</cp:lastModifiedBy>
  <cp:revision>2</cp:revision>
  <dcterms:created xsi:type="dcterms:W3CDTF">2025-05-06T10:37:00Z</dcterms:created>
  <dcterms:modified xsi:type="dcterms:W3CDTF">2025-05-06T08:57:00Z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Springer</vt:lpwstr>
  </property>
  <property fmtid="{D5CDD505-2E9C-101B-9397-08002B2CF9AE}" pid="4" name="LastSaved">
    <vt:filetime>2025-05-06T00:00:00Z</vt:filetime>
  </property>
</Properties>
</file>