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36C4CC" w14:textId="4613B157" w:rsidR="006519FD" w:rsidRPr="002C0BCD" w:rsidRDefault="00DF5620" w:rsidP="00207E7E">
      <w:pPr>
        <w:widowControl w:val="0"/>
        <w:autoSpaceDE w:val="0"/>
        <w:autoSpaceDN w:val="0"/>
        <w:adjustRightInd w:val="0"/>
        <w:spacing w:line="360" w:lineRule="auto"/>
        <w:rPr>
          <w:lang w:val="en-GB"/>
        </w:rPr>
      </w:pPr>
      <w:r w:rsidRPr="002C0BCD">
        <w:rPr>
          <w:b/>
          <w:bCs/>
          <w:sz w:val="34"/>
          <w:szCs w:val="34"/>
          <w:lang w:val="en-GB"/>
        </w:rPr>
        <w:t xml:space="preserve">A </w:t>
      </w:r>
      <w:r w:rsidR="00067B1D" w:rsidRPr="002C0BCD">
        <w:rPr>
          <w:b/>
          <w:bCs/>
          <w:sz w:val="34"/>
          <w:szCs w:val="34"/>
          <w:lang w:val="en-GB"/>
        </w:rPr>
        <w:t>P</w:t>
      </w:r>
      <w:r w:rsidRPr="002C0BCD">
        <w:rPr>
          <w:b/>
          <w:bCs/>
          <w:sz w:val="34"/>
          <w:szCs w:val="34"/>
          <w:lang w:val="en-GB"/>
        </w:rPr>
        <w:t>robabilistic Seismic Hazard Model for North Afri</w:t>
      </w:r>
      <w:r w:rsidR="00443880" w:rsidRPr="002C0BCD">
        <w:rPr>
          <w:b/>
          <w:bCs/>
          <w:sz w:val="34"/>
          <w:szCs w:val="34"/>
          <w:lang w:val="en-GB"/>
        </w:rPr>
        <w:t>c</w:t>
      </w:r>
      <w:r w:rsidRPr="002C0BCD">
        <w:rPr>
          <w:b/>
          <w:bCs/>
          <w:sz w:val="34"/>
          <w:szCs w:val="34"/>
          <w:lang w:val="en-GB"/>
        </w:rPr>
        <w:t>a</w:t>
      </w:r>
    </w:p>
    <w:p w14:paraId="344A77B3" w14:textId="2AD61FF5" w:rsidR="00D234B2" w:rsidRPr="002C0BCD" w:rsidRDefault="00750FD7" w:rsidP="00207E7E">
      <w:pPr>
        <w:widowControl w:val="0"/>
        <w:autoSpaceDE w:val="0"/>
        <w:autoSpaceDN w:val="0"/>
        <w:adjustRightInd w:val="0"/>
        <w:spacing w:line="360" w:lineRule="auto"/>
      </w:pPr>
      <w:r w:rsidRPr="002C0BCD">
        <w:rPr>
          <w:b/>
          <w:bCs/>
        </w:rPr>
        <w:t>Valerio Poggi</w:t>
      </w:r>
      <w:r w:rsidR="00AB6228" w:rsidRPr="002C0BCD">
        <w:rPr>
          <w:bCs/>
          <w:vertAlign w:val="superscript"/>
        </w:rPr>
        <w:t>1</w:t>
      </w:r>
      <w:r w:rsidR="00CF3FEE" w:rsidRPr="002C0BCD">
        <w:rPr>
          <w:bCs/>
          <w:vertAlign w:val="superscript"/>
        </w:rPr>
        <w:t>,2</w:t>
      </w:r>
      <w:r w:rsidRPr="002C0BCD">
        <w:rPr>
          <w:b/>
          <w:bCs/>
        </w:rPr>
        <w:t xml:space="preserve"> </w:t>
      </w:r>
      <w:r w:rsidR="00FA4D1C" w:rsidRPr="002C0BCD">
        <w:rPr>
          <w:lang w:val="en-GB"/>
        </w:rPr>
        <w:sym w:font="Symbol" w:char="F0B7"/>
      </w:r>
      <w:r w:rsidR="00F87A1E" w:rsidRPr="002C0BCD">
        <w:rPr>
          <w:b/>
          <w:bCs/>
        </w:rPr>
        <w:t xml:space="preserve"> </w:t>
      </w:r>
      <w:r w:rsidR="00D128A5" w:rsidRPr="002C0BCD">
        <w:rPr>
          <w:b/>
          <w:bCs/>
        </w:rPr>
        <w:t>Julio Garcia</w:t>
      </w:r>
      <w:r w:rsidR="006445D7" w:rsidRPr="002C0BCD">
        <w:rPr>
          <w:b/>
          <w:bCs/>
        </w:rPr>
        <w:t>-</w:t>
      </w:r>
      <w:r w:rsidR="00AF70D0" w:rsidRPr="002C0BCD">
        <w:rPr>
          <w:b/>
          <w:bCs/>
        </w:rPr>
        <w:t>Peláez</w:t>
      </w:r>
      <w:r w:rsidR="00D77AA9" w:rsidRPr="002C0BCD">
        <w:rPr>
          <w:bCs/>
          <w:vertAlign w:val="superscript"/>
        </w:rPr>
        <w:t>2</w:t>
      </w:r>
      <w:r w:rsidR="00D128A5" w:rsidRPr="002C0BCD">
        <w:rPr>
          <w:b/>
          <w:bCs/>
        </w:rPr>
        <w:t xml:space="preserve"> </w:t>
      </w:r>
      <w:r w:rsidR="00FA4D1C" w:rsidRPr="002C0BCD">
        <w:rPr>
          <w:lang w:val="en-GB"/>
        </w:rPr>
        <w:sym w:font="Symbol" w:char="F0B7"/>
      </w:r>
      <w:r w:rsidR="00D128A5" w:rsidRPr="002C0BCD">
        <w:rPr>
          <w:b/>
          <w:bCs/>
        </w:rPr>
        <w:t xml:space="preserve"> Richard Styron</w:t>
      </w:r>
      <w:r w:rsidR="00D77AA9" w:rsidRPr="002C0BCD">
        <w:rPr>
          <w:bCs/>
          <w:vertAlign w:val="superscript"/>
        </w:rPr>
        <w:t>2</w:t>
      </w:r>
      <w:r w:rsidR="00D128A5" w:rsidRPr="002C0BCD">
        <w:rPr>
          <w:b/>
          <w:bCs/>
        </w:rPr>
        <w:t xml:space="preserve"> </w:t>
      </w:r>
      <w:r w:rsidR="00FA4D1C" w:rsidRPr="002C0BCD">
        <w:rPr>
          <w:lang w:val="en-GB"/>
        </w:rPr>
        <w:sym w:font="Symbol" w:char="F0B7"/>
      </w:r>
      <w:r w:rsidR="00D128A5" w:rsidRPr="002C0BCD">
        <w:rPr>
          <w:b/>
          <w:bCs/>
        </w:rPr>
        <w:t xml:space="preserve"> Marco Pagani</w:t>
      </w:r>
      <w:r w:rsidR="00D77AA9" w:rsidRPr="002C0BCD">
        <w:rPr>
          <w:bCs/>
          <w:vertAlign w:val="superscript"/>
        </w:rPr>
        <w:t>2</w:t>
      </w:r>
      <w:r w:rsidR="00D5759A" w:rsidRPr="002C0BCD">
        <w:rPr>
          <w:b/>
          <w:bCs/>
        </w:rPr>
        <w:t xml:space="preserve"> </w:t>
      </w:r>
      <w:r w:rsidR="00D5759A" w:rsidRPr="002C0BCD">
        <w:rPr>
          <w:lang w:val="en-GB"/>
        </w:rPr>
        <w:sym w:font="Symbol" w:char="F0B7"/>
      </w:r>
      <w:r w:rsidR="00D5759A" w:rsidRPr="002C0BCD">
        <w:rPr>
          <w:b/>
          <w:bCs/>
        </w:rPr>
        <w:t xml:space="preserve"> Robin Gee</w:t>
      </w:r>
      <w:r w:rsidR="00D5759A" w:rsidRPr="002C0BCD">
        <w:rPr>
          <w:bCs/>
          <w:vertAlign w:val="superscript"/>
        </w:rPr>
        <w:t>2</w:t>
      </w:r>
    </w:p>
    <w:p w14:paraId="7531F89D" w14:textId="434788DE" w:rsidR="00620373" w:rsidRPr="002C0BCD" w:rsidRDefault="00620373" w:rsidP="00207E7E">
      <w:pPr>
        <w:widowControl w:val="0"/>
        <w:autoSpaceDE w:val="0"/>
        <w:autoSpaceDN w:val="0"/>
        <w:adjustRightInd w:val="0"/>
        <w:spacing w:line="360" w:lineRule="auto"/>
        <w:rPr>
          <w:sz w:val="22"/>
          <w:szCs w:val="22"/>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5"/>
        <w:gridCol w:w="7637"/>
      </w:tblGrid>
      <w:tr w:rsidR="002C0BCD" w:rsidRPr="002C0BCD" w14:paraId="3E4A68CF" w14:textId="77777777" w:rsidTr="00C940F0">
        <w:tc>
          <w:tcPr>
            <w:tcW w:w="459" w:type="dxa"/>
          </w:tcPr>
          <w:p w14:paraId="1D62B4B5" w14:textId="77777777" w:rsidR="00C940F0" w:rsidRPr="002C0BCD" w:rsidRDefault="00C940F0" w:rsidP="00207E7E">
            <w:pPr>
              <w:widowControl w:val="0"/>
              <w:autoSpaceDE w:val="0"/>
              <w:autoSpaceDN w:val="0"/>
              <w:adjustRightInd w:val="0"/>
              <w:spacing w:line="360" w:lineRule="auto"/>
              <w:rPr>
                <w:lang w:val="en-GB"/>
              </w:rPr>
            </w:pPr>
            <w:r w:rsidRPr="002C0BCD">
              <w:rPr>
                <w:noProof/>
                <w:lang w:val="en-US"/>
              </w:rPr>
              <w:drawing>
                <wp:inline distT="0" distB="0" distL="0" distR="0" wp14:anchorId="40359556" wp14:editId="62AEDD55">
                  <wp:extent cx="215412" cy="1778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6-05-26 at 18.44.25.png"/>
                          <pic:cNvPicPr/>
                        </pic:nvPicPr>
                        <pic:blipFill>
                          <a:blip r:embed="rId8">
                            <a:extLst>
                              <a:ext uri="{28A0092B-C50C-407E-A947-70E740481C1C}">
                                <a14:useLocalDpi xmlns:a14="http://schemas.microsoft.com/office/drawing/2010/main" val="0"/>
                              </a:ext>
                            </a:extLst>
                          </a:blip>
                          <a:stretch>
                            <a:fillRect/>
                          </a:stretch>
                        </pic:blipFill>
                        <pic:spPr>
                          <a:xfrm>
                            <a:off x="0" y="0"/>
                            <a:ext cx="215516" cy="177886"/>
                          </a:xfrm>
                          <a:prstGeom prst="rect">
                            <a:avLst/>
                          </a:prstGeom>
                        </pic:spPr>
                      </pic:pic>
                    </a:graphicData>
                  </a:graphic>
                </wp:inline>
              </w:drawing>
            </w:r>
          </w:p>
        </w:tc>
        <w:tc>
          <w:tcPr>
            <w:tcW w:w="7733" w:type="dxa"/>
          </w:tcPr>
          <w:p w14:paraId="23D1AF9A" w14:textId="69C90975" w:rsidR="00C940F0" w:rsidRPr="002C0BCD" w:rsidRDefault="00C940F0" w:rsidP="00207E7E">
            <w:pPr>
              <w:widowControl w:val="0"/>
              <w:autoSpaceDE w:val="0"/>
              <w:autoSpaceDN w:val="0"/>
              <w:adjustRightInd w:val="0"/>
              <w:spacing w:line="360" w:lineRule="auto"/>
            </w:pPr>
            <w:r w:rsidRPr="002C0BCD">
              <w:t>Valerio Poggi</w:t>
            </w:r>
            <w:r w:rsidR="00204ABC" w:rsidRPr="002C0BCD">
              <w:t xml:space="preserve">, </w:t>
            </w:r>
            <w:r w:rsidRPr="002C0BCD">
              <w:t>e-mail: vpoggi@inogs.org</w:t>
            </w:r>
          </w:p>
        </w:tc>
      </w:tr>
      <w:tr w:rsidR="002C0BCD" w:rsidRPr="002C0BCD" w14:paraId="0439BA74" w14:textId="77777777" w:rsidTr="00C940F0">
        <w:tc>
          <w:tcPr>
            <w:tcW w:w="459" w:type="dxa"/>
          </w:tcPr>
          <w:p w14:paraId="018B1BB9" w14:textId="77777777" w:rsidR="00C940F0" w:rsidRPr="002C0BCD" w:rsidRDefault="00C940F0" w:rsidP="00207E7E">
            <w:pPr>
              <w:widowControl w:val="0"/>
              <w:autoSpaceDE w:val="0"/>
              <w:autoSpaceDN w:val="0"/>
              <w:adjustRightInd w:val="0"/>
              <w:spacing w:line="360" w:lineRule="auto"/>
              <w:rPr>
                <w:lang w:val="en-GB"/>
              </w:rPr>
            </w:pPr>
            <w:r w:rsidRPr="002C0BCD">
              <w:rPr>
                <w:lang w:val="en-GB"/>
              </w:rPr>
              <w:t>1</w:t>
            </w:r>
          </w:p>
        </w:tc>
        <w:tc>
          <w:tcPr>
            <w:tcW w:w="7733" w:type="dxa"/>
          </w:tcPr>
          <w:p w14:paraId="50B32906" w14:textId="77777777" w:rsidR="00C940F0" w:rsidRPr="002C0BCD" w:rsidRDefault="00C940F0" w:rsidP="00207E7E">
            <w:pPr>
              <w:widowControl w:val="0"/>
              <w:autoSpaceDE w:val="0"/>
              <w:autoSpaceDN w:val="0"/>
              <w:adjustRightInd w:val="0"/>
              <w:spacing w:line="360" w:lineRule="auto"/>
              <w:rPr>
                <w:lang w:val="en-GB"/>
              </w:rPr>
            </w:pPr>
            <w:r w:rsidRPr="002C0BCD">
              <w:rPr>
                <w:lang w:val="en-GB"/>
              </w:rPr>
              <w:t>Now at National Institute of Oceanography and Applied Geophysics (OGS), Udine, Italy</w:t>
            </w:r>
          </w:p>
        </w:tc>
      </w:tr>
      <w:tr w:rsidR="002C0BCD" w:rsidRPr="002C0BCD" w14:paraId="4AAF3FF6" w14:textId="77777777" w:rsidTr="00C940F0">
        <w:tc>
          <w:tcPr>
            <w:tcW w:w="459" w:type="dxa"/>
          </w:tcPr>
          <w:p w14:paraId="35B2A8F7" w14:textId="77777777" w:rsidR="00C940F0" w:rsidRPr="002C0BCD" w:rsidRDefault="00C940F0" w:rsidP="00207E7E">
            <w:pPr>
              <w:widowControl w:val="0"/>
              <w:autoSpaceDE w:val="0"/>
              <w:autoSpaceDN w:val="0"/>
              <w:adjustRightInd w:val="0"/>
              <w:spacing w:line="360" w:lineRule="auto"/>
              <w:rPr>
                <w:lang w:val="en-GB"/>
              </w:rPr>
            </w:pPr>
            <w:r w:rsidRPr="002C0BCD">
              <w:rPr>
                <w:lang w:val="en-GB"/>
              </w:rPr>
              <w:t>2</w:t>
            </w:r>
          </w:p>
        </w:tc>
        <w:tc>
          <w:tcPr>
            <w:tcW w:w="7733" w:type="dxa"/>
          </w:tcPr>
          <w:p w14:paraId="2208E7BF" w14:textId="77777777" w:rsidR="00C940F0" w:rsidRPr="002C0BCD" w:rsidRDefault="00C940F0" w:rsidP="00207E7E">
            <w:pPr>
              <w:widowControl w:val="0"/>
              <w:autoSpaceDE w:val="0"/>
              <w:autoSpaceDN w:val="0"/>
              <w:adjustRightInd w:val="0"/>
              <w:spacing w:line="360" w:lineRule="auto"/>
              <w:rPr>
                <w:lang w:val="en-GB"/>
              </w:rPr>
            </w:pPr>
            <w:r w:rsidRPr="002C0BCD">
              <w:rPr>
                <w:lang w:val="en-GB"/>
              </w:rPr>
              <w:t>Global Earthquake Model Foundation (GEM), Pavia, Italy</w:t>
            </w:r>
          </w:p>
        </w:tc>
      </w:tr>
    </w:tbl>
    <w:p w14:paraId="5C21A646" w14:textId="77777777" w:rsidR="005229B0" w:rsidRPr="002C0BCD" w:rsidRDefault="005229B0" w:rsidP="00207E7E">
      <w:pPr>
        <w:widowControl w:val="0"/>
        <w:autoSpaceDE w:val="0"/>
        <w:autoSpaceDN w:val="0"/>
        <w:adjustRightInd w:val="0"/>
        <w:spacing w:line="360" w:lineRule="auto"/>
        <w:rPr>
          <w:sz w:val="22"/>
          <w:szCs w:val="22"/>
          <w:lang w:val="en-GB"/>
        </w:rPr>
      </w:pPr>
    </w:p>
    <w:p w14:paraId="086E7CC1" w14:textId="77777777" w:rsidR="005229B0" w:rsidRPr="002C0BCD" w:rsidRDefault="005229B0" w:rsidP="00207E7E">
      <w:pPr>
        <w:widowControl w:val="0"/>
        <w:autoSpaceDE w:val="0"/>
        <w:autoSpaceDN w:val="0"/>
        <w:adjustRightInd w:val="0"/>
        <w:spacing w:line="360" w:lineRule="auto"/>
        <w:jc w:val="both"/>
        <w:rPr>
          <w:lang w:val="en-GB"/>
        </w:rPr>
      </w:pPr>
      <w:r w:rsidRPr="002C0BCD">
        <w:rPr>
          <w:b/>
          <w:bCs/>
          <w:lang w:val="en-GB"/>
        </w:rPr>
        <w:t xml:space="preserve">Keywords </w:t>
      </w:r>
      <w:r w:rsidRPr="002C0BCD">
        <w:rPr>
          <w:lang w:val="en-GB"/>
        </w:rPr>
        <w:t xml:space="preserve">Probabilistic seismic hazard analysis </w:t>
      </w:r>
      <w:r w:rsidRPr="002C0BCD">
        <w:rPr>
          <w:lang w:val="en-GB"/>
        </w:rPr>
        <w:sym w:font="Symbol" w:char="F0B7"/>
      </w:r>
      <w:r w:rsidRPr="002C0BCD">
        <w:rPr>
          <w:lang w:val="en-GB"/>
        </w:rPr>
        <w:t xml:space="preserve"> GMPEs </w:t>
      </w:r>
      <w:r w:rsidRPr="002C0BCD">
        <w:rPr>
          <w:lang w:val="en-GB"/>
        </w:rPr>
        <w:sym w:font="Symbol" w:char="F0B7"/>
      </w:r>
      <w:r w:rsidRPr="002C0BCD">
        <w:rPr>
          <w:lang w:val="en-GB"/>
        </w:rPr>
        <w:t xml:space="preserve"> Uncertainty analysis </w:t>
      </w:r>
      <w:r w:rsidRPr="002C0BCD">
        <w:rPr>
          <w:lang w:val="en-GB"/>
        </w:rPr>
        <w:sym w:font="Symbol" w:char="F0B7"/>
      </w:r>
      <w:r w:rsidRPr="002C0BCD">
        <w:rPr>
          <w:lang w:val="en-GB"/>
        </w:rPr>
        <w:t xml:space="preserve"> Earthquake engineering </w:t>
      </w:r>
      <w:r w:rsidRPr="002C0BCD">
        <w:rPr>
          <w:lang w:val="en-GB"/>
        </w:rPr>
        <w:sym w:font="Symbol" w:char="F0B7"/>
      </w:r>
      <w:r w:rsidRPr="002C0BCD">
        <w:rPr>
          <w:lang w:val="en-GB"/>
        </w:rPr>
        <w:t xml:space="preserve"> Northern Africa</w:t>
      </w:r>
    </w:p>
    <w:p w14:paraId="1DF984F5" w14:textId="77777777" w:rsidR="005229B0" w:rsidRPr="002C0BCD" w:rsidRDefault="005229B0" w:rsidP="00207E7E">
      <w:pPr>
        <w:widowControl w:val="0"/>
        <w:autoSpaceDE w:val="0"/>
        <w:autoSpaceDN w:val="0"/>
        <w:adjustRightInd w:val="0"/>
        <w:spacing w:line="360" w:lineRule="auto"/>
        <w:rPr>
          <w:sz w:val="22"/>
          <w:szCs w:val="22"/>
          <w:lang w:val="en-GB"/>
        </w:rPr>
      </w:pPr>
    </w:p>
    <w:p w14:paraId="7FB81D6D" w14:textId="4D58AB12" w:rsidR="00C95F3C" w:rsidRPr="002C0BCD" w:rsidRDefault="00D234B2" w:rsidP="00207E7E">
      <w:pPr>
        <w:widowControl w:val="0"/>
        <w:autoSpaceDE w:val="0"/>
        <w:autoSpaceDN w:val="0"/>
        <w:adjustRightInd w:val="0"/>
        <w:spacing w:line="360" w:lineRule="auto"/>
        <w:jc w:val="both"/>
        <w:rPr>
          <w:lang w:val="en-GB"/>
        </w:rPr>
      </w:pPr>
      <w:r w:rsidRPr="002C0BCD">
        <w:rPr>
          <w:b/>
          <w:bCs/>
          <w:lang w:val="en-GB"/>
        </w:rPr>
        <w:t>Abstract</w:t>
      </w:r>
      <w:r w:rsidR="005A0762" w:rsidRPr="002C0BCD">
        <w:rPr>
          <w:b/>
          <w:bCs/>
          <w:lang w:val="en-GB"/>
        </w:rPr>
        <w:t xml:space="preserve"> </w:t>
      </w:r>
      <w:r w:rsidR="00152B01" w:rsidRPr="002C0BCD">
        <w:rPr>
          <w:lang w:val="en-GB"/>
        </w:rPr>
        <w:t>African seismicity i</w:t>
      </w:r>
      <w:r w:rsidR="008D0B1B" w:rsidRPr="002C0BCD">
        <w:rPr>
          <w:lang w:val="en-GB"/>
        </w:rPr>
        <w:t>s predominantly localized along</w:t>
      </w:r>
      <w:r w:rsidR="00152B01" w:rsidRPr="002C0BCD">
        <w:rPr>
          <w:lang w:val="en-GB"/>
        </w:rPr>
        <w:t xml:space="preserve"> the East African Rift System (EARS), which is the major active tectonic feature of Sub-Saharan Africa. Besides the EARS, however, </w:t>
      </w:r>
      <w:r w:rsidR="00BB54D8" w:rsidRPr="002C0BCD">
        <w:rPr>
          <w:lang w:val="en-GB"/>
        </w:rPr>
        <w:t>significant</w:t>
      </w:r>
      <w:r w:rsidR="00152B01" w:rsidRPr="002C0BCD">
        <w:rPr>
          <w:lang w:val="en-GB"/>
        </w:rPr>
        <w:t xml:space="preserve"> seismicity also occurs along a wide </w:t>
      </w:r>
      <w:r w:rsidR="0076643B" w:rsidRPr="002C0BCD">
        <w:rPr>
          <w:lang w:val="en-GB"/>
        </w:rPr>
        <w:t>belt</w:t>
      </w:r>
      <w:r w:rsidR="00152B01" w:rsidRPr="002C0BCD">
        <w:rPr>
          <w:lang w:val="en-GB"/>
        </w:rPr>
        <w:t xml:space="preserve"> bounding the Mediterranean coastline</w:t>
      </w:r>
      <w:r w:rsidR="000F6934" w:rsidRPr="002C0BCD">
        <w:rPr>
          <w:lang w:val="en-GB"/>
        </w:rPr>
        <w:t xml:space="preserve">. </w:t>
      </w:r>
      <w:r w:rsidR="007846C3" w:rsidRPr="002C0BCD">
        <w:rPr>
          <w:lang w:val="en-GB"/>
        </w:rPr>
        <w:t>This</w:t>
      </w:r>
      <w:r w:rsidR="0076643B" w:rsidRPr="002C0BCD">
        <w:rPr>
          <w:lang w:val="en-GB"/>
        </w:rPr>
        <w:t xml:space="preserve"> tectonically active region</w:t>
      </w:r>
      <w:r w:rsidR="009E0961" w:rsidRPr="002C0BCD">
        <w:rPr>
          <w:lang w:val="en-GB"/>
        </w:rPr>
        <w:t xml:space="preserve"> extends </w:t>
      </w:r>
      <w:r w:rsidR="009A2CCA" w:rsidRPr="002C0BCD">
        <w:rPr>
          <w:lang w:val="en-GB"/>
        </w:rPr>
        <w:t xml:space="preserve">discontinuously </w:t>
      </w:r>
      <w:r w:rsidR="00152B01" w:rsidRPr="002C0BCD">
        <w:rPr>
          <w:lang w:val="en-GB"/>
        </w:rPr>
        <w:t>from Morocco to Egypt</w:t>
      </w:r>
      <w:r w:rsidR="00A17DEE" w:rsidRPr="002C0BCD">
        <w:rPr>
          <w:lang w:val="en-GB"/>
        </w:rPr>
        <w:t xml:space="preserve"> and </w:t>
      </w:r>
      <w:r w:rsidR="00501B08" w:rsidRPr="002C0BCD">
        <w:rPr>
          <w:lang w:val="en-GB"/>
        </w:rPr>
        <w:t xml:space="preserve">its activity </w:t>
      </w:r>
      <w:r w:rsidR="00A17DEE" w:rsidRPr="002C0BCD">
        <w:rPr>
          <w:lang w:val="en-GB"/>
        </w:rPr>
        <w:t xml:space="preserve">is controlled by the </w:t>
      </w:r>
      <w:r w:rsidR="00DB4932" w:rsidRPr="002C0BCD">
        <w:rPr>
          <w:lang w:val="en-GB"/>
        </w:rPr>
        <w:t xml:space="preserve">complex </w:t>
      </w:r>
      <w:r w:rsidR="00A17DEE" w:rsidRPr="002C0BCD">
        <w:rPr>
          <w:lang w:val="en-GB"/>
        </w:rPr>
        <w:t>interaction between the Nubian and Eurasian plates</w:t>
      </w:r>
      <w:r w:rsidR="00BF3326" w:rsidRPr="002C0BCD">
        <w:rPr>
          <w:lang w:val="en-GB"/>
        </w:rPr>
        <w:t xml:space="preserve">, </w:t>
      </w:r>
      <w:r w:rsidR="00485B4C" w:rsidRPr="002C0BCD">
        <w:rPr>
          <w:lang w:val="en-GB"/>
        </w:rPr>
        <w:t xml:space="preserve">varying from </w:t>
      </w:r>
      <w:proofErr w:type="spellStart"/>
      <w:r w:rsidR="00485B4C" w:rsidRPr="002C0BCD">
        <w:rPr>
          <w:lang w:val="en-GB"/>
        </w:rPr>
        <w:t>transpression</w:t>
      </w:r>
      <w:proofErr w:type="spellEnd"/>
      <w:r w:rsidR="00485B4C" w:rsidRPr="002C0BCD">
        <w:rPr>
          <w:lang w:val="en-GB"/>
        </w:rPr>
        <w:t xml:space="preserve"> in the Atlas orogen in the west to </w:t>
      </w:r>
      <w:proofErr w:type="spellStart"/>
      <w:r w:rsidR="00485B4C" w:rsidRPr="002C0BCD">
        <w:rPr>
          <w:lang w:val="en-GB"/>
        </w:rPr>
        <w:t>transtension</w:t>
      </w:r>
      <w:proofErr w:type="spellEnd"/>
      <w:r w:rsidR="00485B4C" w:rsidRPr="002C0BCD">
        <w:rPr>
          <w:lang w:val="en-GB"/>
        </w:rPr>
        <w:t xml:space="preserve"> in the east</w:t>
      </w:r>
      <w:r w:rsidR="00BF3326" w:rsidRPr="002C0BCD">
        <w:rPr>
          <w:lang w:val="en-GB"/>
        </w:rPr>
        <w:t>.</w:t>
      </w:r>
      <w:r w:rsidR="00DB4932" w:rsidRPr="002C0BCD">
        <w:rPr>
          <w:lang w:val="en-GB"/>
        </w:rPr>
        <w:t xml:space="preserve"> </w:t>
      </w:r>
      <w:r w:rsidR="00B7001B" w:rsidRPr="002C0BCD">
        <w:rPr>
          <w:lang w:val="en-GB"/>
        </w:rPr>
        <w:t xml:space="preserve">A record of large </w:t>
      </w:r>
      <w:r w:rsidR="00F94A99" w:rsidRPr="002C0BCD">
        <w:rPr>
          <w:lang w:val="en-GB"/>
        </w:rPr>
        <w:t xml:space="preserve">earthquake </w:t>
      </w:r>
      <w:r w:rsidR="003347AE" w:rsidRPr="002C0BCD">
        <w:rPr>
          <w:lang w:val="en-GB"/>
        </w:rPr>
        <w:t>events is</w:t>
      </w:r>
      <w:r w:rsidR="004B6A8C" w:rsidRPr="002C0BCD">
        <w:rPr>
          <w:lang w:val="en-GB"/>
        </w:rPr>
        <w:t xml:space="preserve"> </w:t>
      </w:r>
      <w:r w:rsidR="00B7001B" w:rsidRPr="002C0BCD">
        <w:rPr>
          <w:lang w:val="en-GB"/>
        </w:rPr>
        <w:t>documented</w:t>
      </w:r>
      <w:r w:rsidR="00D25B7A" w:rsidRPr="002C0BCD">
        <w:rPr>
          <w:lang w:val="en-GB"/>
        </w:rPr>
        <w:t xml:space="preserve"> for</w:t>
      </w:r>
      <w:r w:rsidR="00362021" w:rsidRPr="002C0BCD">
        <w:rPr>
          <w:lang w:val="en-GB"/>
        </w:rPr>
        <w:t xml:space="preserve"> the</w:t>
      </w:r>
      <w:r w:rsidR="003347AE" w:rsidRPr="002C0BCD">
        <w:rPr>
          <w:lang w:val="en-GB"/>
        </w:rPr>
        <w:t xml:space="preserve"> </w:t>
      </w:r>
      <w:r w:rsidR="007D7BFC" w:rsidRPr="002C0BCD">
        <w:rPr>
          <w:lang w:val="en-GB"/>
        </w:rPr>
        <w:t xml:space="preserve">whole </w:t>
      </w:r>
      <w:r w:rsidR="003347AE" w:rsidRPr="002C0BCD">
        <w:rPr>
          <w:lang w:val="en-GB"/>
        </w:rPr>
        <w:t>region</w:t>
      </w:r>
      <w:r w:rsidR="00B7001B" w:rsidRPr="002C0BCD">
        <w:rPr>
          <w:lang w:val="en-GB"/>
        </w:rPr>
        <w:t xml:space="preserve">, </w:t>
      </w:r>
      <w:r w:rsidR="00DB7A7C" w:rsidRPr="002C0BCD">
        <w:rPr>
          <w:lang w:val="en-GB"/>
        </w:rPr>
        <w:t xml:space="preserve">some of them </w:t>
      </w:r>
      <w:r w:rsidR="00B7001B" w:rsidRPr="002C0BCD">
        <w:rPr>
          <w:lang w:val="en-GB"/>
        </w:rPr>
        <w:t>ca</w:t>
      </w:r>
      <w:r w:rsidR="00DB7A7C" w:rsidRPr="002C0BCD">
        <w:rPr>
          <w:lang w:val="en-GB"/>
        </w:rPr>
        <w:t xml:space="preserve">using </w:t>
      </w:r>
      <w:r w:rsidR="00D52EE2" w:rsidRPr="002C0BCD">
        <w:rPr>
          <w:lang w:val="en-GB"/>
        </w:rPr>
        <w:t>moderate to severe levels of</w:t>
      </w:r>
      <w:r w:rsidR="00B7001B" w:rsidRPr="002C0BCD">
        <w:rPr>
          <w:lang w:val="en-GB"/>
        </w:rPr>
        <w:t xml:space="preserve"> damage, mostly because of the high vulnerability of </w:t>
      </w:r>
      <w:r w:rsidR="00697CA9" w:rsidRPr="002C0BCD">
        <w:rPr>
          <w:lang w:val="en-GB"/>
        </w:rPr>
        <w:t xml:space="preserve">local buildings and structures, </w:t>
      </w:r>
      <w:r w:rsidR="00FB1774" w:rsidRPr="002C0BCD">
        <w:rPr>
          <w:lang w:val="en-GB"/>
        </w:rPr>
        <w:t xml:space="preserve">a </w:t>
      </w:r>
      <w:r w:rsidR="00697CA9" w:rsidRPr="002C0BCD">
        <w:rPr>
          <w:lang w:val="en-GB"/>
        </w:rPr>
        <w:t xml:space="preserve">condition which is </w:t>
      </w:r>
      <w:r w:rsidR="0082755E" w:rsidRPr="002C0BCD">
        <w:rPr>
          <w:lang w:val="en-GB"/>
        </w:rPr>
        <w:t xml:space="preserve">still </w:t>
      </w:r>
      <w:r w:rsidR="00697CA9" w:rsidRPr="002C0BCD">
        <w:rPr>
          <w:lang w:val="en-GB"/>
        </w:rPr>
        <w:t>largely persistent in many areas.</w:t>
      </w:r>
    </w:p>
    <w:p w14:paraId="13102600" w14:textId="70E6A043" w:rsidR="00C95F3C" w:rsidRPr="002C0BCD" w:rsidRDefault="00F521BE" w:rsidP="00207E7E">
      <w:pPr>
        <w:widowControl w:val="0"/>
        <w:autoSpaceDE w:val="0"/>
        <w:autoSpaceDN w:val="0"/>
        <w:adjustRightInd w:val="0"/>
        <w:spacing w:line="360" w:lineRule="auto"/>
        <w:ind w:firstLine="284"/>
        <w:jc w:val="both"/>
        <w:rPr>
          <w:lang w:val="en-GB"/>
        </w:rPr>
      </w:pPr>
      <w:r w:rsidRPr="002C0BCD">
        <w:rPr>
          <w:lang w:val="en-GB"/>
        </w:rPr>
        <w:t>Currently</w:t>
      </w:r>
      <w:r w:rsidR="00640DCA" w:rsidRPr="002C0BCD">
        <w:rPr>
          <w:lang w:val="en-GB"/>
        </w:rPr>
        <w:t xml:space="preserve">, a number of seismic hazard models exist at </w:t>
      </w:r>
      <w:r w:rsidR="006C0CBC" w:rsidRPr="002C0BCD">
        <w:rPr>
          <w:lang w:val="en-GB"/>
        </w:rPr>
        <w:t xml:space="preserve">local and </w:t>
      </w:r>
      <w:r w:rsidR="00640DCA" w:rsidRPr="002C0BCD">
        <w:rPr>
          <w:lang w:val="en-GB"/>
        </w:rPr>
        <w:t>national scale</w:t>
      </w:r>
      <w:r w:rsidR="00F00E5E" w:rsidRPr="002C0BCD">
        <w:rPr>
          <w:lang w:val="en-GB"/>
        </w:rPr>
        <w:t>s</w:t>
      </w:r>
      <w:r w:rsidR="00196A8C" w:rsidRPr="002C0BCD">
        <w:rPr>
          <w:lang w:val="en-GB"/>
        </w:rPr>
        <w:t xml:space="preserve"> for</w:t>
      </w:r>
      <w:r w:rsidR="00EE69C1" w:rsidRPr="002C0BCD">
        <w:rPr>
          <w:lang w:val="en-GB"/>
        </w:rPr>
        <w:t xml:space="preserve"> North Africa</w:t>
      </w:r>
      <w:r w:rsidR="00640DCA" w:rsidRPr="002C0BCD">
        <w:rPr>
          <w:lang w:val="en-GB"/>
        </w:rPr>
        <w:t>, developed within independent projects and created using inhomogeneous</w:t>
      </w:r>
      <w:r w:rsidR="00B81B89" w:rsidRPr="002C0BCD">
        <w:rPr>
          <w:lang w:val="en-GB"/>
        </w:rPr>
        <w:t xml:space="preserve"> data sources</w:t>
      </w:r>
      <w:r w:rsidR="00640DCA" w:rsidRPr="002C0BCD">
        <w:rPr>
          <w:lang w:val="en-GB"/>
        </w:rPr>
        <w:t xml:space="preserve"> and different processing techniques. </w:t>
      </w:r>
      <w:r w:rsidR="00BF6B5F" w:rsidRPr="002C0BCD">
        <w:rPr>
          <w:lang w:val="en-GB"/>
        </w:rPr>
        <w:t>Unfortunately, such</w:t>
      </w:r>
      <w:r w:rsidR="000A455C" w:rsidRPr="002C0BCD">
        <w:rPr>
          <w:lang w:val="en-GB"/>
        </w:rPr>
        <w:t xml:space="preserve"> </w:t>
      </w:r>
      <w:r w:rsidR="008F0480" w:rsidRPr="002C0BCD">
        <w:rPr>
          <w:lang w:val="en-GB"/>
        </w:rPr>
        <w:t>diversity</w:t>
      </w:r>
      <w:r w:rsidR="00BF6B5F" w:rsidRPr="002C0BCD">
        <w:rPr>
          <w:lang w:val="en-GB"/>
        </w:rPr>
        <w:t xml:space="preserve"> </w:t>
      </w:r>
      <w:r w:rsidR="000A455C" w:rsidRPr="002C0BCD">
        <w:rPr>
          <w:lang w:val="en-GB"/>
        </w:rPr>
        <w:t>makes their direct comparison</w:t>
      </w:r>
      <w:r w:rsidR="00712D22" w:rsidRPr="002C0BCD">
        <w:rPr>
          <w:lang w:val="en-GB"/>
        </w:rPr>
        <w:t xml:space="preserve"> problematic</w:t>
      </w:r>
      <w:r w:rsidR="000A455C" w:rsidRPr="002C0BCD">
        <w:rPr>
          <w:lang w:val="en-GB"/>
        </w:rPr>
        <w:t xml:space="preserve">, </w:t>
      </w:r>
      <w:r w:rsidR="00A766D8" w:rsidRPr="002C0BCD">
        <w:rPr>
          <w:lang w:val="en-GB"/>
        </w:rPr>
        <w:t>obscuring</w:t>
      </w:r>
      <w:r w:rsidR="00C659DA" w:rsidRPr="002C0BCD">
        <w:rPr>
          <w:lang w:val="en-GB"/>
        </w:rPr>
        <w:t xml:space="preserve"> the differences in seismic hazard across</w:t>
      </w:r>
      <w:r w:rsidR="00A21E1F" w:rsidRPr="002C0BCD">
        <w:rPr>
          <w:lang w:val="en-GB"/>
        </w:rPr>
        <w:t xml:space="preserve"> </w:t>
      </w:r>
      <w:r w:rsidR="00AB37BE" w:rsidRPr="002C0BCD">
        <w:rPr>
          <w:lang w:val="en-GB"/>
        </w:rPr>
        <w:t>neighbouring</w:t>
      </w:r>
      <w:r w:rsidR="00A21E1F" w:rsidRPr="002C0BCD">
        <w:rPr>
          <w:lang w:val="en-GB"/>
        </w:rPr>
        <w:t xml:space="preserve"> areas</w:t>
      </w:r>
      <w:r w:rsidR="00C659DA" w:rsidRPr="002C0BCD">
        <w:rPr>
          <w:lang w:val="en-GB"/>
        </w:rPr>
        <w:t xml:space="preserve"> and </w:t>
      </w:r>
      <w:r w:rsidR="000A455C" w:rsidRPr="002C0BCD">
        <w:rPr>
          <w:lang w:val="en-GB"/>
        </w:rPr>
        <w:t xml:space="preserve">preventing </w:t>
      </w:r>
      <w:r w:rsidR="00B205E2" w:rsidRPr="002C0BCD">
        <w:rPr>
          <w:lang w:val="en-GB"/>
        </w:rPr>
        <w:t xml:space="preserve">the </w:t>
      </w:r>
      <w:r w:rsidR="00E43BD5" w:rsidRPr="002C0BCD">
        <w:rPr>
          <w:lang w:val="en-GB"/>
        </w:rPr>
        <w:t xml:space="preserve">development of </w:t>
      </w:r>
      <w:r w:rsidR="00C659DA" w:rsidRPr="002C0BCD">
        <w:rPr>
          <w:lang w:val="en-GB"/>
        </w:rPr>
        <w:t xml:space="preserve">comprehensive </w:t>
      </w:r>
      <w:r w:rsidR="005E1EE3" w:rsidRPr="002C0BCD">
        <w:rPr>
          <w:lang w:val="en-GB"/>
        </w:rPr>
        <w:t>long-</w:t>
      </w:r>
      <w:r w:rsidR="0072766D" w:rsidRPr="002C0BCD">
        <w:rPr>
          <w:lang w:val="en-GB"/>
        </w:rPr>
        <w:t>term risk mitigation strategies</w:t>
      </w:r>
      <w:r w:rsidR="005E1EE3" w:rsidRPr="002C0BCD">
        <w:rPr>
          <w:lang w:val="en-GB"/>
        </w:rPr>
        <w:t>.</w:t>
      </w:r>
      <w:r w:rsidR="00145D7B" w:rsidRPr="002C0BCD">
        <w:rPr>
          <w:lang w:val="en-GB"/>
        </w:rPr>
        <w:t xml:space="preserve"> </w:t>
      </w:r>
      <w:r w:rsidR="00640DCA" w:rsidRPr="002C0BCD">
        <w:rPr>
          <w:lang w:val="en-GB"/>
        </w:rPr>
        <w:t>In fact, the la</w:t>
      </w:r>
      <w:r w:rsidR="00B205E2" w:rsidRPr="002C0BCD">
        <w:rPr>
          <w:lang w:val="en-GB"/>
        </w:rPr>
        <w:t>st effort to produce a homogeniz</w:t>
      </w:r>
      <w:r w:rsidR="00640DCA" w:rsidRPr="002C0BCD">
        <w:rPr>
          <w:lang w:val="en-GB"/>
        </w:rPr>
        <w:t>ed model for the whole Africa cont</w:t>
      </w:r>
      <w:r w:rsidR="00E01846" w:rsidRPr="002C0BCD">
        <w:rPr>
          <w:lang w:val="en-GB"/>
        </w:rPr>
        <w:t>i</w:t>
      </w:r>
      <w:r w:rsidR="00640DCA" w:rsidRPr="002C0BCD">
        <w:rPr>
          <w:lang w:val="en-GB"/>
        </w:rPr>
        <w:t xml:space="preserve">nent dates back to the GSHAP project, which is almost twenty years old. The creation of </w:t>
      </w:r>
      <w:r w:rsidR="00BA034D" w:rsidRPr="002C0BCD">
        <w:rPr>
          <w:lang w:val="en-GB"/>
        </w:rPr>
        <w:t>a</w:t>
      </w:r>
      <w:r w:rsidR="00E01846" w:rsidRPr="002C0BCD">
        <w:rPr>
          <w:lang w:val="en-GB"/>
        </w:rPr>
        <w:t xml:space="preserve"> </w:t>
      </w:r>
      <w:r w:rsidR="00145D7B" w:rsidRPr="002C0BCD">
        <w:rPr>
          <w:lang w:val="en-GB"/>
        </w:rPr>
        <w:t>unique</w:t>
      </w:r>
      <w:r w:rsidR="00E01846" w:rsidRPr="002C0BCD">
        <w:rPr>
          <w:lang w:val="en-GB"/>
        </w:rPr>
        <w:t xml:space="preserve"> </w:t>
      </w:r>
      <w:r w:rsidR="00BA034D" w:rsidRPr="002C0BCD">
        <w:rPr>
          <w:lang w:val="en-GB"/>
        </w:rPr>
        <w:t xml:space="preserve">seismic </w:t>
      </w:r>
      <w:r w:rsidR="00E01846" w:rsidRPr="002C0BCD">
        <w:rPr>
          <w:lang w:val="en-GB"/>
        </w:rPr>
        <w:t>hazard model</w:t>
      </w:r>
      <w:r w:rsidR="00145D7B" w:rsidRPr="002C0BCD">
        <w:rPr>
          <w:lang w:val="en-GB"/>
        </w:rPr>
        <w:t xml:space="preserve"> for North Africa</w:t>
      </w:r>
      <w:r w:rsidR="00E01846" w:rsidRPr="002C0BCD">
        <w:rPr>
          <w:lang w:val="en-GB"/>
        </w:rPr>
        <w:t>, uniform across countries, is therefore</w:t>
      </w:r>
      <w:r w:rsidR="00BA034D" w:rsidRPr="002C0BCD">
        <w:rPr>
          <w:lang w:val="en-GB"/>
        </w:rPr>
        <w:t xml:space="preserve"> a main concern</w:t>
      </w:r>
      <w:r w:rsidR="00145D7B" w:rsidRPr="002C0BCD">
        <w:rPr>
          <w:lang w:val="en-GB"/>
        </w:rPr>
        <w:t>.</w:t>
      </w:r>
    </w:p>
    <w:p w14:paraId="7EC1BFC9" w14:textId="77777777" w:rsidR="008C1533" w:rsidRPr="002C0BCD" w:rsidRDefault="000A1591" w:rsidP="008C1533">
      <w:pPr>
        <w:widowControl w:val="0"/>
        <w:autoSpaceDE w:val="0"/>
        <w:autoSpaceDN w:val="0"/>
        <w:adjustRightInd w:val="0"/>
        <w:spacing w:line="360" w:lineRule="auto"/>
        <w:ind w:firstLine="284"/>
        <w:jc w:val="both"/>
        <w:rPr>
          <w:lang w:val="en-GB"/>
        </w:rPr>
      </w:pPr>
      <w:r w:rsidRPr="002C0BCD">
        <w:rPr>
          <w:lang w:val="en-GB"/>
        </w:rPr>
        <w:t>Since its inception, the</w:t>
      </w:r>
      <w:r w:rsidR="00A614F0" w:rsidRPr="002C0BCD">
        <w:rPr>
          <w:lang w:val="en-GB"/>
        </w:rPr>
        <w:t xml:space="preserve"> Global Earthquake </w:t>
      </w:r>
      <w:r w:rsidR="00A11A6D" w:rsidRPr="002C0BCD">
        <w:rPr>
          <w:lang w:val="en-GB"/>
        </w:rPr>
        <w:t xml:space="preserve">Model </w:t>
      </w:r>
      <w:r w:rsidR="00A614F0" w:rsidRPr="002C0BCD">
        <w:rPr>
          <w:lang w:val="en-GB"/>
        </w:rPr>
        <w:t xml:space="preserve">Foundation (GEM) is committed </w:t>
      </w:r>
      <w:r w:rsidR="003C5510" w:rsidRPr="002C0BCD">
        <w:rPr>
          <w:lang w:val="en-GB"/>
        </w:rPr>
        <w:t>to</w:t>
      </w:r>
      <w:r w:rsidR="00A614F0" w:rsidRPr="002C0BCD">
        <w:rPr>
          <w:lang w:val="en-GB"/>
        </w:rPr>
        <w:t xml:space="preserve"> the creation</w:t>
      </w:r>
      <w:r w:rsidR="00AA53D1" w:rsidRPr="002C0BCD">
        <w:rPr>
          <w:lang w:val="en-GB"/>
        </w:rPr>
        <w:t xml:space="preserve"> of a worldwide mo</w:t>
      </w:r>
      <w:r w:rsidR="00A614F0" w:rsidRPr="002C0BCD">
        <w:rPr>
          <w:lang w:val="en-GB"/>
        </w:rPr>
        <w:t xml:space="preserve">saic of high-quality, reproducible and openly </w:t>
      </w:r>
      <w:r w:rsidR="00A614F0" w:rsidRPr="002C0BCD">
        <w:rPr>
          <w:lang w:val="en-GB"/>
        </w:rPr>
        <w:lastRenderedPageBreak/>
        <w:t>accessible seismi</w:t>
      </w:r>
      <w:r w:rsidR="00FE67DC" w:rsidRPr="002C0BCD">
        <w:rPr>
          <w:lang w:val="en-GB"/>
        </w:rPr>
        <w:t>c hazard models, uniformly rep</w:t>
      </w:r>
      <w:r w:rsidR="00A614F0" w:rsidRPr="002C0BCD">
        <w:rPr>
          <w:lang w:val="en-GB"/>
        </w:rPr>
        <w:t xml:space="preserve">resented using the format adopted by the </w:t>
      </w:r>
      <w:proofErr w:type="spellStart"/>
      <w:r w:rsidR="00A614F0" w:rsidRPr="002C0BCD">
        <w:rPr>
          <w:lang w:val="en-GB"/>
        </w:rPr>
        <w:t>OpenQuake</w:t>
      </w:r>
      <w:proofErr w:type="spellEnd"/>
      <w:r w:rsidR="00A614F0" w:rsidRPr="002C0BCD">
        <w:rPr>
          <w:lang w:val="en-GB"/>
        </w:rPr>
        <w:t xml:space="preserve"> engine</w:t>
      </w:r>
      <w:r w:rsidR="00991359" w:rsidRPr="002C0BCD">
        <w:rPr>
          <w:lang w:val="en-GB"/>
        </w:rPr>
        <w:t xml:space="preserve"> (OQ)</w:t>
      </w:r>
      <w:r w:rsidR="00A614F0" w:rsidRPr="002C0BCD">
        <w:rPr>
          <w:lang w:val="en-GB"/>
        </w:rPr>
        <w:t>, a state-of-the-art</w:t>
      </w:r>
      <w:r w:rsidR="00414609" w:rsidRPr="002C0BCD">
        <w:rPr>
          <w:lang w:val="en-GB"/>
        </w:rPr>
        <w:t>,</w:t>
      </w:r>
      <w:r w:rsidR="00A614F0" w:rsidRPr="002C0BCD">
        <w:rPr>
          <w:lang w:val="en-GB"/>
        </w:rPr>
        <w:t xml:space="preserve"> free and open-source software </w:t>
      </w:r>
      <w:r w:rsidR="00485B4C" w:rsidRPr="002C0BCD">
        <w:rPr>
          <w:lang w:val="en-GB"/>
        </w:rPr>
        <w:t xml:space="preserve">package </w:t>
      </w:r>
      <w:r w:rsidR="00A614F0" w:rsidRPr="002C0BCD">
        <w:rPr>
          <w:lang w:val="en-GB"/>
        </w:rPr>
        <w:t>for seismic hazard and risk assessmen</w:t>
      </w:r>
      <w:r w:rsidR="00A13FD0" w:rsidRPr="002C0BCD">
        <w:rPr>
          <w:lang w:val="en-GB"/>
        </w:rPr>
        <w:t>t.</w:t>
      </w:r>
    </w:p>
    <w:p w14:paraId="29BE3FC4" w14:textId="78C37DE5" w:rsidR="003C5510" w:rsidRPr="002C0BCD" w:rsidRDefault="003C5510" w:rsidP="008C1533">
      <w:pPr>
        <w:widowControl w:val="0"/>
        <w:autoSpaceDE w:val="0"/>
        <w:autoSpaceDN w:val="0"/>
        <w:adjustRightInd w:val="0"/>
        <w:spacing w:line="360" w:lineRule="auto"/>
        <w:ind w:firstLine="284"/>
        <w:jc w:val="both"/>
        <w:rPr>
          <w:lang w:val="en-GB"/>
        </w:rPr>
      </w:pPr>
      <w:r w:rsidRPr="002C0BCD">
        <w:rPr>
          <w:lang w:val="en-GB"/>
        </w:rPr>
        <w:t xml:space="preserve">We describe the development of a new comprehensive PSHA model for North Africa using GEM tools. The </w:t>
      </w:r>
      <w:r w:rsidR="000D7B2A" w:rsidRPr="002C0BCD">
        <w:rPr>
          <w:lang w:val="en-GB"/>
        </w:rPr>
        <w:t xml:space="preserve">source </w:t>
      </w:r>
      <w:r w:rsidRPr="002C0BCD">
        <w:rPr>
          <w:lang w:val="en-GB"/>
        </w:rPr>
        <w:t xml:space="preserve">model combines active faults and distributed seismicity, the former </w:t>
      </w:r>
      <w:r w:rsidR="00AE619B" w:rsidRPr="002C0BCD">
        <w:rPr>
          <w:lang w:val="en-GB"/>
        </w:rPr>
        <w:t>constrained</w:t>
      </w:r>
      <w:r w:rsidRPr="002C0BCD">
        <w:rPr>
          <w:lang w:val="en-GB"/>
        </w:rPr>
        <w:t xml:space="preserve"> from published geological descriptions and geodetic data</w:t>
      </w:r>
      <w:r w:rsidR="008B2EB0" w:rsidRPr="002C0BCD">
        <w:rPr>
          <w:lang w:val="en-GB"/>
        </w:rPr>
        <w:t>, while the latter</w:t>
      </w:r>
      <w:r w:rsidRPr="002C0BCD">
        <w:rPr>
          <w:lang w:val="en-GB"/>
        </w:rPr>
        <w:t xml:space="preserve"> from </w:t>
      </w:r>
      <w:r w:rsidR="00780D17" w:rsidRPr="002C0BCD">
        <w:rPr>
          <w:lang w:val="en-GB"/>
        </w:rPr>
        <w:t xml:space="preserve">the harmonisation of </w:t>
      </w:r>
      <w:r w:rsidRPr="002C0BCD">
        <w:rPr>
          <w:lang w:val="en-GB"/>
        </w:rPr>
        <w:t>published earthquake catalogues.</w:t>
      </w:r>
    </w:p>
    <w:p w14:paraId="04B4EF7E" w14:textId="77777777" w:rsidR="005009F1" w:rsidRPr="002C0BCD" w:rsidRDefault="005009F1" w:rsidP="00207E7E">
      <w:pPr>
        <w:widowControl w:val="0"/>
        <w:autoSpaceDE w:val="0"/>
        <w:autoSpaceDN w:val="0"/>
        <w:adjustRightInd w:val="0"/>
        <w:spacing w:line="360" w:lineRule="auto"/>
        <w:jc w:val="both"/>
        <w:rPr>
          <w:lang w:val="en-GB"/>
        </w:rPr>
      </w:pPr>
    </w:p>
    <w:p w14:paraId="3540068C" w14:textId="1D9F2EBD" w:rsidR="0000387A" w:rsidRPr="002C0BCD" w:rsidRDefault="0000387A" w:rsidP="00207E7E">
      <w:pPr>
        <w:pStyle w:val="ListParagraph"/>
        <w:widowControl w:val="0"/>
        <w:numPr>
          <w:ilvl w:val="0"/>
          <w:numId w:val="1"/>
        </w:numPr>
        <w:autoSpaceDE w:val="0"/>
        <w:autoSpaceDN w:val="0"/>
        <w:adjustRightInd w:val="0"/>
        <w:spacing w:line="360" w:lineRule="auto"/>
        <w:ind w:left="284" w:hanging="284"/>
        <w:rPr>
          <w:rFonts w:ascii="Times New Roman" w:hAnsi="Times New Roman" w:cs="Times New Roman"/>
          <w:b/>
          <w:sz w:val="28"/>
          <w:szCs w:val="28"/>
        </w:rPr>
      </w:pPr>
      <w:r w:rsidRPr="002C0BCD">
        <w:rPr>
          <w:rFonts w:ascii="Times New Roman" w:hAnsi="Times New Roman" w:cs="Times New Roman"/>
          <w:b/>
          <w:sz w:val="28"/>
          <w:szCs w:val="28"/>
        </w:rPr>
        <w:t>Introduction</w:t>
      </w:r>
    </w:p>
    <w:p w14:paraId="05B4D369" w14:textId="77777777" w:rsidR="0000387A" w:rsidRPr="002C0BCD" w:rsidRDefault="0000387A" w:rsidP="00207E7E">
      <w:pPr>
        <w:widowControl w:val="0"/>
        <w:autoSpaceDE w:val="0"/>
        <w:autoSpaceDN w:val="0"/>
        <w:adjustRightInd w:val="0"/>
        <w:spacing w:line="360" w:lineRule="auto"/>
        <w:rPr>
          <w:lang w:val="en-GB"/>
        </w:rPr>
      </w:pPr>
    </w:p>
    <w:p w14:paraId="7F5DAB27" w14:textId="5F8B7338" w:rsidR="00B5217B" w:rsidRPr="002C0BCD" w:rsidRDefault="00B5217B" w:rsidP="00207E7E">
      <w:pPr>
        <w:widowControl w:val="0"/>
        <w:autoSpaceDE w:val="0"/>
        <w:autoSpaceDN w:val="0"/>
        <w:adjustRightInd w:val="0"/>
        <w:spacing w:line="360" w:lineRule="auto"/>
        <w:ind w:firstLine="284"/>
        <w:jc w:val="both"/>
        <w:rPr>
          <w:lang w:val="en-GB"/>
        </w:rPr>
      </w:pPr>
      <w:r w:rsidRPr="002C0BCD">
        <w:rPr>
          <w:lang w:val="en-GB"/>
        </w:rPr>
        <w:t>The African continent is a mosaic of tectonically-stable Precambrian cratons, with the exception of the East African Rift System, the Cameroon Line, and the northern continental margin.</w:t>
      </w:r>
    </w:p>
    <w:p w14:paraId="5D864F9E" w14:textId="560541E2" w:rsidR="0073233E" w:rsidRPr="002C0BCD" w:rsidRDefault="000C6717" w:rsidP="00207E7E">
      <w:pPr>
        <w:widowControl w:val="0"/>
        <w:autoSpaceDE w:val="0"/>
        <w:autoSpaceDN w:val="0"/>
        <w:adjustRightInd w:val="0"/>
        <w:spacing w:line="360" w:lineRule="auto"/>
        <w:ind w:firstLine="284"/>
        <w:jc w:val="both"/>
        <w:rPr>
          <w:lang w:val="en-GB"/>
        </w:rPr>
      </w:pPr>
      <w:r w:rsidRPr="002C0BCD">
        <w:rPr>
          <w:lang w:val="en-GB"/>
        </w:rPr>
        <w:t>T</w:t>
      </w:r>
      <w:r w:rsidR="001651F0" w:rsidRPr="002C0BCD">
        <w:rPr>
          <w:lang w:val="en-GB"/>
        </w:rPr>
        <w:t xml:space="preserve">he </w:t>
      </w:r>
      <w:r w:rsidRPr="002C0BCD">
        <w:rPr>
          <w:lang w:val="en-GB"/>
        </w:rPr>
        <w:t xml:space="preserve">complex </w:t>
      </w:r>
      <w:r w:rsidR="001651F0" w:rsidRPr="002C0BCD">
        <w:rPr>
          <w:lang w:val="en-GB"/>
        </w:rPr>
        <w:t xml:space="preserve">interaction between the European and African plates, varying from </w:t>
      </w:r>
      <w:proofErr w:type="spellStart"/>
      <w:r w:rsidR="001651F0" w:rsidRPr="002C0BCD">
        <w:rPr>
          <w:lang w:val="en-GB"/>
        </w:rPr>
        <w:t>transpression</w:t>
      </w:r>
      <w:proofErr w:type="spellEnd"/>
      <w:r w:rsidR="001651F0" w:rsidRPr="002C0BCD">
        <w:rPr>
          <w:lang w:val="en-GB"/>
        </w:rPr>
        <w:t xml:space="preserve"> in the west to </w:t>
      </w:r>
      <w:proofErr w:type="spellStart"/>
      <w:r w:rsidR="001651F0" w:rsidRPr="002C0BCD">
        <w:rPr>
          <w:lang w:val="en-GB"/>
        </w:rPr>
        <w:t>transtension</w:t>
      </w:r>
      <w:proofErr w:type="spellEnd"/>
      <w:r w:rsidR="001651F0" w:rsidRPr="002C0BCD">
        <w:rPr>
          <w:lang w:val="en-GB"/>
        </w:rPr>
        <w:t xml:space="preserve"> and transform in the east, </w:t>
      </w:r>
      <w:r w:rsidR="00015DD2" w:rsidRPr="002C0BCD">
        <w:rPr>
          <w:lang w:val="en-GB"/>
        </w:rPr>
        <w:t xml:space="preserve">has caused substantial </w:t>
      </w:r>
      <w:r w:rsidR="001651F0" w:rsidRPr="002C0BCD">
        <w:rPr>
          <w:lang w:val="en-GB"/>
        </w:rPr>
        <w:t>crustal deformation, often associate</w:t>
      </w:r>
      <w:r w:rsidR="00FB1774" w:rsidRPr="002C0BCD">
        <w:rPr>
          <w:lang w:val="en-GB"/>
        </w:rPr>
        <w:t>d</w:t>
      </w:r>
      <w:r w:rsidR="001651F0" w:rsidRPr="002C0BCD">
        <w:rPr>
          <w:lang w:val="en-GB"/>
        </w:rPr>
        <w:t xml:space="preserve"> with the development of </w:t>
      </w:r>
      <w:r w:rsidR="009C5E86" w:rsidRPr="002C0BCD">
        <w:rPr>
          <w:lang w:val="en-GB"/>
        </w:rPr>
        <w:t xml:space="preserve">moderate </w:t>
      </w:r>
      <w:r w:rsidR="0073233E" w:rsidRPr="002C0BCD">
        <w:rPr>
          <w:lang w:val="en-GB"/>
        </w:rPr>
        <w:t xml:space="preserve">on- and off-shore </w:t>
      </w:r>
      <w:r w:rsidR="001651F0" w:rsidRPr="002C0BCD">
        <w:rPr>
          <w:lang w:val="en-GB"/>
        </w:rPr>
        <w:t>seismicity.</w:t>
      </w:r>
      <w:r w:rsidR="00F958FA" w:rsidRPr="002C0BCD">
        <w:rPr>
          <w:lang w:val="en-GB"/>
        </w:rPr>
        <w:t xml:space="preserve"> Several </w:t>
      </w:r>
      <w:r w:rsidR="00D52EE2" w:rsidRPr="002C0BCD">
        <w:rPr>
          <w:lang w:val="en-GB"/>
        </w:rPr>
        <w:t xml:space="preserve">damaging earthquakes, including some which have caused considerable economic loss and fatalities, </w:t>
      </w:r>
      <w:r w:rsidR="00EB4380" w:rsidRPr="002C0BCD">
        <w:rPr>
          <w:lang w:val="en-GB"/>
        </w:rPr>
        <w:t xml:space="preserve">have been </w:t>
      </w:r>
      <w:r w:rsidR="005162C4" w:rsidRPr="002C0BCD">
        <w:rPr>
          <w:lang w:val="en-GB"/>
        </w:rPr>
        <w:t xml:space="preserve">reported </w:t>
      </w:r>
      <w:r w:rsidR="00D52EE2" w:rsidRPr="002C0BCD">
        <w:rPr>
          <w:lang w:val="en-GB"/>
        </w:rPr>
        <w:t>within this</w:t>
      </w:r>
      <w:r w:rsidR="005162C4" w:rsidRPr="002C0BCD">
        <w:rPr>
          <w:lang w:val="en-GB"/>
        </w:rPr>
        <w:t xml:space="preserve"> wide </w:t>
      </w:r>
      <w:r w:rsidR="001161D6" w:rsidRPr="002C0BCD">
        <w:rPr>
          <w:lang w:val="en-GB"/>
        </w:rPr>
        <w:t xml:space="preserve">seismic </w:t>
      </w:r>
      <w:r w:rsidR="005162C4" w:rsidRPr="002C0BCD">
        <w:rPr>
          <w:lang w:val="en-GB"/>
        </w:rPr>
        <w:t>belt of more than 5000</w:t>
      </w:r>
      <w:r w:rsidR="00015DD2" w:rsidRPr="002C0BCD">
        <w:rPr>
          <w:lang w:val="en-GB"/>
        </w:rPr>
        <w:t xml:space="preserve"> </w:t>
      </w:r>
      <w:r w:rsidR="005162C4" w:rsidRPr="002C0BCD">
        <w:rPr>
          <w:lang w:val="en-GB"/>
        </w:rPr>
        <w:t>km</w:t>
      </w:r>
      <w:r w:rsidR="004D6607" w:rsidRPr="002C0BCD">
        <w:rPr>
          <w:lang w:val="en-GB"/>
        </w:rPr>
        <w:t>,</w:t>
      </w:r>
      <w:r w:rsidR="005162C4" w:rsidRPr="002C0BCD">
        <w:rPr>
          <w:lang w:val="en-GB"/>
        </w:rPr>
        <w:t xml:space="preserve"> extending </w:t>
      </w:r>
      <w:r w:rsidR="00FB3ED0" w:rsidRPr="002C0BCD">
        <w:rPr>
          <w:lang w:val="en-GB"/>
        </w:rPr>
        <w:t>discontinuously</w:t>
      </w:r>
      <w:r w:rsidR="004B4274" w:rsidRPr="002C0BCD">
        <w:rPr>
          <w:lang w:val="en-GB"/>
        </w:rPr>
        <w:t xml:space="preserve"> </w:t>
      </w:r>
      <w:r w:rsidR="005162C4" w:rsidRPr="002C0BCD">
        <w:rPr>
          <w:lang w:val="en-GB"/>
        </w:rPr>
        <w:t>from Morocco to Egypt.</w:t>
      </w:r>
      <w:r w:rsidR="00AC66C0" w:rsidRPr="002C0BCD">
        <w:rPr>
          <w:lang w:val="en-GB"/>
        </w:rPr>
        <w:t xml:space="preserve"> </w:t>
      </w:r>
    </w:p>
    <w:p w14:paraId="08A1C81E" w14:textId="534F9B3B" w:rsidR="000730C0" w:rsidRPr="002C0BCD" w:rsidRDefault="00202D93" w:rsidP="00207E7E">
      <w:pPr>
        <w:widowControl w:val="0"/>
        <w:autoSpaceDE w:val="0"/>
        <w:autoSpaceDN w:val="0"/>
        <w:adjustRightInd w:val="0"/>
        <w:spacing w:line="360" w:lineRule="auto"/>
        <w:ind w:firstLine="284"/>
        <w:jc w:val="both"/>
        <w:rPr>
          <w:lang w:val="en-GB"/>
        </w:rPr>
      </w:pPr>
      <w:r w:rsidRPr="002C0BCD">
        <w:rPr>
          <w:lang w:val="en-GB"/>
        </w:rPr>
        <w:t>In recent times, t</w:t>
      </w:r>
      <w:r w:rsidR="00FE0ABD" w:rsidRPr="002C0BCD">
        <w:rPr>
          <w:lang w:val="en-GB"/>
        </w:rPr>
        <w:t xml:space="preserve">he rapid development of </w:t>
      </w:r>
      <w:r w:rsidR="005F3A8A" w:rsidRPr="002C0BCD">
        <w:rPr>
          <w:lang w:val="en-GB"/>
        </w:rPr>
        <w:t>North Africa</w:t>
      </w:r>
      <w:r w:rsidR="0062175A" w:rsidRPr="002C0BCD">
        <w:rPr>
          <w:lang w:val="en-GB"/>
        </w:rPr>
        <w:t xml:space="preserve"> countries</w:t>
      </w:r>
      <w:r w:rsidR="00660155" w:rsidRPr="002C0BCD">
        <w:rPr>
          <w:lang w:val="en-GB"/>
        </w:rPr>
        <w:t>, together with the</w:t>
      </w:r>
      <w:r w:rsidR="004507BC" w:rsidRPr="002C0BCD">
        <w:rPr>
          <w:lang w:val="en-GB"/>
        </w:rPr>
        <w:t xml:space="preserve"> progressive concentration of population in </w:t>
      </w:r>
      <w:r w:rsidR="00B03135" w:rsidRPr="002C0BCD">
        <w:rPr>
          <w:lang w:val="en-GB"/>
        </w:rPr>
        <w:t xml:space="preserve">urban </w:t>
      </w:r>
      <w:r w:rsidR="004507BC" w:rsidRPr="002C0BCD">
        <w:rPr>
          <w:lang w:val="en-GB"/>
        </w:rPr>
        <w:t>areas</w:t>
      </w:r>
      <w:r w:rsidR="00660155" w:rsidRPr="002C0BCD">
        <w:rPr>
          <w:lang w:val="en-GB"/>
        </w:rPr>
        <w:t>,</w:t>
      </w:r>
      <w:r w:rsidR="004507BC" w:rsidRPr="002C0BCD">
        <w:rPr>
          <w:lang w:val="en-GB"/>
        </w:rPr>
        <w:t xml:space="preserve"> </w:t>
      </w:r>
      <w:r w:rsidR="00660155" w:rsidRPr="002C0BCD">
        <w:rPr>
          <w:lang w:val="en-GB"/>
        </w:rPr>
        <w:t>has</w:t>
      </w:r>
      <w:r w:rsidR="00FE0ABD" w:rsidRPr="002C0BCD">
        <w:rPr>
          <w:lang w:val="en-GB"/>
        </w:rPr>
        <w:t xml:space="preserve"> further increased the potential impact of </w:t>
      </w:r>
      <w:r w:rsidR="0091126E" w:rsidRPr="002C0BCD">
        <w:rPr>
          <w:lang w:val="en-GB"/>
        </w:rPr>
        <w:t xml:space="preserve">large future </w:t>
      </w:r>
      <w:r w:rsidR="00A9756B" w:rsidRPr="002C0BCD">
        <w:rPr>
          <w:lang w:val="en-GB"/>
        </w:rPr>
        <w:t>earthquakes</w:t>
      </w:r>
      <w:r w:rsidR="0091126E" w:rsidRPr="002C0BCD">
        <w:rPr>
          <w:lang w:val="en-GB"/>
        </w:rPr>
        <w:t xml:space="preserve"> on th</w:t>
      </w:r>
      <w:r w:rsidR="000730C0" w:rsidRPr="002C0BCD">
        <w:rPr>
          <w:lang w:val="en-GB"/>
        </w:rPr>
        <w:t>e societ</w:t>
      </w:r>
      <w:r w:rsidR="0016542F" w:rsidRPr="002C0BCD">
        <w:rPr>
          <w:lang w:val="en-GB"/>
        </w:rPr>
        <w:t>y</w:t>
      </w:r>
      <w:r w:rsidR="00D404C2" w:rsidRPr="002C0BCD">
        <w:rPr>
          <w:lang w:val="en-GB"/>
        </w:rPr>
        <w:t xml:space="preserve"> (</w:t>
      </w:r>
      <w:proofErr w:type="spellStart"/>
      <w:r w:rsidR="00D404C2" w:rsidRPr="002C0BCD">
        <w:rPr>
          <w:lang w:val="en-GB"/>
        </w:rPr>
        <w:t>Ben</w:t>
      </w:r>
      <w:r w:rsidR="00BF1C32" w:rsidRPr="002C0BCD">
        <w:rPr>
          <w:lang w:val="en-GB"/>
        </w:rPr>
        <w:t>o</w:t>
      </w:r>
      <w:r w:rsidR="00D404C2" w:rsidRPr="002C0BCD">
        <w:rPr>
          <w:lang w:val="en-GB"/>
        </w:rPr>
        <w:t>uar</w:t>
      </w:r>
      <w:proofErr w:type="spellEnd"/>
      <w:r w:rsidR="00D404C2" w:rsidRPr="002C0BCD">
        <w:rPr>
          <w:lang w:val="en-GB"/>
        </w:rPr>
        <w:t xml:space="preserve"> </w:t>
      </w:r>
      <w:r w:rsidR="00DA5431" w:rsidRPr="002C0BCD">
        <w:rPr>
          <w:lang w:val="en-GB"/>
        </w:rPr>
        <w:t xml:space="preserve">et al., </w:t>
      </w:r>
      <w:r w:rsidR="00D404C2" w:rsidRPr="002C0BCD">
        <w:rPr>
          <w:lang w:val="en-GB"/>
        </w:rPr>
        <w:t>1996)</w:t>
      </w:r>
      <w:r w:rsidR="0016542F" w:rsidRPr="002C0BCD">
        <w:rPr>
          <w:lang w:val="en-GB"/>
        </w:rPr>
        <w:t xml:space="preserve">. </w:t>
      </w:r>
      <w:r w:rsidR="00CF2104" w:rsidRPr="002C0BCD">
        <w:rPr>
          <w:lang w:val="en-GB"/>
        </w:rPr>
        <w:t>The progressive enforcement of seismic norm</w:t>
      </w:r>
      <w:r w:rsidR="001C3E52" w:rsidRPr="002C0BCD">
        <w:rPr>
          <w:lang w:val="en-GB"/>
        </w:rPr>
        <w:t>s</w:t>
      </w:r>
      <w:r w:rsidR="00CF2104" w:rsidRPr="002C0BCD">
        <w:rPr>
          <w:lang w:val="en-GB"/>
        </w:rPr>
        <w:t xml:space="preserve"> and building codes has drawn attention to the need </w:t>
      </w:r>
      <w:r w:rsidR="00BF1C32" w:rsidRPr="002C0BCD">
        <w:rPr>
          <w:lang w:val="en-GB"/>
        </w:rPr>
        <w:t>for</w:t>
      </w:r>
      <w:r w:rsidR="00CF2104" w:rsidRPr="002C0BCD">
        <w:rPr>
          <w:lang w:val="en-GB"/>
        </w:rPr>
        <w:t xml:space="preserve"> </w:t>
      </w:r>
      <w:r w:rsidR="00642CB8" w:rsidRPr="002C0BCD">
        <w:rPr>
          <w:lang w:val="en-GB"/>
        </w:rPr>
        <w:t>a robust</w:t>
      </w:r>
      <w:r w:rsidR="00CF2104" w:rsidRPr="002C0BCD">
        <w:rPr>
          <w:lang w:val="en-GB"/>
        </w:rPr>
        <w:t xml:space="preserve"> assessment of the seismic </w:t>
      </w:r>
      <w:r w:rsidR="00BF1C32" w:rsidRPr="002C0BCD">
        <w:rPr>
          <w:lang w:val="en-GB"/>
        </w:rPr>
        <w:t>hazard</w:t>
      </w:r>
      <w:r w:rsidR="00CF2104" w:rsidRPr="002C0BCD">
        <w:rPr>
          <w:lang w:val="en-GB"/>
        </w:rPr>
        <w:t xml:space="preserve">. </w:t>
      </w:r>
      <w:r w:rsidR="007B55B7" w:rsidRPr="002C0BCD">
        <w:rPr>
          <w:lang w:val="en-GB"/>
        </w:rPr>
        <w:t>Therefore, w</w:t>
      </w:r>
      <w:r w:rsidR="00E2075B" w:rsidRPr="002C0BCD">
        <w:rPr>
          <w:lang w:val="en-GB"/>
        </w:rPr>
        <w:t>ith the goal of establishing common earthquake risk mitigation strategies, a state-of-art assessment of the seismic hazard of this regio</w:t>
      </w:r>
      <w:r w:rsidR="00B14C92" w:rsidRPr="002C0BCD">
        <w:rPr>
          <w:lang w:val="en-GB"/>
        </w:rPr>
        <w:t>n</w:t>
      </w:r>
      <w:r w:rsidR="002A6F63" w:rsidRPr="002C0BCD">
        <w:rPr>
          <w:lang w:val="en-GB"/>
        </w:rPr>
        <w:t>—</w:t>
      </w:r>
      <w:r w:rsidR="00E2075B" w:rsidRPr="002C0BCD">
        <w:rPr>
          <w:lang w:val="en-GB"/>
        </w:rPr>
        <w:t>homogenous across countries</w:t>
      </w:r>
      <w:r w:rsidR="002A6F63" w:rsidRPr="002C0BCD">
        <w:rPr>
          <w:lang w:val="en-GB"/>
        </w:rPr>
        <w:t>—</w:t>
      </w:r>
      <w:r w:rsidR="00E2075B" w:rsidRPr="002C0BCD">
        <w:rPr>
          <w:lang w:val="en-GB"/>
        </w:rPr>
        <w:t xml:space="preserve">is </w:t>
      </w:r>
      <w:r w:rsidR="007B55B7" w:rsidRPr="002C0BCD">
        <w:rPr>
          <w:lang w:val="en-GB"/>
        </w:rPr>
        <w:t>of paramount importance</w:t>
      </w:r>
      <w:r w:rsidR="00E2075B" w:rsidRPr="002C0BCD">
        <w:rPr>
          <w:lang w:val="en-GB"/>
        </w:rPr>
        <w:t>.</w:t>
      </w:r>
    </w:p>
    <w:p w14:paraId="01698468" w14:textId="03FB6293" w:rsidR="004D47C2" w:rsidRPr="002C0BCD" w:rsidRDefault="00A04F69" w:rsidP="00207E7E">
      <w:pPr>
        <w:widowControl w:val="0"/>
        <w:autoSpaceDE w:val="0"/>
        <w:autoSpaceDN w:val="0"/>
        <w:adjustRightInd w:val="0"/>
        <w:spacing w:line="360" w:lineRule="auto"/>
        <w:ind w:firstLine="284"/>
        <w:jc w:val="both"/>
        <w:rPr>
          <w:lang w:val="en-GB"/>
        </w:rPr>
      </w:pPr>
      <w:r w:rsidRPr="002C0BCD">
        <w:rPr>
          <w:lang w:val="en-GB"/>
        </w:rPr>
        <w:t>Several hazard studies have been carried in the past, either using probabilist</w:t>
      </w:r>
      <w:r w:rsidR="00960167" w:rsidRPr="002C0BCD">
        <w:rPr>
          <w:lang w:val="en-GB"/>
        </w:rPr>
        <w:t>ic or deterministic approaches</w:t>
      </w:r>
      <w:r w:rsidR="0001627A" w:rsidRPr="002C0BCD">
        <w:rPr>
          <w:lang w:val="en-GB"/>
        </w:rPr>
        <w:t xml:space="preserve"> (</w:t>
      </w:r>
      <w:r w:rsidR="008E1FD8" w:rsidRPr="002C0BCD">
        <w:rPr>
          <w:lang w:val="en-GB"/>
        </w:rPr>
        <w:t xml:space="preserve">e.g. El-Sayed et al., 1994; </w:t>
      </w:r>
      <w:proofErr w:type="spellStart"/>
      <w:r w:rsidR="008E1FD8" w:rsidRPr="002C0BCD">
        <w:rPr>
          <w:lang w:val="en-GB"/>
        </w:rPr>
        <w:t>Benouar</w:t>
      </w:r>
      <w:proofErr w:type="spellEnd"/>
      <w:r w:rsidR="008E1FD8" w:rsidRPr="002C0BCD">
        <w:rPr>
          <w:lang w:val="en-GB"/>
        </w:rPr>
        <w:t xml:space="preserve"> et al., 1996; </w:t>
      </w:r>
      <w:proofErr w:type="spellStart"/>
      <w:r w:rsidR="00AF70D0" w:rsidRPr="002C0BCD">
        <w:rPr>
          <w:lang w:val="en-GB"/>
        </w:rPr>
        <w:t>Peláez</w:t>
      </w:r>
      <w:proofErr w:type="spellEnd"/>
      <w:r w:rsidR="008E1FD8" w:rsidRPr="002C0BCD">
        <w:rPr>
          <w:lang w:val="en-GB"/>
        </w:rPr>
        <w:t xml:space="preserve"> et al.</w:t>
      </w:r>
      <w:r w:rsidR="00B55288" w:rsidRPr="002C0BCD">
        <w:rPr>
          <w:lang w:val="en-GB"/>
        </w:rPr>
        <w:t xml:space="preserve">, </w:t>
      </w:r>
      <w:r w:rsidR="008E1FD8" w:rsidRPr="002C0BCD">
        <w:rPr>
          <w:lang w:val="en-GB"/>
        </w:rPr>
        <w:t xml:space="preserve">2006; </w:t>
      </w:r>
      <w:proofErr w:type="spellStart"/>
      <w:r w:rsidR="008E1FD8" w:rsidRPr="002C0BCD">
        <w:rPr>
          <w:lang w:val="en-GB"/>
        </w:rPr>
        <w:t>Ezzelarab</w:t>
      </w:r>
      <w:proofErr w:type="spellEnd"/>
      <w:r w:rsidR="008E1FD8" w:rsidRPr="002C0BCD">
        <w:rPr>
          <w:lang w:val="en-GB"/>
        </w:rPr>
        <w:t xml:space="preserve"> et al., </w:t>
      </w:r>
      <w:proofErr w:type="gramStart"/>
      <w:r w:rsidR="008E1FD8" w:rsidRPr="002C0BCD">
        <w:rPr>
          <w:lang w:val="en-GB"/>
        </w:rPr>
        <w:t>201</w:t>
      </w:r>
      <w:r w:rsidR="004D5D6F" w:rsidRPr="002C0BCD">
        <w:rPr>
          <w:lang w:val="en-GB"/>
        </w:rPr>
        <w:t>6</w:t>
      </w:r>
      <w:r w:rsidR="008E1FD8" w:rsidRPr="002C0BCD">
        <w:rPr>
          <w:lang w:val="en-GB"/>
        </w:rPr>
        <w:t xml:space="preserve">;  </w:t>
      </w:r>
      <w:proofErr w:type="spellStart"/>
      <w:r w:rsidR="008E1FD8" w:rsidRPr="002C0BCD">
        <w:rPr>
          <w:lang w:val="en-GB"/>
        </w:rPr>
        <w:t>Mourabit</w:t>
      </w:r>
      <w:proofErr w:type="spellEnd"/>
      <w:proofErr w:type="gramEnd"/>
      <w:r w:rsidR="008E1FD8" w:rsidRPr="002C0BCD">
        <w:rPr>
          <w:lang w:val="en-GB"/>
        </w:rPr>
        <w:t xml:space="preserve"> et al., 201</w:t>
      </w:r>
      <w:r w:rsidR="00F05037" w:rsidRPr="002C0BCD">
        <w:rPr>
          <w:lang w:val="en-GB"/>
        </w:rPr>
        <w:t>4</w:t>
      </w:r>
      <w:r w:rsidR="000F17FC" w:rsidRPr="002C0BCD">
        <w:rPr>
          <w:lang w:val="en-GB"/>
        </w:rPr>
        <w:t>;</w:t>
      </w:r>
      <w:r w:rsidR="008E1FD8" w:rsidRPr="002C0BCD">
        <w:rPr>
          <w:lang w:val="en-GB"/>
        </w:rPr>
        <w:t xml:space="preserve"> </w:t>
      </w:r>
      <w:proofErr w:type="spellStart"/>
      <w:r w:rsidR="008E1FD8" w:rsidRPr="002C0BCD">
        <w:rPr>
          <w:lang w:val="en-GB"/>
        </w:rPr>
        <w:t>Lagesse</w:t>
      </w:r>
      <w:proofErr w:type="spellEnd"/>
      <w:r w:rsidR="008E1FD8" w:rsidRPr="002C0BCD">
        <w:rPr>
          <w:lang w:val="en-GB"/>
        </w:rPr>
        <w:t xml:space="preserve"> et al., 2017</w:t>
      </w:r>
      <w:r w:rsidR="0001627A" w:rsidRPr="002C0BCD">
        <w:rPr>
          <w:lang w:val="en-GB"/>
        </w:rPr>
        <w:t>)</w:t>
      </w:r>
      <w:r w:rsidR="00960167" w:rsidRPr="002C0BCD">
        <w:rPr>
          <w:lang w:val="en-GB"/>
        </w:rPr>
        <w:t>.</w:t>
      </w:r>
      <w:r w:rsidR="006C7396" w:rsidRPr="002C0BCD">
        <w:rPr>
          <w:lang w:val="en-GB"/>
        </w:rPr>
        <w:t xml:space="preserve"> Nonetheless, most of these studies were conducted for specific </w:t>
      </w:r>
      <w:r w:rsidR="00F006F2" w:rsidRPr="002C0BCD">
        <w:rPr>
          <w:lang w:val="en-GB"/>
        </w:rPr>
        <w:t>target areas or at national scale</w:t>
      </w:r>
      <w:r w:rsidR="00DD4895" w:rsidRPr="002C0BCD">
        <w:rPr>
          <w:lang w:val="en-GB"/>
        </w:rPr>
        <w:t>, while v</w:t>
      </w:r>
      <w:r w:rsidR="004F05B8" w:rsidRPr="002C0BCD">
        <w:rPr>
          <w:lang w:val="en-GB"/>
        </w:rPr>
        <w:t xml:space="preserve">ery few attempts are documented for the evaluation of the seismic hazard at regional </w:t>
      </w:r>
      <w:r w:rsidR="0032716B" w:rsidRPr="002C0BCD">
        <w:rPr>
          <w:lang w:val="en-GB"/>
        </w:rPr>
        <w:t xml:space="preserve">or continental </w:t>
      </w:r>
      <w:r w:rsidR="004F05B8" w:rsidRPr="002C0BCD">
        <w:rPr>
          <w:lang w:val="en-GB"/>
        </w:rPr>
        <w:t>level</w:t>
      </w:r>
      <w:r w:rsidR="005050FC" w:rsidRPr="002C0BCD">
        <w:rPr>
          <w:lang w:val="en-GB"/>
        </w:rPr>
        <w:t>s</w:t>
      </w:r>
      <w:r w:rsidR="004F05B8" w:rsidRPr="002C0BCD">
        <w:rPr>
          <w:lang w:val="en-GB"/>
        </w:rPr>
        <w:t>.</w:t>
      </w:r>
      <w:r w:rsidR="004D47C2" w:rsidRPr="002C0BCD">
        <w:rPr>
          <w:lang w:val="en-GB"/>
        </w:rPr>
        <w:t xml:space="preserve"> </w:t>
      </w:r>
      <w:r w:rsidR="00107777" w:rsidRPr="002C0BCD">
        <w:rPr>
          <w:lang w:val="en-GB"/>
        </w:rPr>
        <w:t>The first important effort in this direction dates back to 1999</w:t>
      </w:r>
      <w:r w:rsidR="00B74DE4" w:rsidRPr="002C0BCD">
        <w:rPr>
          <w:lang w:val="en-GB"/>
        </w:rPr>
        <w:t xml:space="preserve"> with </w:t>
      </w:r>
      <w:r w:rsidR="00B74DE4" w:rsidRPr="002C0BCD">
        <w:rPr>
          <w:lang w:val="en-GB"/>
        </w:rPr>
        <w:lastRenderedPageBreak/>
        <w:t>the GSHAP project (</w:t>
      </w:r>
      <w:r w:rsidR="006C740B" w:rsidRPr="002C0BCD">
        <w:rPr>
          <w:lang w:val="en-GB"/>
        </w:rPr>
        <w:t>Giardini, 1999</w:t>
      </w:r>
      <w:r w:rsidR="00B74DE4" w:rsidRPr="002C0BCD">
        <w:rPr>
          <w:lang w:val="en-GB"/>
        </w:rPr>
        <w:t>)</w:t>
      </w:r>
      <w:r w:rsidR="00BC64B4" w:rsidRPr="002C0BCD">
        <w:rPr>
          <w:lang w:val="en-GB"/>
        </w:rPr>
        <w:t xml:space="preserve"> and </w:t>
      </w:r>
      <w:r w:rsidR="002F6FFF" w:rsidRPr="002C0BCD">
        <w:rPr>
          <w:lang w:val="en-GB"/>
        </w:rPr>
        <w:t>very few</w:t>
      </w:r>
      <w:r w:rsidR="00BC64B4" w:rsidRPr="002C0BCD">
        <w:rPr>
          <w:lang w:val="en-GB"/>
        </w:rPr>
        <w:t xml:space="preserve"> advancement</w:t>
      </w:r>
      <w:r w:rsidR="002F6FFF" w:rsidRPr="002C0BCD">
        <w:rPr>
          <w:lang w:val="en-GB"/>
        </w:rPr>
        <w:t>s</w:t>
      </w:r>
      <w:r w:rsidR="00BC64B4" w:rsidRPr="002C0BCD">
        <w:rPr>
          <w:lang w:val="en-GB"/>
        </w:rPr>
        <w:t xml:space="preserve"> </w:t>
      </w:r>
      <w:r w:rsidR="002F6FFF" w:rsidRPr="002C0BCD">
        <w:rPr>
          <w:lang w:val="en-GB"/>
        </w:rPr>
        <w:t>have been</w:t>
      </w:r>
      <w:r w:rsidR="00BC64B4" w:rsidRPr="002C0BCD">
        <w:rPr>
          <w:lang w:val="en-GB"/>
        </w:rPr>
        <w:t xml:space="preserve"> reported since then</w:t>
      </w:r>
      <w:r w:rsidR="006E1B98" w:rsidRPr="002C0BCD">
        <w:rPr>
          <w:lang w:val="en-GB"/>
        </w:rPr>
        <w:t xml:space="preserve"> (</w:t>
      </w:r>
      <w:r w:rsidR="00180011" w:rsidRPr="002C0BCD">
        <w:rPr>
          <w:lang w:val="en-GB"/>
        </w:rPr>
        <w:t xml:space="preserve">e.g. </w:t>
      </w:r>
      <w:r w:rsidR="006E1B98" w:rsidRPr="002C0BCD">
        <w:rPr>
          <w:lang w:val="en-GB"/>
        </w:rPr>
        <w:t>Jim</w:t>
      </w:r>
      <w:r w:rsidR="001533E2" w:rsidRPr="002C0BCD">
        <w:rPr>
          <w:lang w:val="en-GB"/>
        </w:rPr>
        <w:t>é</w:t>
      </w:r>
      <w:r w:rsidR="006E1B98" w:rsidRPr="002C0BCD">
        <w:rPr>
          <w:lang w:val="en-GB"/>
        </w:rPr>
        <w:t xml:space="preserve">nez et al., </w:t>
      </w:r>
      <w:r w:rsidR="00266E0C" w:rsidRPr="002C0BCD">
        <w:rPr>
          <w:lang w:val="en-GB"/>
        </w:rPr>
        <w:t>1999</w:t>
      </w:r>
      <w:r w:rsidR="006E1B98" w:rsidRPr="002C0BCD">
        <w:rPr>
          <w:lang w:val="en-GB"/>
        </w:rPr>
        <w:t>)</w:t>
      </w:r>
      <w:r w:rsidR="00BC64B4" w:rsidRPr="002C0BCD">
        <w:rPr>
          <w:lang w:val="en-GB"/>
        </w:rPr>
        <w:t xml:space="preserve">. </w:t>
      </w:r>
      <w:r w:rsidR="00FA1525" w:rsidRPr="002C0BCD">
        <w:rPr>
          <w:lang w:val="en-GB"/>
        </w:rPr>
        <w:t>Additionally</w:t>
      </w:r>
      <w:r w:rsidR="00BC64B4" w:rsidRPr="002C0BCD">
        <w:rPr>
          <w:lang w:val="en-GB"/>
        </w:rPr>
        <w:t xml:space="preserve">, the lack of </w:t>
      </w:r>
      <w:r w:rsidR="006E1B98" w:rsidRPr="002C0BCD">
        <w:rPr>
          <w:lang w:val="en-GB"/>
        </w:rPr>
        <w:t xml:space="preserve">seismicity </w:t>
      </w:r>
      <w:r w:rsidR="00BC64B4" w:rsidRPr="002C0BCD">
        <w:rPr>
          <w:lang w:val="en-GB"/>
        </w:rPr>
        <w:t xml:space="preserve">information available for </w:t>
      </w:r>
      <w:r w:rsidR="00CE169F" w:rsidRPr="002C0BCD">
        <w:rPr>
          <w:lang w:val="en-GB"/>
        </w:rPr>
        <w:t xml:space="preserve">some </w:t>
      </w:r>
      <w:r w:rsidR="00BC64B4" w:rsidRPr="002C0BCD">
        <w:rPr>
          <w:lang w:val="en-GB"/>
        </w:rPr>
        <w:t>region</w:t>
      </w:r>
      <w:r w:rsidR="00CE169F" w:rsidRPr="002C0BCD">
        <w:rPr>
          <w:lang w:val="en-GB"/>
        </w:rPr>
        <w:t>s</w:t>
      </w:r>
      <w:r w:rsidR="00BC64B4" w:rsidRPr="002C0BCD">
        <w:rPr>
          <w:lang w:val="en-GB"/>
        </w:rPr>
        <w:t xml:space="preserve"> has </w:t>
      </w:r>
      <w:r w:rsidR="001B7EE8" w:rsidRPr="002C0BCD">
        <w:rPr>
          <w:lang w:val="en-GB"/>
        </w:rPr>
        <w:t xml:space="preserve">strongly </w:t>
      </w:r>
      <w:r w:rsidR="00BC2AC1" w:rsidRPr="002C0BCD">
        <w:rPr>
          <w:lang w:val="en-GB"/>
        </w:rPr>
        <w:t>affected the quality and reliability of the</w:t>
      </w:r>
      <w:r w:rsidR="006C418F" w:rsidRPr="002C0BCD">
        <w:rPr>
          <w:lang w:val="en-GB"/>
        </w:rPr>
        <w:t xml:space="preserve"> corresponding</w:t>
      </w:r>
      <w:r w:rsidR="00BC2AC1" w:rsidRPr="002C0BCD">
        <w:rPr>
          <w:lang w:val="en-GB"/>
        </w:rPr>
        <w:t xml:space="preserve"> hazard estimates</w:t>
      </w:r>
      <w:r w:rsidR="0008580C" w:rsidRPr="002C0BCD">
        <w:rPr>
          <w:lang w:val="en-GB"/>
        </w:rPr>
        <w:t xml:space="preserve">, </w:t>
      </w:r>
      <w:r w:rsidR="00117D30" w:rsidRPr="002C0BCD">
        <w:rPr>
          <w:lang w:val="en-GB"/>
        </w:rPr>
        <w:t>with an impact on the</w:t>
      </w:r>
      <w:r w:rsidR="00027911" w:rsidRPr="002C0BCD">
        <w:rPr>
          <w:lang w:val="en-GB"/>
        </w:rPr>
        <w:t xml:space="preserve"> </w:t>
      </w:r>
      <w:r w:rsidR="00182B67" w:rsidRPr="002C0BCD">
        <w:rPr>
          <w:lang w:val="en-GB"/>
        </w:rPr>
        <w:t>level of</w:t>
      </w:r>
      <w:r w:rsidR="00027911" w:rsidRPr="002C0BCD">
        <w:rPr>
          <w:lang w:val="en-GB"/>
        </w:rPr>
        <w:t xml:space="preserve"> epistemic uncertainty.</w:t>
      </w:r>
    </w:p>
    <w:p w14:paraId="64413692" w14:textId="7F6291D2" w:rsidR="00C053CF" w:rsidRPr="002C0BCD" w:rsidRDefault="00A80E36" w:rsidP="00207E7E">
      <w:pPr>
        <w:widowControl w:val="0"/>
        <w:autoSpaceDE w:val="0"/>
        <w:autoSpaceDN w:val="0"/>
        <w:adjustRightInd w:val="0"/>
        <w:spacing w:line="360" w:lineRule="auto"/>
        <w:ind w:firstLine="284"/>
        <w:jc w:val="both"/>
        <w:rPr>
          <w:lang w:val="en-GB"/>
        </w:rPr>
      </w:pPr>
      <w:r w:rsidRPr="002C0BCD">
        <w:rPr>
          <w:lang w:val="en-GB"/>
        </w:rPr>
        <w:t xml:space="preserve">In this paper, we </w:t>
      </w:r>
      <w:r w:rsidR="00E04276" w:rsidRPr="002C0BCD">
        <w:rPr>
          <w:lang w:val="en-GB"/>
        </w:rPr>
        <w:t>describe</w:t>
      </w:r>
      <w:r w:rsidRPr="002C0BCD">
        <w:rPr>
          <w:lang w:val="en-GB"/>
        </w:rPr>
        <w:t xml:space="preserve"> a </w:t>
      </w:r>
      <w:r w:rsidR="00A47C6F" w:rsidRPr="002C0BCD">
        <w:rPr>
          <w:lang w:val="en-GB"/>
        </w:rPr>
        <w:t xml:space="preserve">new </w:t>
      </w:r>
      <w:r w:rsidRPr="002C0BCD">
        <w:rPr>
          <w:lang w:val="en-GB"/>
        </w:rPr>
        <w:t xml:space="preserve">probabilistic seismic hazard model developed </w:t>
      </w:r>
      <w:r w:rsidR="00E04276" w:rsidRPr="002C0BCD">
        <w:rPr>
          <w:lang w:val="en-GB"/>
        </w:rPr>
        <w:t xml:space="preserve">for North Africa </w:t>
      </w:r>
      <w:r w:rsidR="00AF70D0" w:rsidRPr="002C0BCD">
        <w:rPr>
          <w:lang w:val="en-GB"/>
        </w:rPr>
        <w:t xml:space="preserve">(herein also indicated with the NAF acronym) </w:t>
      </w:r>
      <w:r w:rsidRPr="002C0BCD">
        <w:rPr>
          <w:lang w:val="en-GB"/>
        </w:rPr>
        <w:t>by the GEM secretariat</w:t>
      </w:r>
      <w:r w:rsidR="00721C95" w:rsidRPr="002C0BCD">
        <w:rPr>
          <w:lang w:val="en-GB"/>
        </w:rPr>
        <w:t>, as part of the global mosaic of earthquake hazard model</w:t>
      </w:r>
      <w:r w:rsidR="004B7630" w:rsidRPr="002C0BCD">
        <w:rPr>
          <w:lang w:val="en-GB"/>
        </w:rPr>
        <w:t xml:space="preserve"> initiative (</w:t>
      </w:r>
      <w:r w:rsidR="003455FD" w:rsidRPr="002C0BCD">
        <w:rPr>
          <w:lang w:val="en-GB"/>
        </w:rPr>
        <w:t>Pagani et al., submitted).</w:t>
      </w:r>
      <w:r w:rsidR="00202D93" w:rsidRPr="002C0BCD">
        <w:rPr>
          <w:lang w:val="en-GB"/>
        </w:rPr>
        <w:t xml:space="preserve"> </w:t>
      </w:r>
      <w:r w:rsidR="004B601A" w:rsidRPr="002C0BCD">
        <w:rPr>
          <w:lang w:val="en-GB"/>
        </w:rPr>
        <w:t>The NAF</w:t>
      </w:r>
      <w:r w:rsidR="00202D93" w:rsidRPr="002C0BCD">
        <w:rPr>
          <w:lang w:val="en-GB"/>
        </w:rPr>
        <w:t xml:space="preserve"> model is based on the most up-to-date information fr</w:t>
      </w:r>
      <w:r w:rsidR="00932BA2" w:rsidRPr="002C0BCD">
        <w:rPr>
          <w:lang w:val="en-GB"/>
        </w:rPr>
        <w:t>o</w:t>
      </w:r>
      <w:r w:rsidR="00202D93" w:rsidRPr="002C0BCD">
        <w:rPr>
          <w:lang w:val="en-GB"/>
        </w:rPr>
        <w:t xml:space="preserve">m </w:t>
      </w:r>
      <w:r w:rsidR="00615D95" w:rsidRPr="002C0BCD">
        <w:rPr>
          <w:lang w:val="en-GB"/>
        </w:rPr>
        <w:t>openly accessible</w:t>
      </w:r>
      <w:r w:rsidR="004A010F" w:rsidRPr="002C0BCD">
        <w:rPr>
          <w:lang w:val="en-GB"/>
        </w:rPr>
        <w:t xml:space="preserve"> </w:t>
      </w:r>
      <w:r w:rsidR="00202D93" w:rsidRPr="002C0BCD">
        <w:rPr>
          <w:lang w:val="en-GB"/>
        </w:rPr>
        <w:t>datasets and</w:t>
      </w:r>
      <w:r w:rsidR="004F5CBB" w:rsidRPr="002C0BCD">
        <w:rPr>
          <w:lang w:val="en-GB"/>
        </w:rPr>
        <w:t xml:space="preserve"> </w:t>
      </w:r>
      <w:r w:rsidR="00535CF3" w:rsidRPr="002C0BCD">
        <w:rPr>
          <w:lang w:val="en-GB"/>
        </w:rPr>
        <w:t xml:space="preserve">scientific </w:t>
      </w:r>
      <w:r w:rsidR="00202D93" w:rsidRPr="002C0BCD">
        <w:rPr>
          <w:lang w:val="en-GB"/>
        </w:rPr>
        <w:t>literature</w:t>
      </w:r>
      <w:r w:rsidR="00932BA2" w:rsidRPr="002C0BCD">
        <w:rPr>
          <w:lang w:val="en-GB"/>
        </w:rPr>
        <w:t>.</w:t>
      </w:r>
      <w:r w:rsidR="009C3FD1" w:rsidRPr="002C0BCD">
        <w:rPr>
          <w:lang w:val="en-GB"/>
        </w:rPr>
        <w:t xml:space="preserve"> The model is innovative in that it consists </w:t>
      </w:r>
      <w:r w:rsidR="00B03135" w:rsidRPr="002C0BCD">
        <w:rPr>
          <w:lang w:val="en-GB"/>
        </w:rPr>
        <w:t>of</w:t>
      </w:r>
      <w:r w:rsidR="009C3FD1" w:rsidRPr="002C0BCD">
        <w:rPr>
          <w:lang w:val="en-GB"/>
        </w:rPr>
        <w:t xml:space="preserve"> a combination of </w:t>
      </w:r>
      <w:r w:rsidR="00207DC1" w:rsidRPr="002C0BCD">
        <w:rPr>
          <w:lang w:val="en-GB"/>
        </w:rPr>
        <w:t xml:space="preserve">mapped </w:t>
      </w:r>
      <w:r w:rsidR="009C3FD1" w:rsidRPr="002C0BCD">
        <w:rPr>
          <w:lang w:val="en-GB"/>
        </w:rPr>
        <w:t>active faults</w:t>
      </w:r>
      <w:r w:rsidR="00207DC1" w:rsidRPr="002C0BCD">
        <w:rPr>
          <w:lang w:val="en-GB"/>
        </w:rPr>
        <w:t xml:space="preserve">, whose </w:t>
      </w:r>
      <w:r w:rsidR="00FD2EEE" w:rsidRPr="002C0BCD">
        <w:rPr>
          <w:lang w:val="en-GB"/>
        </w:rPr>
        <w:t xml:space="preserve">spatial </w:t>
      </w:r>
      <w:r w:rsidR="00A3266F" w:rsidRPr="002C0BCD">
        <w:rPr>
          <w:lang w:val="en-GB"/>
        </w:rPr>
        <w:t>pattern</w:t>
      </w:r>
      <w:r w:rsidR="00FD2EEE" w:rsidRPr="002C0BCD">
        <w:rPr>
          <w:lang w:val="en-GB"/>
        </w:rPr>
        <w:t xml:space="preserve"> and </w:t>
      </w:r>
      <w:r w:rsidR="00207DC1" w:rsidRPr="002C0BCD">
        <w:rPr>
          <w:lang w:val="en-GB"/>
        </w:rPr>
        <w:t xml:space="preserve">activity rates have been </w:t>
      </w:r>
      <w:r w:rsidR="00535CF3" w:rsidRPr="002C0BCD">
        <w:rPr>
          <w:lang w:val="en-GB"/>
        </w:rPr>
        <w:t>derived</w:t>
      </w:r>
      <w:r w:rsidR="00207DC1" w:rsidRPr="002C0BCD">
        <w:rPr>
          <w:lang w:val="en-GB"/>
        </w:rPr>
        <w:t xml:space="preserve"> from geological and geodetic observations, </w:t>
      </w:r>
      <w:r w:rsidR="00A119D5" w:rsidRPr="002C0BCD">
        <w:rPr>
          <w:lang w:val="en-GB"/>
        </w:rPr>
        <w:t>and distributed seismicity based on</w:t>
      </w:r>
      <w:r w:rsidR="00207DC1" w:rsidRPr="002C0BCD">
        <w:rPr>
          <w:lang w:val="en-GB"/>
        </w:rPr>
        <w:t xml:space="preserve"> the </w:t>
      </w:r>
      <w:r w:rsidR="00B331EB" w:rsidRPr="002C0BCD">
        <w:rPr>
          <w:lang w:val="en-GB"/>
        </w:rPr>
        <w:t xml:space="preserve">direct </w:t>
      </w:r>
      <w:r w:rsidR="00207DC1" w:rsidRPr="002C0BCD">
        <w:rPr>
          <w:lang w:val="en-GB"/>
        </w:rPr>
        <w:t xml:space="preserve">analysis of </w:t>
      </w:r>
      <w:r w:rsidR="003258AF" w:rsidRPr="002C0BCD">
        <w:rPr>
          <w:lang w:val="en-GB"/>
        </w:rPr>
        <w:t xml:space="preserve">regional and global </w:t>
      </w:r>
      <w:r w:rsidR="00207DC1" w:rsidRPr="002C0BCD">
        <w:rPr>
          <w:lang w:val="en-GB"/>
        </w:rPr>
        <w:t>earthquake catalogues.</w:t>
      </w:r>
      <w:r w:rsidR="008E3B37" w:rsidRPr="002C0BCD">
        <w:rPr>
          <w:lang w:val="en-GB"/>
        </w:rPr>
        <w:t xml:space="preserve"> </w:t>
      </w:r>
      <w:r w:rsidR="00CC0C1D" w:rsidRPr="002C0BCD">
        <w:rPr>
          <w:lang w:val="en-GB"/>
        </w:rPr>
        <w:t>The combination of these two components aims</w:t>
      </w:r>
      <w:r w:rsidR="008E3B37" w:rsidRPr="002C0BCD">
        <w:rPr>
          <w:lang w:val="en-GB"/>
        </w:rPr>
        <w:t xml:space="preserve"> to compensate for the relative limitations of the two sources of information, </w:t>
      </w:r>
      <w:r w:rsidR="00CD5FEE" w:rsidRPr="002C0BCD">
        <w:rPr>
          <w:lang w:val="en-GB"/>
        </w:rPr>
        <w:t>producing then a more robust estimate of the seismic hazard at regional scale</w:t>
      </w:r>
      <w:r w:rsidR="00C77259" w:rsidRPr="002C0BCD">
        <w:rPr>
          <w:lang w:val="en-GB"/>
        </w:rPr>
        <w:t xml:space="preserve">, </w:t>
      </w:r>
      <w:r w:rsidR="00E2500A" w:rsidRPr="002C0BCD">
        <w:rPr>
          <w:lang w:val="en-GB"/>
        </w:rPr>
        <w:t>better accounting for</w:t>
      </w:r>
      <w:r w:rsidR="00C77259" w:rsidRPr="002C0BCD">
        <w:rPr>
          <w:lang w:val="en-GB"/>
        </w:rPr>
        <w:t xml:space="preserve"> the overall epistemic variability of the </w:t>
      </w:r>
      <w:r w:rsidR="006A2EB1" w:rsidRPr="002C0BCD">
        <w:rPr>
          <w:lang w:val="en-GB"/>
        </w:rPr>
        <w:t>evaluated hazard</w:t>
      </w:r>
      <w:r w:rsidR="000023FE" w:rsidRPr="002C0BCD">
        <w:rPr>
          <w:lang w:val="en-GB"/>
        </w:rPr>
        <w:t>.</w:t>
      </w:r>
    </w:p>
    <w:p w14:paraId="42635343" w14:textId="77777777" w:rsidR="005D122B" w:rsidRPr="002C0BCD" w:rsidRDefault="005D122B" w:rsidP="00207E7E">
      <w:pPr>
        <w:widowControl w:val="0"/>
        <w:autoSpaceDE w:val="0"/>
        <w:autoSpaceDN w:val="0"/>
        <w:adjustRightInd w:val="0"/>
        <w:spacing w:line="360" w:lineRule="auto"/>
        <w:rPr>
          <w:lang w:val="en-GB"/>
        </w:rPr>
      </w:pPr>
    </w:p>
    <w:p w14:paraId="5E41794A" w14:textId="5FF21DA3" w:rsidR="00DE2C35" w:rsidRPr="002C0BCD" w:rsidRDefault="004901AD" w:rsidP="00207E7E">
      <w:pPr>
        <w:pStyle w:val="ListParagraph"/>
        <w:widowControl w:val="0"/>
        <w:numPr>
          <w:ilvl w:val="0"/>
          <w:numId w:val="1"/>
        </w:numPr>
        <w:autoSpaceDE w:val="0"/>
        <w:autoSpaceDN w:val="0"/>
        <w:adjustRightInd w:val="0"/>
        <w:spacing w:line="360" w:lineRule="auto"/>
        <w:ind w:left="284" w:hanging="284"/>
        <w:rPr>
          <w:rFonts w:ascii="Times New Roman" w:hAnsi="Times New Roman" w:cs="Times New Roman"/>
          <w:b/>
          <w:sz w:val="28"/>
          <w:szCs w:val="28"/>
        </w:rPr>
      </w:pPr>
      <w:proofErr w:type="spellStart"/>
      <w:r w:rsidRPr="002C0BCD">
        <w:rPr>
          <w:rFonts w:ascii="Times New Roman" w:hAnsi="Times New Roman" w:cs="Times New Roman"/>
          <w:b/>
          <w:sz w:val="28"/>
          <w:szCs w:val="28"/>
        </w:rPr>
        <w:t>Seismotectonic</w:t>
      </w:r>
      <w:proofErr w:type="spellEnd"/>
      <w:r w:rsidR="003E535B" w:rsidRPr="002C0BCD">
        <w:rPr>
          <w:rFonts w:ascii="Times New Roman" w:hAnsi="Times New Roman" w:cs="Times New Roman"/>
          <w:b/>
          <w:sz w:val="28"/>
          <w:szCs w:val="28"/>
        </w:rPr>
        <w:t xml:space="preserve"> Settings</w:t>
      </w:r>
      <w:r w:rsidR="00D81D8E" w:rsidRPr="002C0BCD">
        <w:rPr>
          <w:rFonts w:ascii="Times New Roman" w:hAnsi="Times New Roman" w:cs="Times New Roman"/>
          <w:b/>
          <w:sz w:val="28"/>
          <w:szCs w:val="28"/>
        </w:rPr>
        <w:t xml:space="preserve"> of North Africa</w:t>
      </w:r>
    </w:p>
    <w:p w14:paraId="10D6F649" w14:textId="77777777" w:rsidR="00DE2C35" w:rsidRPr="002C0BCD" w:rsidRDefault="00DE2C35" w:rsidP="00207E7E">
      <w:pPr>
        <w:widowControl w:val="0"/>
        <w:autoSpaceDE w:val="0"/>
        <w:autoSpaceDN w:val="0"/>
        <w:adjustRightInd w:val="0"/>
        <w:spacing w:line="360" w:lineRule="auto"/>
        <w:rPr>
          <w:lang w:val="en-GB"/>
        </w:rPr>
      </w:pPr>
    </w:p>
    <w:p w14:paraId="4BC2DF4B" w14:textId="2400620B" w:rsidR="0067323A" w:rsidRPr="002C0BCD" w:rsidRDefault="00F00B7E" w:rsidP="00207E7E">
      <w:pPr>
        <w:pStyle w:val="ListParagraph"/>
        <w:widowControl w:val="0"/>
        <w:numPr>
          <w:ilvl w:val="1"/>
          <w:numId w:val="1"/>
        </w:numPr>
        <w:autoSpaceDE w:val="0"/>
        <w:autoSpaceDN w:val="0"/>
        <w:adjustRightInd w:val="0"/>
        <w:spacing w:line="360" w:lineRule="auto"/>
        <w:ind w:left="426" w:hanging="426"/>
        <w:rPr>
          <w:rFonts w:ascii="Times New Roman" w:hAnsi="Times New Roman" w:cs="Times New Roman"/>
          <w:b/>
        </w:rPr>
      </w:pPr>
      <w:r w:rsidRPr="002C0BCD">
        <w:rPr>
          <w:rFonts w:ascii="Times New Roman" w:hAnsi="Times New Roman" w:cs="Times New Roman"/>
          <w:b/>
        </w:rPr>
        <w:t>North-West Africa (</w:t>
      </w:r>
      <w:proofErr w:type="spellStart"/>
      <w:r w:rsidRPr="002C0BCD">
        <w:rPr>
          <w:rFonts w:ascii="Times New Roman" w:hAnsi="Times New Roman" w:cs="Times New Roman"/>
          <w:b/>
        </w:rPr>
        <w:t>Ibero</w:t>
      </w:r>
      <w:proofErr w:type="spellEnd"/>
      <w:r w:rsidRPr="002C0BCD">
        <w:rPr>
          <w:rFonts w:ascii="Times New Roman" w:hAnsi="Times New Roman" w:cs="Times New Roman"/>
          <w:b/>
        </w:rPr>
        <w:t>-Maghreb domain)</w:t>
      </w:r>
    </w:p>
    <w:p w14:paraId="0DFD10DF" w14:textId="77777777" w:rsidR="0067323A" w:rsidRPr="002C0BCD" w:rsidRDefault="0067323A" w:rsidP="00207E7E">
      <w:pPr>
        <w:widowControl w:val="0"/>
        <w:autoSpaceDE w:val="0"/>
        <w:autoSpaceDN w:val="0"/>
        <w:adjustRightInd w:val="0"/>
        <w:spacing w:line="360" w:lineRule="auto"/>
        <w:rPr>
          <w:lang w:val="en-GB"/>
        </w:rPr>
      </w:pPr>
    </w:p>
    <w:p w14:paraId="03143DE6" w14:textId="31DFBE13" w:rsidR="00F00B7E" w:rsidRPr="002C0BCD" w:rsidRDefault="00AF70D0" w:rsidP="00207E7E">
      <w:pPr>
        <w:spacing w:line="360" w:lineRule="auto"/>
        <w:ind w:firstLine="284"/>
        <w:jc w:val="both"/>
        <w:rPr>
          <w:lang w:val="en-GB"/>
        </w:rPr>
      </w:pPr>
      <w:r w:rsidRPr="002C0BCD">
        <w:rPr>
          <w:lang w:val="en-GB"/>
        </w:rPr>
        <w:t>The g</w:t>
      </w:r>
      <w:r w:rsidR="00F00B7E" w:rsidRPr="002C0BCD">
        <w:rPr>
          <w:lang w:val="en-GB"/>
        </w:rPr>
        <w:t>eodynamics of North-West Africa is primarily controlled by the interaction between the Nubian and Eurasian plates</w:t>
      </w:r>
      <w:r w:rsidR="00C73800" w:rsidRPr="002C0BCD">
        <w:rPr>
          <w:lang w:val="en-GB"/>
        </w:rPr>
        <w:t xml:space="preserve"> (e.g. </w:t>
      </w:r>
      <w:proofErr w:type="spellStart"/>
      <w:r w:rsidR="00C73800" w:rsidRPr="002C0BCD">
        <w:rPr>
          <w:lang w:val="en-GB"/>
        </w:rPr>
        <w:t>Patriat</w:t>
      </w:r>
      <w:proofErr w:type="spellEnd"/>
      <w:r w:rsidR="00C73800" w:rsidRPr="002C0BCD">
        <w:rPr>
          <w:lang w:val="en-GB"/>
        </w:rPr>
        <w:t xml:space="preserve"> et al</w:t>
      </w:r>
      <w:r w:rsidR="00F751E5" w:rsidRPr="002C0BCD">
        <w:rPr>
          <w:lang w:val="en-GB"/>
        </w:rPr>
        <w:t>.</w:t>
      </w:r>
      <w:r w:rsidR="00C73800" w:rsidRPr="002C0BCD">
        <w:rPr>
          <w:lang w:val="en-GB"/>
        </w:rPr>
        <w:t>, 1982)</w:t>
      </w:r>
      <w:r w:rsidR="00F00B7E" w:rsidRPr="002C0BCD">
        <w:rPr>
          <w:lang w:val="en-GB"/>
        </w:rPr>
        <w:t>. From west to east, relative motion along such plate boundary is highly variable (</w:t>
      </w:r>
      <w:proofErr w:type="spellStart"/>
      <w:r w:rsidR="00F00B7E" w:rsidRPr="002C0BCD">
        <w:rPr>
          <w:lang w:val="en-GB"/>
        </w:rPr>
        <w:t>Cherkaoui</w:t>
      </w:r>
      <w:proofErr w:type="spellEnd"/>
      <w:r w:rsidR="00F00B7E" w:rsidRPr="002C0BCD">
        <w:rPr>
          <w:lang w:val="en-GB"/>
        </w:rPr>
        <w:t xml:space="preserve"> &amp; El </w:t>
      </w:r>
      <w:proofErr w:type="spellStart"/>
      <w:r w:rsidR="00F00B7E" w:rsidRPr="002C0BCD">
        <w:rPr>
          <w:lang w:val="en-GB"/>
        </w:rPr>
        <w:t>Hassani</w:t>
      </w:r>
      <w:proofErr w:type="spellEnd"/>
      <w:r w:rsidR="00F00B7E" w:rsidRPr="002C0BCD">
        <w:rPr>
          <w:lang w:val="en-GB"/>
        </w:rPr>
        <w:t xml:space="preserve">, 2012), ranging from the divergence of the Central Atlantic ridge system, pure strike-slip with dextral displacement of the Azores (e.g. Gloria fault), to a more complex compressional regime along the continental margin between Iberia and Morocco (Gibraltar region), with oblique convergence with respect to </w:t>
      </w:r>
      <w:r w:rsidR="000871A8" w:rsidRPr="002C0BCD">
        <w:rPr>
          <w:lang w:val="en-GB"/>
        </w:rPr>
        <w:t xml:space="preserve">the </w:t>
      </w:r>
      <w:r w:rsidR="00F00B7E" w:rsidRPr="002C0BCD">
        <w:rPr>
          <w:lang w:val="en-GB"/>
        </w:rPr>
        <w:t>plate boundary (</w:t>
      </w:r>
      <w:proofErr w:type="spellStart"/>
      <w:r w:rsidRPr="002C0BCD">
        <w:rPr>
          <w:lang w:val="en-GB"/>
        </w:rPr>
        <w:t>Peláez</w:t>
      </w:r>
      <w:proofErr w:type="spellEnd"/>
      <w:r w:rsidR="00F00B7E" w:rsidRPr="002C0BCD">
        <w:rPr>
          <w:lang w:val="en-GB"/>
        </w:rPr>
        <w:t xml:space="preserve"> et al., 2007). This last tectonic setting is </w:t>
      </w:r>
      <w:r w:rsidR="000871A8" w:rsidRPr="002C0BCD">
        <w:rPr>
          <w:lang w:val="en-GB"/>
        </w:rPr>
        <w:t xml:space="preserve">largely </w:t>
      </w:r>
      <w:r w:rsidR="00F00B7E" w:rsidRPr="002C0BCD">
        <w:rPr>
          <w:lang w:val="en-GB"/>
        </w:rPr>
        <w:t xml:space="preserve">responsible for the continental seismicity of North Africa, with development of large thrust systems and orogenic belts (Atlas and </w:t>
      </w:r>
      <w:proofErr w:type="spellStart"/>
      <w:r w:rsidR="00F00B7E" w:rsidRPr="002C0BCD">
        <w:rPr>
          <w:lang w:val="en-GB"/>
        </w:rPr>
        <w:t>Betic</w:t>
      </w:r>
      <w:proofErr w:type="spellEnd"/>
      <w:r w:rsidR="00F00B7E" w:rsidRPr="002C0BCD">
        <w:rPr>
          <w:lang w:val="en-GB"/>
        </w:rPr>
        <w:t xml:space="preserve">/Rif chains). </w:t>
      </w:r>
      <w:r w:rsidRPr="002C0BCD">
        <w:rPr>
          <w:lang w:val="en-GB"/>
        </w:rPr>
        <w:t>The c</w:t>
      </w:r>
      <w:r w:rsidR="00F00B7E" w:rsidRPr="002C0BCD">
        <w:rPr>
          <w:lang w:val="en-GB"/>
        </w:rPr>
        <w:t xml:space="preserve">onvergence rate in this region is rather variable, with values ranging from </w:t>
      </w:r>
      <w:r w:rsidR="00FF1BC8" w:rsidRPr="002C0BCD">
        <w:rPr>
          <w:lang w:val="en-GB"/>
        </w:rPr>
        <w:t>3</w:t>
      </w:r>
      <w:r w:rsidR="00F00B7E" w:rsidRPr="002C0BCD">
        <w:rPr>
          <w:lang w:val="en-GB"/>
        </w:rPr>
        <w:t xml:space="preserve"> to </w:t>
      </w:r>
      <w:r w:rsidR="00FF1BC8" w:rsidRPr="002C0BCD">
        <w:rPr>
          <w:lang w:val="en-GB"/>
        </w:rPr>
        <w:t>6</w:t>
      </w:r>
      <w:r w:rsidR="00F00B7E" w:rsidRPr="002C0BCD">
        <w:rPr>
          <w:lang w:val="en-GB"/>
        </w:rPr>
        <w:t>mm/</w:t>
      </w:r>
      <w:proofErr w:type="spellStart"/>
      <w:r w:rsidR="00F00B7E" w:rsidRPr="002C0BCD">
        <w:rPr>
          <w:lang w:val="en-GB"/>
        </w:rPr>
        <w:t>yr</w:t>
      </w:r>
      <w:proofErr w:type="spellEnd"/>
      <w:r w:rsidR="00F00B7E" w:rsidRPr="002C0BCD">
        <w:rPr>
          <w:lang w:val="en-GB"/>
        </w:rPr>
        <w:t xml:space="preserve"> (</w:t>
      </w:r>
      <w:r w:rsidR="0092404C" w:rsidRPr="002C0BCD">
        <w:rPr>
          <w:lang w:val="en-GB"/>
        </w:rPr>
        <w:t xml:space="preserve">e.g. </w:t>
      </w:r>
      <w:r w:rsidR="00AE5360" w:rsidRPr="002C0BCD">
        <w:rPr>
          <w:lang w:val="en-GB"/>
        </w:rPr>
        <w:t xml:space="preserve">Argus </w:t>
      </w:r>
      <w:r w:rsidR="00614A3C" w:rsidRPr="002C0BCD">
        <w:rPr>
          <w:lang w:val="en-GB"/>
        </w:rPr>
        <w:t>et al.,</w:t>
      </w:r>
      <w:r w:rsidR="00AE5360" w:rsidRPr="002C0BCD">
        <w:rPr>
          <w:lang w:val="en-GB"/>
        </w:rPr>
        <w:t xml:space="preserve"> 1989</w:t>
      </w:r>
      <w:r w:rsidR="00ED4038" w:rsidRPr="002C0BCD">
        <w:rPr>
          <w:lang w:val="en-GB"/>
        </w:rPr>
        <w:t xml:space="preserve">; De Mets </w:t>
      </w:r>
      <w:r w:rsidR="00614A3C" w:rsidRPr="002C0BCD">
        <w:rPr>
          <w:lang w:val="en-GB"/>
        </w:rPr>
        <w:t>et al.,</w:t>
      </w:r>
      <w:r w:rsidR="00ED4038" w:rsidRPr="002C0BCD">
        <w:rPr>
          <w:lang w:val="en-GB"/>
        </w:rPr>
        <w:t xml:space="preserve"> 1990</w:t>
      </w:r>
      <w:r w:rsidR="00F00B7E" w:rsidRPr="002C0BCD">
        <w:rPr>
          <w:lang w:val="en-GB"/>
        </w:rPr>
        <w:t>).</w:t>
      </w:r>
    </w:p>
    <w:p w14:paraId="3A9763C4" w14:textId="77777777" w:rsidR="00F00B7E" w:rsidRPr="002C0BCD" w:rsidRDefault="00F00B7E" w:rsidP="00207E7E">
      <w:pPr>
        <w:widowControl w:val="0"/>
        <w:autoSpaceDE w:val="0"/>
        <w:autoSpaceDN w:val="0"/>
        <w:adjustRightInd w:val="0"/>
        <w:spacing w:line="360" w:lineRule="auto"/>
        <w:rPr>
          <w:lang w:val="en-GB"/>
        </w:rPr>
      </w:pPr>
    </w:p>
    <w:p w14:paraId="407CFF92" w14:textId="15741EE8" w:rsidR="0067323A" w:rsidRPr="002C0BCD" w:rsidRDefault="00AD19BF" w:rsidP="00207E7E">
      <w:pPr>
        <w:pStyle w:val="ListParagraph"/>
        <w:widowControl w:val="0"/>
        <w:numPr>
          <w:ilvl w:val="2"/>
          <w:numId w:val="1"/>
        </w:numPr>
        <w:autoSpaceDE w:val="0"/>
        <w:autoSpaceDN w:val="0"/>
        <w:adjustRightInd w:val="0"/>
        <w:spacing w:line="360" w:lineRule="auto"/>
        <w:ind w:left="567" w:hanging="567"/>
        <w:rPr>
          <w:rFonts w:ascii="Times New Roman" w:hAnsi="Times New Roman" w:cs="Times New Roman"/>
          <w:i/>
        </w:rPr>
      </w:pPr>
      <w:r w:rsidRPr="002C0BCD">
        <w:rPr>
          <w:rFonts w:ascii="Times New Roman" w:hAnsi="Times New Roman" w:cs="Times New Roman"/>
          <w:i/>
        </w:rPr>
        <w:lastRenderedPageBreak/>
        <w:t>Morocco</w:t>
      </w:r>
    </w:p>
    <w:p w14:paraId="3B912EF2" w14:textId="77777777" w:rsidR="0067323A" w:rsidRPr="002C0BCD" w:rsidRDefault="0067323A" w:rsidP="00207E7E">
      <w:pPr>
        <w:widowControl w:val="0"/>
        <w:autoSpaceDE w:val="0"/>
        <w:autoSpaceDN w:val="0"/>
        <w:adjustRightInd w:val="0"/>
        <w:spacing w:line="360" w:lineRule="auto"/>
        <w:rPr>
          <w:lang w:val="en-GB"/>
        </w:rPr>
      </w:pPr>
    </w:p>
    <w:p w14:paraId="4D889C97" w14:textId="66B9359E" w:rsidR="0063428F" w:rsidRPr="002C0BCD" w:rsidRDefault="00AD19BF" w:rsidP="00207E7E">
      <w:pPr>
        <w:spacing w:line="360" w:lineRule="auto"/>
        <w:ind w:firstLine="284"/>
        <w:jc w:val="both"/>
        <w:rPr>
          <w:lang w:val="en-GB"/>
        </w:rPr>
      </w:pPr>
      <w:r w:rsidRPr="002C0BCD">
        <w:rPr>
          <w:lang w:val="en-GB"/>
        </w:rPr>
        <w:t xml:space="preserve">Seismicity of Morocco is moderate, although destructive earthquakes are reported from historical and instrumental catalogues, such as the Agadir (Mw 5.9) and Al </w:t>
      </w:r>
      <w:proofErr w:type="spellStart"/>
      <w:r w:rsidRPr="002C0BCD">
        <w:rPr>
          <w:lang w:val="en-GB"/>
        </w:rPr>
        <w:t>Hoceima</w:t>
      </w:r>
      <w:proofErr w:type="spellEnd"/>
      <w:r w:rsidRPr="002C0BCD">
        <w:rPr>
          <w:lang w:val="en-GB"/>
        </w:rPr>
        <w:t xml:space="preserve"> (Mw 6.3) events, which caused about 12</w:t>
      </w:r>
      <w:r w:rsidR="00AF70D0" w:rsidRPr="002C0BCD">
        <w:rPr>
          <w:lang w:val="en-GB"/>
        </w:rPr>
        <w:t>,</w:t>
      </w:r>
      <w:r w:rsidRPr="002C0BCD">
        <w:rPr>
          <w:lang w:val="en-GB"/>
        </w:rPr>
        <w:t xml:space="preserve">000 and 629 fatalities </w:t>
      </w:r>
      <w:r w:rsidR="00AF70D0" w:rsidRPr="002C0BCD">
        <w:rPr>
          <w:lang w:val="en-GB"/>
        </w:rPr>
        <w:t xml:space="preserve">respectively </w:t>
      </w:r>
      <w:r w:rsidRPr="002C0BCD">
        <w:rPr>
          <w:lang w:val="en-GB"/>
        </w:rPr>
        <w:t>(</w:t>
      </w:r>
      <w:proofErr w:type="spellStart"/>
      <w:r w:rsidRPr="002C0BCD">
        <w:rPr>
          <w:lang w:val="en-GB"/>
        </w:rPr>
        <w:t>Cherkaoui</w:t>
      </w:r>
      <w:proofErr w:type="spellEnd"/>
      <w:r w:rsidRPr="002C0BCD">
        <w:rPr>
          <w:lang w:val="en-GB"/>
        </w:rPr>
        <w:t xml:space="preserve"> &amp; El </w:t>
      </w:r>
      <w:proofErr w:type="spellStart"/>
      <w:r w:rsidRPr="002C0BCD">
        <w:rPr>
          <w:lang w:val="en-GB"/>
        </w:rPr>
        <w:t>Hassani</w:t>
      </w:r>
      <w:proofErr w:type="spellEnd"/>
      <w:r w:rsidRPr="002C0BCD">
        <w:rPr>
          <w:lang w:val="en-GB"/>
        </w:rPr>
        <w:t xml:space="preserve">, 2012). </w:t>
      </w:r>
    </w:p>
    <w:p w14:paraId="401FB5B3" w14:textId="6A4ADF3D" w:rsidR="0063428F" w:rsidRPr="002C0BCD" w:rsidRDefault="00AD19BF" w:rsidP="00207E7E">
      <w:pPr>
        <w:spacing w:line="360" w:lineRule="auto"/>
        <w:ind w:firstLine="284"/>
        <w:jc w:val="both"/>
        <w:rPr>
          <w:lang w:val="en-GB"/>
        </w:rPr>
      </w:pPr>
      <w:r w:rsidRPr="002C0BCD">
        <w:rPr>
          <w:lang w:val="en-GB"/>
        </w:rPr>
        <w:t>On-shore seismicity can be grouped in at least two main seismic provinces of the Atlas and the Rif structural domains. The Atlas chain extends from Agadir</w:t>
      </w:r>
      <w:r w:rsidR="001F7CD8" w:rsidRPr="002C0BCD">
        <w:rPr>
          <w:lang w:val="en-GB"/>
        </w:rPr>
        <w:t>,</w:t>
      </w:r>
      <w:r w:rsidRPr="002C0BCD">
        <w:rPr>
          <w:lang w:val="en-GB"/>
        </w:rPr>
        <w:t xml:space="preserve"> as </w:t>
      </w:r>
      <w:r w:rsidR="00BF15A5" w:rsidRPr="002C0BCD">
        <w:rPr>
          <w:lang w:val="en-GB"/>
        </w:rPr>
        <w:t xml:space="preserve">the </w:t>
      </w:r>
      <w:r w:rsidRPr="002C0BCD">
        <w:rPr>
          <w:lang w:val="en-GB"/>
        </w:rPr>
        <w:t>High Atlas</w:t>
      </w:r>
      <w:r w:rsidR="001F7CD8" w:rsidRPr="002C0BCD">
        <w:rPr>
          <w:lang w:val="en-GB"/>
        </w:rPr>
        <w:t>,</w:t>
      </w:r>
      <w:r w:rsidRPr="002C0BCD">
        <w:rPr>
          <w:lang w:val="en-GB"/>
        </w:rPr>
        <w:t xml:space="preserve"> to</w:t>
      </w:r>
      <w:r w:rsidR="001F7CD8" w:rsidRPr="002C0BCD">
        <w:rPr>
          <w:lang w:val="en-GB"/>
        </w:rPr>
        <w:t xml:space="preserve"> the</w:t>
      </w:r>
      <w:r w:rsidRPr="002C0BCD">
        <w:rPr>
          <w:lang w:val="en-GB"/>
        </w:rPr>
        <w:t xml:space="preserve"> northeast and is in continuation with the Saharan Atlas orogenic belt. Two adjacent but formally separated sub-provinces</w:t>
      </w:r>
      <w:r w:rsidR="001F7CD8" w:rsidRPr="002C0BCD">
        <w:rPr>
          <w:lang w:val="en-GB"/>
        </w:rPr>
        <w:t xml:space="preserve">, namely </w:t>
      </w:r>
      <w:r w:rsidRPr="002C0BCD">
        <w:rPr>
          <w:lang w:val="en-GB"/>
        </w:rPr>
        <w:t>the Middle Atlas and the Anti-Atlas</w:t>
      </w:r>
      <w:r w:rsidR="001F7CD8" w:rsidRPr="002C0BCD">
        <w:rPr>
          <w:lang w:val="en-GB"/>
        </w:rPr>
        <w:t>,</w:t>
      </w:r>
      <w:r w:rsidRPr="002C0BCD">
        <w:rPr>
          <w:lang w:val="en-GB"/>
        </w:rPr>
        <w:t xml:space="preserve"> can also be identified by moderate seismicity and by a complex system of reverse and potentially active faults. The Rif structural domain is an orogenic system (the </w:t>
      </w:r>
      <w:proofErr w:type="spellStart"/>
      <w:r w:rsidRPr="002C0BCD">
        <w:rPr>
          <w:lang w:val="en-GB"/>
        </w:rPr>
        <w:t>Maghrebides</w:t>
      </w:r>
      <w:proofErr w:type="spellEnd"/>
      <w:r w:rsidRPr="002C0BCD">
        <w:rPr>
          <w:lang w:val="en-GB"/>
        </w:rPr>
        <w:t xml:space="preserve">) that extends to Iberian Peninsula through the Strait of Gibraltar as the </w:t>
      </w:r>
      <w:proofErr w:type="spellStart"/>
      <w:r w:rsidRPr="002C0BCD">
        <w:rPr>
          <w:lang w:val="en-GB"/>
        </w:rPr>
        <w:t>Betic</w:t>
      </w:r>
      <w:proofErr w:type="spellEnd"/>
      <w:r w:rsidRPr="002C0BCD">
        <w:rPr>
          <w:lang w:val="en-GB"/>
        </w:rPr>
        <w:t xml:space="preserve"> Cordilleras, encompassing the extension-related </w:t>
      </w:r>
      <w:proofErr w:type="spellStart"/>
      <w:r w:rsidRPr="002C0BCD">
        <w:rPr>
          <w:lang w:val="en-GB"/>
        </w:rPr>
        <w:t>Alborian</w:t>
      </w:r>
      <w:proofErr w:type="spellEnd"/>
      <w:r w:rsidRPr="002C0BCD">
        <w:rPr>
          <w:lang w:val="en-GB"/>
        </w:rPr>
        <w:t xml:space="preserve"> Sea and the Algerian basin (</w:t>
      </w:r>
      <w:proofErr w:type="spellStart"/>
      <w:r w:rsidR="00AF70D0" w:rsidRPr="002C0BCD">
        <w:rPr>
          <w:lang w:val="en-GB"/>
        </w:rPr>
        <w:t>Peláez</w:t>
      </w:r>
      <w:proofErr w:type="spellEnd"/>
      <w:r w:rsidRPr="002C0BCD">
        <w:rPr>
          <w:lang w:val="en-GB"/>
        </w:rPr>
        <w:t xml:space="preserve"> et al., 2007). The Rif extends to the east into the seismic province of the Algerian Tell Atlas.</w:t>
      </w:r>
    </w:p>
    <w:p w14:paraId="0754A271" w14:textId="1C560F74" w:rsidR="0063428F" w:rsidRPr="002C0BCD" w:rsidRDefault="00AD19BF" w:rsidP="00207E7E">
      <w:pPr>
        <w:spacing w:line="360" w:lineRule="auto"/>
        <w:ind w:firstLine="284"/>
        <w:jc w:val="both"/>
        <w:rPr>
          <w:lang w:val="en-GB"/>
        </w:rPr>
      </w:pPr>
      <w:r w:rsidRPr="002C0BCD">
        <w:rPr>
          <w:lang w:val="en-GB"/>
        </w:rPr>
        <w:t xml:space="preserve">Off-shore seismicity is predominantly located in the Atlantic along the Azores-Gibraltar shear belt and within the Mediterranean basin in the </w:t>
      </w:r>
      <w:proofErr w:type="spellStart"/>
      <w:r w:rsidRPr="002C0BCD">
        <w:rPr>
          <w:lang w:val="en-GB"/>
        </w:rPr>
        <w:t>A</w:t>
      </w:r>
      <w:r w:rsidR="00AE4B33" w:rsidRPr="002C0BCD">
        <w:rPr>
          <w:lang w:val="en-GB"/>
        </w:rPr>
        <w:t>l</w:t>
      </w:r>
      <w:r w:rsidRPr="002C0BCD">
        <w:rPr>
          <w:lang w:val="en-GB"/>
        </w:rPr>
        <w:t>boran</w:t>
      </w:r>
      <w:proofErr w:type="spellEnd"/>
      <w:r w:rsidRPr="002C0BCD">
        <w:rPr>
          <w:lang w:val="en-GB"/>
        </w:rPr>
        <w:t xml:space="preserve"> Sea. The two domains are characterised by different geodynamic evolution of the underlying lithosphere, as evidenced by the distribution of earthquake source mechanisms. While the former domain shows mostly large and well-localised strike-slip events, the latter exhibits </w:t>
      </w:r>
      <w:r w:rsidR="001B267A" w:rsidRPr="002C0BCD">
        <w:rPr>
          <w:lang w:val="en-GB"/>
        </w:rPr>
        <w:t>more diffuse seismicity (Jim</w:t>
      </w:r>
      <w:r w:rsidR="001533E2" w:rsidRPr="002C0BCD">
        <w:rPr>
          <w:lang w:val="en-GB"/>
        </w:rPr>
        <w:t>é</w:t>
      </w:r>
      <w:r w:rsidRPr="002C0BCD">
        <w:rPr>
          <w:lang w:val="en-GB"/>
        </w:rPr>
        <w:t xml:space="preserve">nez-Munt </w:t>
      </w:r>
      <w:r w:rsidR="00DA5431" w:rsidRPr="002C0BCD">
        <w:rPr>
          <w:lang w:val="en-GB"/>
        </w:rPr>
        <w:t xml:space="preserve">et al., </w:t>
      </w:r>
      <w:r w:rsidRPr="002C0BCD">
        <w:rPr>
          <w:lang w:val="en-GB"/>
        </w:rPr>
        <w:t>2001) with extensi</w:t>
      </w:r>
      <w:r w:rsidR="00AF70D0" w:rsidRPr="002C0BCD">
        <w:rPr>
          <w:lang w:val="en-GB"/>
        </w:rPr>
        <w:t>onal</w:t>
      </w:r>
      <w:r w:rsidRPr="002C0BCD">
        <w:rPr>
          <w:lang w:val="en-GB"/>
        </w:rPr>
        <w:t xml:space="preserve"> </w:t>
      </w:r>
      <w:r w:rsidR="00FF77C0" w:rsidRPr="002C0BCD">
        <w:rPr>
          <w:lang w:val="en-GB"/>
        </w:rPr>
        <w:t xml:space="preserve">(normal) </w:t>
      </w:r>
      <w:r w:rsidRPr="002C0BCD">
        <w:rPr>
          <w:lang w:val="en-GB"/>
        </w:rPr>
        <w:t>and generally smaller magnitude earthquakes (</w:t>
      </w:r>
      <w:proofErr w:type="spellStart"/>
      <w:r w:rsidRPr="002C0BCD">
        <w:rPr>
          <w:lang w:val="en-GB"/>
        </w:rPr>
        <w:t>Cherkaoui</w:t>
      </w:r>
      <w:proofErr w:type="spellEnd"/>
      <w:r w:rsidRPr="002C0BCD">
        <w:rPr>
          <w:lang w:val="en-GB"/>
        </w:rPr>
        <w:t xml:space="preserve"> &amp; El </w:t>
      </w:r>
      <w:proofErr w:type="spellStart"/>
      <w:r w:rsidRPr="002C0BCD">
        <w:rPr>
          <w:lang w:val="en-GB"/>
        </w:rPr>
        <w:t>Hassani</w:t>
      </w:r>
      <w:proofErr w:type="spellEnd"/>
      <w:r w:rsidRPr="002C0BCD">
        <w:rPr>
          <w:lang w:val="en-GB"/>
        </w:rPr>
        <w:t>, 2012).</w:t>
      </w:r>
    </w:p>
    <w:p w14:paraId="595FBBB5" w14:textId="4EF499C8" w:rsidR="00AD19BF" w:rsidRPr="002C0BCD" w:rsidRDefault="00AD19BF" w:rsidP="00207E7E">
      <w:pPr>
        <w:spacing w:line="360" w:lineRule="auto"/>
        <w:ind w:firstLine="284"/>
        <w:jc w:val="both"/>
        <w:rPr>
          <w:lang w:val="en-GB"/>
        </w:rPr>
      </w:pPr>
      <w:r w:rsidRPr="002C0BCD">
        <w:rPr>
          <w:lang w:val="en-GB"/>
        </w:rPr>
        <w:t>Hypocentral depths are in most cases quite shallow (&lt;30</w:t>
      </w:r>
      <w:r w:rsidR="001046A9" w:rsidRPr="002C0BCD">
        <w:rPr>
          <w:lang w:val="en-GB"/>
        </w:rPr>
        <w:t xml:space="preserve"> </w:t>
      </w:r>
      <w:r w:rsidRPr="002C0BCD">
        <w:rPr>
          <w:lang w:val="en-GB"/>
        </w:rPr>
        <w:t>km), although several events have been generated at intermediate (&gt;30</w:t>
      </w:r>
      <w:r w:rsidR="001046A9" w:rsidRPr="002C0BCD">
        <w:rPr>
          <w:lang w:val="en-GB"/>
        </w:rPr>
        <w:t xml:space="preserve"> k</w:t>
      </w:r>
      <w:r w:rsidRPr="002C0BCD">
        <w:rPr>
          <w:lang w:val="en-GB"/>
        </w:rPr>
        <w:t>m) to large depth (&gt;</w:t>
      </w:r>
      <w:r w:rsidR="001D3A2E" w:rsidRPr="002C0BCD">
        <w:rPr>
          <w:lang w:val="en-GB"/>
        </w:rPr>
        <w:t>6</w:t>
      </w:r>
      <w:r w:rsidRPr="002C0BCD">
        <w:rPr>
          <w:lang w:val="en-GB"/>
        </w:rPr>
        <w:t>0</w:t>
      </w:r>
      <w:r w:rsidR="001046A9" w:rsidRPr="002C0BCD">
        <w:rPr>
          <w:lang w:val="en-GB"/>
        </w:rPr>
        <w:t xml:space="preserve"> </w:t>
      </w:r>
      <w:r w:rsidRPr="002C0BCD">
        <w:rPr>
          <w:lang w:val="en-GB"/>
        </w:rPr>
        <w:t>km), particularly on the reverse faults of the High Atlas and the Rif/Western-</w:t>
      </w:r>
      <w:proofErr w:type="spellStart"/>
      <w:r w:rsidRPr="002C0BCD">
        <w:rPr>
          <w:lang w:val="en-GB"/>
        </w:rPr>
        <w:t>Alboran</w:t>
      </w:r>
      <w:proofErr w:type="spellEnd"/>
      <w:r w:rsidRPr="002C0BCD">
        <w:rPr>
          <w:lang w:val="en-GB"/>
        </w:rPr>
        <w:t xml:space="preserve"> province (</w:t>
      </w:r>
      <w:proofErr w:type="spellStart"/>
      <w:r w:rsidR="00AF70D0" w:rsidRPr="002C0BCD">
        <w:rPr>
          <w:lang w:val="en-GB"/>
        </w:rPr>
        <w:t>Peláez</w:t>
      </w:r>
      <w:proofErr w:type="spellEnd"/>
      <w:r w:rsidRPr="002C0BCD">
        <w:rPr>
          <w:lang w:val="en-GB"/>
        </w:rPr>
        <w:t xml:space="preserve"> et al., 2007; Medina et al., 2011).</w:t>
      </w:r>
    </w:p>
    <w:p w14:paraId="03053D30" w14:textId="77777777" w:rsidR="00204ABC" w:rsidRPr="002C0BCD" w:rsidRDefault="00204ABC" w:rsidP="00207E7E">
      <w:pPr>
        <w:widowControl w:val="0"/>
        <w:autoSpaceDE w:val="0"/>
        <w:autoSpaceDN w:val="0"/>
        <w:adjustRightInd w:val="0"/>
        <w:spacing w:line="360" w:lineRule="auto"/>
        <w:ind w:firstLine="284"/>
        <w:jc w:val="both"/>
        <w:rPr>
          <w:lang w:val="en-GB"/>
        </w:rPr>
      </w:pPr>
    </w:p>
    <w:p w14:paraId="56491CD4" w14:textId="3AAFD9C7" w:rsidR="0063428F" w:rsidRPr="002C0BCD" w:rsidRDefault="0063428F" w:rsidP="00207E7E">
      <w:pPr>
        <w:pStyle w:val="ListParagraph"/>
        <w:widowControl w:val="0"/>
        <w:numPr>
          <w:ilvl w:val="2"/>
          <w:numId w:val="1"/>
        </w:numPr>
        <w:autoSpaceDE w:val="0"/>
        <w:autoSpaceDN w:val="0"/>
        <w:adjustRightInd w:val="0"/>
        <w:spacing w:line="360" w:lineRule="auto"/>
        <w:ind w:left="567" w:hanging="567"/>
        <w:rPr>
          <w:rFonts w:ascii="Times New Roman" w:hAnsi="Times New Roman" w:cs="Times New Roman"/>
          <w:i/>
        </w:rPr>
      </w:pPr>
      <w:r w:rsidRPr="002C0BCD">
        <w:rPr>
          <w:rFonts w:ascii="Times New Roman" w:hAnsi="Times New Roman" w:cs="Times New Roman"/>
          <w:i/>
        </w:rPr>
        <w:t>Algeria</w:t>
      </w:r>
    </w:p>
    <w:p w14:paraId="506B86E1" w14:textId="77777777" w:rsidR="00370214" w:rsidRPr="002C0BCD" w:rsidRDefault="00370214" w:rsidP="00207E7E">
      <w:pPr>
        <w:spacing w:line="360" w:lineRule="auto"/>
        <w:jc w:val="both"/>
        <w:rPr>
          <w:lang w:val="en-GB"/>
        </w:rPr>
      </w:pPr>
    </w:p>
    <w:p w14:paraId="7B0C31B9" w14:textId="0D6595A0" w:rsidR="0063428F" w:rsidRPr="002C0BCD" w:rsidRDefault="0063428F" w:rsidP="00207E7E">
      <w:pPr>
        <w:spacing w:line="360" w:lineRule="auto"/>
        <w:ind w:firstLine="284"/>
        <w:jc w:val="both"/>
        <w:rPr>
          <w:lang w:val="en-GB"/>
        </w:rPr>
      </w:pPr>
      <w:r w:rsidRPr="002C0BCD">
        <w:rPr>
          <w:lang w:val="en-GB"/>
        </w:rPr>
        <w:t xml:space="preserve">Algeria shows considerable seismicity, particularly in the northern part of the country, mostly </w:t>
      </w:r>
      <w:r w:rsidR="00113193" w:rsidRPr="002C0BCD">
        <w:rPr>
          <w:lang w:val="en-GB"/>
        </w:rPr>
        <w:t>related to</w:t>
      </w:r>
      <w:r w:rsidRPr="002C0BCD">
        <w:rPr>
          <w:lang w:val="en-GB"/>
        </w:rPr>
        <w:t xml:space="preserve"> the orogenic compressional domains of the Tell Atlas and (to a minor extent) the Sahara Atlas</w:t>
      </w:r>
      <w:r w:rsidR="00113CD1" w:rsidRPr="002C0BCD">
        <w:rPr>
          <w:lang w:val="en-GB"/>
        </w:rPr>
        <w:t xml:space="preserve"> (</w:t>
      </w:r>
      <w:proofErr w:type="spellStart"/>
      <w:r w:rsidR="00113CD1" w:rsidRPr="002C0BCD">
        <w:rPr>
          <w:lang w:val="en-GB"/>
        </w:rPr>
        <w:t>Benouar</w:t>
      </w:r>
      <w:proofErr w:type="spellEnd"/>
      <w:r w:rsidR="00113CD1" w:rsidRPr="002C0BCD">
        <w:rPr>
          <w:lang w:val="en-GB"/>
        </w:rPr>
        <w:t xml:space="preserve"> and </w:t>
      </w:r>
      <w:proofErr w:type="spellStart"/>
      <w:r w:rsidR="00113CD1" w:rsidRPr="002C0BCD">
        <w:rPr>
          <w:lang w:val="en-GB"/>
        </w:rPr>
        <w:t>Laradi</w:t>
      </w:r>
      <w:proofErr w:type="spellEnd"/>
      <w:r w:rsidR="00113CD1" w:rsidRPr="002C0BCD">
        <w:rPr>
          <w:lang w:val="en-GB"/>
        </w:rPr>
        <w:t>, 1996)</w:t>
      </w:r>
      <w:r w:rsidRPr="002C0BCD">
        <w:rPr>
          <w:lang w:val="en-GB"/>
        </w:rPr>
        <w:t xml:space="preserve">. The Tell is the continuation of the Moroccan Rif, and it originated within a similar tectonic regime. </w:t>
      </w:r>
      <w:r w:rsidRPr="002C0BCD">
        <w:rPr>
          <w:lang w:val="en-GB"/>
        </w:rPr>
        <w:lastRenderedPageBreak/>
        <w:t xml:space="preserve">Local systems of folds and thrusts with roughly NE-SW alignment </w:t>
      </w:r>
      <w:r w:rsidR="00317E21" w:rsidRPr="002C0BCD">
        <w:rPr>
          <w:lang w:val="en-GB"/>
        </w:rPr>
        <w:t>(</w:t>
      </w:r>
      <w:proofErr w:type="spellStart"/>
      <w:r w:rsidR="00A07BAB" w:rsidRPr="002C0BCD">
        <w:rPr>
          <w:lang w:val="en-GB"/>
        </w:rPr>
        <w:t>Bouhadad</w:t>
      </w:r>
      <w:proofErr w:type="spellEnd"/>
      <w:r w:rsidR="00A07BAB" w:rsidRPr="002C0BCD">
        <w:rPr>
          <w:lang w:val="en-GB"/>
        </w:rPr>
        <w:t xml:space="preserve"> and </w:t>
      </w:r>
      <w:proofErr w:type="spellStart"/>
      <w:r w:rsidR="00A07BAB" w:rsidRPr="002C0BCD">
        <w:rPr>
          <w:lang w:val="en-GB"/>
        </w:rPr>
        <w:t>Laouami</w:t>
      </w:r>
      <w:proofErr w:type="spellEnd"/>
      <w:r w:rsidR="00A07BAB" w:rsidRPr="002C0BCD">
        <w:rPr>
          <w:lang w:val="en-GB"/>
        </w:rPr>
        <w:t xml:space="preserve">, 2002; </w:t>
      </w:r>
      <w:proofErr w:type="spellStart"/>
      <w:r w:rsidR="00317E21" w:rsidRPr="002C0BCD">
        <w:rPr>
          <w:lang w:val="en-GB"/>
        </w:rPr>
        <w:t>Hamdache</w:t>
      </w:r>
      <w:proofErr w:type="spellEnd"/>
      <w:r w:rsidR="00317E21" w:rsidRPr="002C0BCD">
        <w:rPr>
          <w:lang w:val="en-GB"/>
        </w:rPr>
        <w:t xml:space="preserve"> </w:t>
      </w:r>
      <w:r w:rsidR="00DA5431" w:rsidRPr="002C0BCD">
        <w:rPr>
          <w:lang w:val="en-GB"/>
        </w:rPr>
        <w:t xml:space="preserve">et al., </w:t>
      </w:r>
      <w:r w:rsidR="00317E21" w:rsidRPr="002C0BCD">
        <w:rPr>
          <w:lang w:val="en-GB"/>
        </w:rPr>
        <w:t>2010</w:t>
      </w:r>
      <w:r w:rsidR="00DA5431" w:rsidRPr="002C0BCD">
        <w:rPr>
          <w:lang w:val="en-GB"/>
        </w:rPr>
        <w:t>b</w:t>
      </w:r>
      <w:r w:rsidR="00317E21" w:rsidRPr="002C0BCD">
        <w:rPr>
          <w:lang w:val="en-GB"/>
        </w:rPr>
        <w:t xml:space="preserve">) </w:t>
      </w:r>
      <w:r w:rsidRPr="002C0BCD">
        <w:rPr>
          <w:lang w:val="en-GB"/>
        </w:rPr>
        <w:t>are responsible for the development of several important clusters of seismicity</w:t>
      </w:r>
      <w:r w:rsidR="0026690E" w:rsidRPr="002C0BCD">
        <w:rPr>
          <w:lang w:val="en-GB"/>
        </w:rPr>
        <w:t xml:space="preserve"> (</w:t>
      </w:r>
      <w:proofErr w:type="spellStart"/>
      <w:r w:rsidR="0026690E" w:rsidRPr="002C0BCD">
        <w:rPr>
          <w:lang w:val="en-GB"/>
        </w:rPr>
        <w:t>Meghraoui</w:t>
      </w:r>
      <w:proofErr w:type="spellEnd"/>
      <w:r w:rsidR="0026690E" w:rsidRPr="002C0BCD">
        <w:rPr>
          <w:lang w:val="en-GB"/>
        </w:rPr>
        <w:t>, 1988</w:t>
      </w:r>
      <w:r w:rsidR="00037A50" w:rsidRPr="002C0BCD">
        <w:rPr>
          <w:lang w:val="en-GB"/>
        </w:rPr>
        <w:t xml:space="preserve">; </w:t>
      </w:r>
      <w:proofErr w:type="spellStart"/>
      <w:r w:rsidR="00037A50" w:rsidRPr="002C0BCD">
        <w:rPr>
          <w:lang w:val="en-GB"/>
        </w:rPr>
        <w:t>Hamdache</w:t>
      </w:r>
      <w:proofErr w:type="spellEnd"/>
      <w:r w:rsidR="00037A50" w:rsidRPr="002C0BCD">
        <w:rPr>
          <w:lang w:val="en-GB"/>
        </w:rPr>
        <w:t xml:space="preserve"> et al</w:t>
      </w:r>
      <w:r w:rsidR="00DA5431" w:rsidRPr="002C0BCD">
        <w:rPr>
          <w:lang w:val="en-GB"/>
        </w:rPr>
        <w:t>.</w:t>
      </w:r>
      <w:r w:rsidR="00037A50" w:rsidRPr="002C0BCD">
        <w:rPr>
          <w:lang w:val="en-GB"/>
        </w:rPr>
        <w:t>, 2012</w:t>
      </w:r>
      <w:r w:rsidR="0026690E" w:rsidRPr="002C0BCD">
        <w:rPr>
          <w:lang w:val="en-GB"/>
        </w:rPr>
        <w:t>)</w:t>
      </w:r>
      <w:r w:rsidR="007F0190" w:rsidRPr="002C0BCD">
        <w:rPr>
          <w:lang w:val="en-GB"/>
        </w:rPr>
        <w:t xml:space="preserve">. </w:t>
      </w:r>
      <w:r w:rsidR="001046A9" w:rsidRPr="002C0BCD">
        <w:rPr>
          <w:lang w:val="en-GB"/>
        </w:rPr>
        <w:t>In contrast</w:t>
      </w:r>
      <w:r w:rsidR="007F0190" w:rsidRPr="002C0BCD">
        <w:rPr>
          <w:lang w:val="en-GB"/>
        </w:rPr>
        <w:t>, s</w:t>
      </w:r>
      <w:r w:rsidRPr="002C0BCD">
        <w:rPr>
          <w:lang w:val="en-GB"/>
        </w:rPr>
        <w:t xml:space="preserve">eismicity of the Saharan Atlas is lower and less localized, with few moderate earthquakes. The two chains are separated by </w:t>
      </w:r>
      <w:r w:rsidR="007B18AC" w:rsidRPr="002C0BCD">
        <w:rPr>
          <w:lang w:val="en-GB"/>
        </w:rPr>
        <w:t xml:space="preserve">a </w:t>
      </w:r>
      <w:r w:rsidRPr="002C0BCD">
        <w:rPr>
          <w:lang w:val="en-GB"/>
        </w:rPr>
        <w:t xml:space="preserve">relatively aseismic region of elevated topography (the High Plateaux) assumed tectonically stable, as no significant </w:t>
      </w:r>
      <w:proofErr w:type="spellStart"/>
      <w:r w:rsidRPr="002C0BCD">
        <w:rPr>
          <w:lang w:val="en-GB"/>
        </w:rPr>
        <w:t>Meso-Cenozoic</w:t>
      </w:r>
      <w:proofErr w:type="spellEnd"/>
      <w:r w:rsidRPr="002C0BCD">
        <w:rPr>
          <w:lang w:val="en-GB"/>
        </w:rPr>
        <w:t xml:space="preserve"> deformation is evident (</w:t>
      </w:r>
      <w:proofErr w:type="spellStart"/>
      <w:r w:rsidR="00AF70D0" w:rsidRPr="002C0BCD">
        <w:rPr>
          <w:lang w:val="en-GB"/>
        </w:rPr>
        <w:t>Peláez</w:t>
      </w:r>
      <w:proofErr w:type="spellEnd"/>
      <w:r w:rsidRPr="002C0BCD">
        <w:rPr>
          <w:lang w:val="en-GB"/>
        </w:rPr>
        <w:t xml:space="preserve"> et al., 2003). Moving to the east along the coastline, at the border with Tunisia, seismicity decreases.</w:t>
      </w:r>
    </w:p>
    <w:p w14:paraId="1DDC709C" w14:textId="597B8869" w:rsidR="0063428F" w:rsidRPr="002C0BCD" w:rsidRDefault="0063428F" w:rsidP="00207E7E">
      <w:pPr>
        <w:spacing w:line="360" w:lineRule="auto"/>
        <w:ind w:firstLine="284"/>
        <w:jc w:val="both"/>
        <w:rPr>
          <w:lang w:val="en-GB"/>
        </w:rPr>
      </w:pPr>
      <w:r w:rsidRPr="002C0BCD">
        <w:rPr>
          <w:lang w:val="en-GB"/>
        </w:rPr>
        <w:t xml:space="preserve">The largest and most destructive earthquake recorded in recent time was the 1980 El </w:t>
      </w:r>
      <w:proofErr w:type="spellStart"/>
      <w:r w:rsidRPr="002C0BCD">
        <w:rPr>
          <w:lang w:val="en-GB"/>
        </w:rPr>
        <w:t>Asnam</w:t>
      </w:r>
      <w:proofErr w:type="spellEnd"/>
      <w:r w:rsidRPr="002C0BCD">
        <w:rPr>
          <w:lang w:val="en-GB"/>
        </w:rPr>
        <w:t xml:space="preserve"> event (Mw 7.</w:t>
      </w:r>
      <w:r w:rsidR="00E077FF" w:rsidRPr="002C0BCD">
        <w:rPr>
          <w:lang w:val="en-GB"/>
        </w:rPr>
        <w:t>1</w:t>
      </w:r>
      <w:r w:rsidR="001779AE" w:rsidRPr="002C0BCD">
        <w:rPr>
          <w:lang w:val="en-GB"/>
        </w:rPr>
        <w:t>, Ms 7.3</w:t>
      </w:r>
      <w:r w:rsidR="0036240F" w:rsidRPr="002C0BCD">
        <w:rPr>
          <w:lang w:val="en-GB"/>
        </w:rPr>
        <w:t>;</w:t>
      </w:r>
      <w:r w:rsidR="005B4B9E" w:rsidRPr="002C0BCD">
        <w:rPr>
          <w:lang w:val="en-GB"/>
        </w:rPr>
        <w:t xml:space="preserve"> </w:t>
      </w:r>
      <w:proofErr w:type="spellStart"/>
      <w:r w:rsidR="005B4B9E" w:rsidRPr="002C0BCD">
        <w:rPr>
          <w:lang w:val="en-GB"/>
        </w:rPr>
        <w:t>Ouyed</w:t>
      </w:r>
      <w:proofErr w:type="spellEnd"/>
      <w:r w:rsidR="005B4B9E" w:rsidRPr="002C0BCD">
        <w:rPr>
          <w:lang w:val="en-GB"/>
        </w:rPr>
        <w:t xml:space="preserve"> et al., 1983</w:t>
      </w:r>
      <w:r w:rsidRPr="002C0BCD">
        <w:rPr>
          <w:lang w:val="en-GB"/>
        </w:rPr>
        <w:t xml:space="preserve">), although </w:t>
      </w:r>
      <w:r w:rsidR="00C43D2D" w:rsidRPr="002C0BCD">
        <w:rPr>
          <w:lang w:val="en-GB"/>
        </w:rPr>
        <w:t>many damaging</w:t>
      </w:r>
      <w:r w:rsidRPr="002C0BCD">
        <w:rPr>
          <w:lang w:val="en-GB"/>
        </w:rPr>
        <w:t xml:space="preserve"> event</w:t>
      </w:r>
      <w:r w:rsidR="006F1BB3" w:rsidRPr="002C0BCD">
        <w:rPr>
          <w:lang w:val="en-GB"/>
        </w:rPr>
        <w:t>s with magnitude larger than 5.5</w:t>
      </w:r>
      <w:r w:rsidRPr="002C0BCD">
        <w:rPr>
          <w:lang w:val="en-GB"/>
        </w:rPr>
        <w:t xml:space="preserve"> have been reported</w:t>
      </w:r>
      <w:r w:rsidR="009027FF" w:rsidRPr="002C0BCD">
        <w:rPr>
          <w:lang w:val="en-GB"/>
        </w:rPr>
        <w:t xml:space="preserve"> </w:t>
      </w:r>
      <w:r w:rsidR="00231A39" w:rsidRPr="002C0BCD">
        <w:rPr>
          <w:lang w:val="en-GB"/>
        </w:rPr>
        <w:t xml:space="preserve">along the Tell Atlas </w:t>
      </w:r>
      <w:r w:rsidR="002C22DC" w:rsidRPr="002C0BCD">
        <w:rPr>
          <w:lang w:val="en-GB"/>
        </w:rPr>
        <w:t>(</w:t>
      </w:r>
      <w:proofErr w:type="spellStart"/>
      <w:r w:rsidR="00B14221" w:rsidRPr="002C0BCD">
        <w:rPr>
          <w:lang w:val="en-GB"/>
        </w:rPr>
        <w:t>Benouar</w:t>
      </w:r>
      <w:proofErr w:type="spellEnd"/>
      <w:r w:rsidR="00B14221" w:rsidRPr="002C0BCD">
        <w:rPr>
          <w:lang w:val="en-GB"/>
        </w:rPr>
        <w:t xml:space="preserve">, 1994; </w:t>
      </w:r>
      <w:r w:rsidR="002C22DC" w:rsidRPr="002C0BCD">
        <w:rPr>
          <w:lang w:val="en-GB"/>
        </w:rPr>
        <w:t>CRAAG, 1</w:t>
      </w:r>
      <w:r w:rsidR="00C74030" w:rsidRPr="002C0BCD">
        <w:rPr>
          <w:lang w:val="en-GB"/>
        </w:rPr>
        <w:t>994)</w:t>
      </w:r>
      <w:r w:rsidR="0066365C" w:rsidRPr="002C0BCD">
        <w:rPr>
          <w:lang w:val="en-GB"/>
        </w:rPr>
        <w:t>.</w:t>
      </w:r>
      <w:r w:rsidR="00101D27" w:rsidRPr="002C0BCD">
        <w:rPr>
          <w:lang w:val="en-GB"/>
        </w:rPr>
        <w:t xml:space="preserve"> Several</w:t>
      </w:r>
      <w:r w:rsidR="0012525C" w:rsidRPr="002C0BCD">
        <w:rPr>
          <w:lang w:val="en-GB"/>
        </w:rPr>
        <w:t xml:space="preserve"> epicentres </w:t>
      </w:r>
      <w:r w:rsidR="008D645D" w:rsidRPr="002C0BCD">
        <w:rPr>
          <w:lang w:val="en-GB"/>
        </w:rPr>
        <w:t>have been</w:t>
      </w:r>
      <w:r w:rsidR="00535C08" w:rsidRPr="002C0BCD">
        <w:rPr>
          <w:lang w:val="en-GB"/>
        </w:rPr>
        <w:t xml:space="preserve"> localized in the vicinity of Quaternary basins (</w:t>
      </w:r>
      <w:r w:rsidR="0060798E" w:rsidRPr="002C0BCD">
        <w:rPr>
          <w:lang w:val="en-GB"/>
        </w:rPr>
        <w:t xml:space="preserve">e.g. </w:t>
      </w:r>
      <w:proofErr w:type="spellStart"/>
      <w:r w:rsidR="0060798E" w:rsidRPr="002C0BCD">
        <w:rPr>
          <w:lang w:val="en-GB"/>
        </w:rPr>
        <w:t>Meghraoui</w:t>
      </w:r>
      <w:proofErr w:type="spellEnd"/>
      <w:r w:rsidR="0060798E" w:rsidRPr="002C0BCD">
        <w:rPr>
          <w:lang w:val="en-GB"/>
        </w:rPr>
        <w:t xml:space="preserve"> 1986; </w:t>
      </w:r>
      <w:proofErr w:type="spellStart"/>
      <w:r w:rsidR="00535C08" w:rsidRPr="002C0BCD">
        <w:rPr>
          <w:lang w:val="en-GB"/>
        </w:rPr>
        <w:t>Hamdache</w:t>
      </w:r>
      <w:proofErr w:type="spellEnd"/>
      <w:r w:rsidR="00535C08" w:rsidRPr="002C0BCD">
        <w:rPr>
          <w:lang w:val="en-GB"/>
        </w:rPr>
        <w:t xml:space="preserve"> </w:t>
      </w:r>
      <w:r w:rsidR="00DA5431" w:rsidRPr="002C0BCD">
        <w:rPr>
          <w:lang w:val="en-GB"/>
        </w:rPr>
        <w:t xml:space="preserve">et al., </w:t>
      </w:r>
      <w:r w:rsidR="00535C08" w:rsidRPr="002C0BCD">
        <w:rPr>
          <w:lang w:val="en-GB"/>
        </w:rPr>
        <w:t>2010</w:t>
      </w:r>
      <w:r w:rsidR="00DA5431" w:rsidRPr="002C0BCD">
        <w:rPr>
          <w:lang w:val="en-GB"/>
        </w:rPr>
        <w:t>b</w:t>
      </w:r>
      <w:r w:rsidR="00535C08" w:rsidRPr="002C0BCD">
        <w:rPr>
          <w:lang w:val="en-GB"/>
        </w:rPr>
        <w:t>)</w:t>
      </w:r>
      <w:r w:rsidR="00614EDA" w:rsidRPr="002C0BCD">
        <w:rPr>
          <w:lang w:val="en-GB"/>
        </w:rPr>
        <w:t xml:space="preserve">, whose </w:t>
      </w:r>
      <w:r w:rsidR="00DC6414" w:rsidRPr="002C0BCD">
        <w:rPr>
          <w:lang w:val="en-GB"/>
        </w:rPr>
        <w:t xml:space="preserve">geometric configuration and </w:t>
      </w:r>
      <w:r w:rsidR="00614EDA" w:rsidRPr="002C0BCD">
        <w:rPr>
          <w:lang w:val="en-GB"/>
        </w:rPr>
        <w:t>un</w:t>
      </w:r>
      <w:r w:rsidR="001046A9" w:rsidRPr="002C0BCD">
        <w:rPr>
          <w:lang w:val="en-GB"/>
        </w:rPr>
        <w:t>consolidated</w:t>
      </w:r>
      <w:r w:rsidR="00614EDA" w:rsidRPr="002C0BCD">
        <w:rPr>
          <w:lang w:val="en-GB"/>
        </w:rPr>
        <w:t xml:space="preserve"> </w:t>
      </w:r>
      <w:r w:rsidR="001046A9" w:rsidRPr="002C0BCD">
        <w:rPr>
          <w:lang w:val="en-GB"/>
        </w:rPr>
        <w:t>young</w:t>
      </w:r>
      <w:r w:rsidR="00D82502" w:rsidRPr="002C0BCD">
        <w:rPr>
          <w:lang w:val="en-GB"/>
        </w:rPr>
        <w:t xml:space="preserve"> </w:t>
      </w:r>
      <w:r w:rsidR="00614EDA" w:rsidRPr="002C0BCD">
        <w:rPr>
          <w:lang w:val="en-GB"/>
        </w:rPr>
        <w:t>sediments</w:t>
      </w:r>
      <w:r w:rsidR="00750264" w:rsidRPr="002C0BCD">
        <w:rPr>
          <w:lang w:val="en-GB"/>
        </w:rPr>
        <w:t xml:space="preserve"> increase</w:t>
      </w:r>
      <w:r w:rsidR="00ED0A66" w:rsidRPr="002C0BCD">
        <w:rPr>
          <w:lang w:val="en-GB"/>
        </w:rPr>
        <w:t xml:space="preserve"> the possibility for site-specific </w:t>
      </w:r>
      <w:r w:rsidR="00C0516E" w:rsidRPr="002C0BCD">
        <w:rPr>
          <w:lang w:val="en-GB"/>
        </w:rPr>
        <w:t xml:space="preserve">amplification </w:t>
      </w:r>
      <w:r w:rsidR="00ED0A66" w:rsidRPr="002C0BCD">
        <w:rPr>
          <w:lang w:val="en-GB"/>
        </w:rPr>
        <w:t>effects on the ground motion.</w:t>
      </w:r>
      <w:r w:rsidR="00A41BC1" w:rsidRPr="002C0BCD">
        <w:rPr>
          <w:lang w:val="en-GB"/>
        </w:rPr>
        <w:t xml:space="preserve"> </w:t>
      </w:r>
      <w:r w:rsidR="005117B2" w:rsidRPr="002C0BCD">
        <w:rPr>
          <w:lang w:val="en-GB"/>
        </w:rPr>
        <w:t>Moreover, t</w:t>
      </w:r>
      <w:r w:rsidR="00A41BC1" w:rsidRPr="002C0BCD">
        <w:rPr>
          <w:lang w:val="en-GB"/>
        </w:rPr>
        <w:t xml:space="preserve">he earthquake risk is </w:t>
      </w:r>
      <w:r w:rsidR="005117B2" w:rsidRPr="002C0BCD">
        <w:rPr>
          <w:lang w:val="en-GB"/>
        </w:rPr>
        <w:t xml:space="preserve">here </w:t>
      </w:r>
      <w:r w:rsidR="00A41BC1" w:rsidRPr="002C0BCD">
        <w:rPr>
          <w:lang w:val="en-GB"/>
        </w:rPr>
        <w:t xml:space="preserve">exacerbated by the </w:t>
      </w:r>
      <w:r w:rsidR="009B2C6C" w:rsidRPr="002C0BCD">
        <w:rPr>
          <w:lang w:val="en-GB"/>
        </w:rPr>
        <w:t xml:space="preserve">combination </w:t>
      </w:r>
      <w:r w:rsidR="00A41BC1" w:rsidRPr="002C0BCD">
        <w:rPr>
          <w:lang w:val="en-GB"/>
        </w:rPr>
        <w:t>of high population density</w:t>
      </w:r>
      <w:r w:rsidR="00C92577" w:rsidRPr="002C0BCD">
        <w:rPr>
          <w:lang w:val="en-GB"/>
        </w:rPr>
        <w:t>, building typology</w:t>
      </w:r>
      <w:r w:rsidR="00A41BC1" w:rsidRPr="002C0BCD">
        <w:rPr>
          <w:lang w:val="en-GB"/>
        </w:rPr>
        <w:t xml:space="preserve"> and high seismicity along the co</w:t>
      </w:r>
      <w:r w:rsidR="00C92577" w:rsidRPr="002C0BCD">
        <w:rPr>
          <w:lang w:val="en-GB"/>
        </w:rPr>
        <w:t>astal region (</w:t>
      </w:r>
      <w:proofErr w:type="spellStart"/>
      <w:r w:rsidR="00C92577" w:rsidRPr="002C0BCD">
        <w:rPr>
          <w:lang w:val="en-GB"/>
        </w:rPr>
        <w:t>Benouar</w:t>
      </w:r>
      <w:proofErr w:type="spellEnd"/>
      <w:r w:rsidR="00C92577" w:rsidRPr="002C0BCD">
        <w:rPr>
          <w:lang w:val="en-GB"/>
        </w:rPr>
        <w:t>, 1993)</w:t>
      </w:r>
      <w:r w:rsidR="002D1FCD" w:rsidRPr="002C0BCD">
        <w:rPr>
          <w:lang w:val="en-GB"/>
        </w:rPr>
        <w:t>.</w:t>
      </w:r>
    </w:p>
    <w:p w14:paraId="07427D17" w14:textId="77777777" w:rsidR="0063428F" w:rsidRPr="002C0BCD" w:rsidRDefault="0063428F" w:rsidP="00207E7E">
      <w:pPr>
        <w:spacing w:line="360" w:lineRule="auto"/>
        <w:jc w:val="both"/>
        <w:rPr>
          <w:lang w:val="en-GB"/>
        </w:rPr>
      </w:pPr>
    </w:p>
    <w:p w14:paraId="6785D2C1" w14:textId="7097DFB6" w:rsidR="00F43DC9" w:rsidRPr="002C0BCD" w:rsidRDefault="00F43DC9" w:rsidP="00207E7E">
      <w:pPr>
        <w:pStyle w:val="ListParagraph"/>
        <w:widowControl w:val="0"/>
        <w:numPr>
          <w:ilvl w:val="2"/>
          <w:numId w:val="1"/>
        </w:numPr>
        <w:autoSpaceDE w:val="0"/>
        <w:autoSpaceDN w:val="0"/>
        <w:adjustRightInd w:val="0"/>
        <w:spacing w:line="360" w:lineRule="auto"/>
        <w:ind w:left="567" w:hanging="567"/>
        <w:rPr>
          <w:rFonts w:ascii="Times New Roman" w:hAnsi="Times New Roman" w:cs="Times New Roman"/>
          <w:i/>
        </w:rPr>
      </w:pPr>
      <w:r w:rsidRPr="002C0BCD">
        <w:rPr>
          <w:rFonts w:ascii="Times New Roman" w:hAnsi="Times New Roman" w:cs="Times New Roman"/>
          <w:i/>
        </w:rPr>
        <w:t>Tunisia</w:t>
      </w:r>
    </w:p>
    <w:p w14:paraId="1CC58E02" w14:textId="77777777" w:rsidR="0063428F" w:rsidRPr="002C0BCD" w:rsidRDefault="0063428F" w:rsidP="00207E7E">
      <w:pPr>
        <w:spacing w:line="360" w:lineRule="auto"/>
        <w:jc w:val="both"/>
        <w:rPr>
          <w:lang w:val="en-GB"/>
        </w:rPr>
      </w:pPr>
    </w:p>
    <w:p w14:paraId="0D6E4B32" w14:textId="615BFF9C" w:rsidR="00F43DC9" w:rsidRPr="002C0BCD" w:rsidRDefault="00345145" w:rsidP="00207E7E">
      <w:pPr>
        <w:spacing w:line="360" w:lineRule="auto"/>
        <w:ind w:firstLine="284"/>
        <w:jc w:val="both"/>
        <w:rPr>
          <w:lang w:val="en-GB"/>
        </w:rPr>
      </w:pPr>
      <w:r w:rsidRPr="002C0BCD">
        <w:rPr>
          <w:lang w:val="en-GB"/>
        </w:rPr>
        <w:t xml:space="preserve">Tunisia </w:t>
      </w:r>
      <w:r w:rsidR="007F270D" w:rsidRPr="002C0BCD">
        <w:rPr>
          <w:lang w:val="en-GB"/>
        </w:rPr>
        <w:t>is located</w:t>
      </w:r>
      <w:r w:rsidR="000159B9" w:rsidRPr="002C0BCD">
        <w:rPr>
          <w:lang w:val="en-GB"/>
        </w:rPr>
        <w:t xml:space="preserve"> at</w:t>
      </w:r>
      <w:r w:rsidR="00A31A47" w:rsidRPr="002C0BCD">
        <w:rPr>
          <w:lang w:val="en-GB"/>
        </w:rPr>
        <w:t xml:space="preserve"> the eastern e</w:t>
      </w:r>
      <w:r w:rsidR="003C2FB0" w:rsidRPr="002C0BCD">
        <w:rPr>
          <w:lang w:val="en-GB"/>
        </w:rPr>
        <w:t xml:space="preserve">dge of the </w:t>
      </w:r>
      <w:r w:rsidR="00A31A47" w:rsidRPr="002C0BCD">
        <w:rPr>
          <w:lang w:val="en-GB"/>
        </w:rPr>
        <w:t>Atlas chain</w:t>
      </w:r>
      <w:r w:rsidR="006004D4" w:rsidRPr="002C0BCD">
        <w:rPr>
          <w:lang w:val="en-GB"/>
        </w:rPr>
        <w:t xml:space="preserve">, where the </w:t>
      </w:r>
      <w:r w:rsidR="00EA27A9" w:rsidRPr="002C0BCD">
        <w:rPr>
          <w:lang w:val="en-GB"/>
        </w:rPr>
        <w:t>two main tectonic provinces</w:t>
      </w:r>
      <w:r w:rsidR="006004D4" w:rsidRPr="002C0BCD">
        <w:rPr>
          <w:lang w:val="en-GB"/>
        </w:rPr>
        <w:t xml:space="preserve"> of the Tell and Saharan Atlas gradually approach</w:t>
      </w:r>
      <w:r w:rsidR="00E207BE" w:rsidRPr="002C0BCD">
        <w:rPr>
          <w:lang w:val="en-GB"/>
        </w:rPr>
        <w:t xml:space="preserve"> each other</w:t>
      </w:r>
      <w:r w:rsidR="006004D4" w:rsidRPr="002C0BCD">
        <w:rPr>
          <w:lang w:val="en-GB"/>
        </w:rPr>
        <w:t xml:space="preserve"> before intersecting the </w:t>
      </w:r>
      <w:proofErr w:type="spellStart"/>
      <w:r w:rsidR="008B41E0" w:rsidRPr="002C0BCD">
        <w:rPr>
          <w:lang w:val="en-GB"/>
        </w:rPr>
        <w:t>Zaghouan</w:t>
      </w:r>
      <w:proofErr w:type="spellEnd"/>
      <w:r w:rsidR="008B41E0" w:rsidRPr="002C0BCD">
        <w:rPr>
          <w:lang w:val="en-GB"/>
        </w:rPr>
        <w:t xml:space="preserve"> fault</w:t>
      </w:r>
      <w:r w:rsidR="000519F7" w:rsidRPr="002C0BCD">
        <w:rPr>
          <w:lang w:val="en-GB"/>
        </w:rPr>
        <w:t xml:space="preserve"> system</w:t>
      </w:r>
      <w:r w:rsidR="000D4EEA" w:rsidRPr="002C0BCD">
        <w:rPr>
          <w:lang w:val="en-GB"/>
        </w:rPr>
        <w:t xml:space="preserve">, </w:t>
      </w:r>
      <w:r w:rsidR="0078730E" w:rsidRPr="002C0BCD">
        <w:rPr>
          <w:lang w:val="en-GB"/>
        </w:rPr>
        <w:t xml:space="preserve">which is </w:t>
      </w:r>
      <w:r w:rsidR="000D4EEA" w:rsidRPr="002C0BCD">
        <w:rPr>
          <w:lang w:val="en-GB"/>
        </w:rPr>
        <w:t>the most significant tectonic feature of the region (</w:t>
      </w:r>
      <w:proofErr w:type="spellStart"/>
      <w:r w:rsidR="000D4EEA" w:rsidRPr="002C0BCD">
        <w:rPr>
          <w:lang w:val="en-GB"/>
        </w:rPr>
        <w:t>Ambraseys</w:t>
      </w:r>
      <w:proofErr w:type="spellEnd"/>
      <w:r w:rsidR="001046A9" w:rsidRPr="002C0BCD">
        <w:rPr>
          <w:lang w:val="en-GB"/>
        </w:rPr>
        <w:t>,</w:t>
      </w:r>
      <w:r w:rsidR="000D4EEA" w:rsidRPr="002C0BCD">
        <w:rPr>
          <w:lang w:val="en-GB"/>
        </w:rPr>
        <w:t xml:space="preserve"> 1962)</w:t>
      </w:r>
      <w:r w:rsidR="000B14EE" w:rsidRPr="002C0BCD">
        <w:rPr>
          <w:lang w:val="en-GB"/>
        </w:rPr>
        <w:t xml:space="preserve"> crossing the country</w:t>
      </w:r>
      <w:r w:rsidR="000D4EEA" w:rsidRPr="002C0BCD">
        <w:rPr>
          <w:lang w:val="en-GB"/>
        </w:rPr>
        <w:t xml:space="preserve"> </w:t>
      </w:r>
      <w:r w:rsidR="000B14EE" w:rsidRPr="002C0BCD">
        <w:rPr>
          <w:lang w:val="en-GB"/>
        </w:rPr>
        <w:t xml:space="preserve">roughly NE-SW. </w:t>
      </w:r>
      <w:r w:rsidR="004A0282" w:rsidRPr="002C0BCD">
        <w:rPr>
          <w:lang w:val="en-GB"/>
        </w:rPr>
        <w:t xml:space="preserve">Seismicity is </w:t>
      </w:r>
      <w:r w:rsidR="00C7453B" w:rsidRPr="002C0BCD">
        <w:rPr>
          <w:lang w:val="en-GB"/>
        </w:rPr>
        <w:t xml:space="preserve">mostly </w:t>
      </w:r>
      <w:r w:rsidR="000B3669" w:rsidRPr="002C0BCD">
        <w:rPr>
          <w:lang w:val="en-GB"/>
        </w:rPr>
        <w:t xml:space="preserve">localized </w:t>
      </w:r>
      <w:r w:rsidR="00BB3858" w:rsidRPr="002C0BCD">
        <w:rPr>
          <w:lang w:val="en-GB"/>
        </w:rPr>
        <w:t>in</w:t>
      </w:r>
      <w:r w:rsidR="004A0282" w:rsidRPr="002C0BCD">
        <w:rPr>
          <w:lang w:val="en-GB"/>
        </w:rPr>
        <w:t xml:space="preserve"> </w:t>
      </w:r>
      <w:r w:rsidR="00A40242" w:rsidRPr="002C0BCD">
        <w:rPr>
          <w:lang w:val="en-GB"/>
        </w:rPr>
        <w:t xml:space="preserve">the </w:t>
      </w:r>
      <w:r w:rsidR="004A0282" w:rsidRPr="002C0BCD">
        <w:rPr>
          <w:lang w:val="en-GB"/>
        </w:rPr>
        <w:t>central and north part</w:t>
      </w:r>
      <w:r w:rsidR="00C7453B" w:rsidRPr="002C0BCD">
        <w:rPr>
          <w:lang w:val="en-GB"/>
        </w:rPr>
        <w:t xml:space="preserve"> of the country</w:t>
      </w:r>
      <w:r w:rsidR="00291A7F" w:rsidRPr="002C0BCD">
        <w:rPr>
          <w:lang w:val="en-GB"/>
        </w:rPr>
        <w:t xml:space="preserve"> (</w:t>
      </w:r>
      <w:proofErr w:type="spellStart"/>
      <w:r w:rsidR="00291A7F" w:rsidRPr="002C0BCD">
        <w:rPr>
          <w:lang w:val="en-GB"/>
        </w:rPr>
        <w:t>Ksentini</w:t>
      </w:r>
      <w:proofErr w:type="spellEnd"/>
      <w:r w:rsidR="00291A7F" w:rsidRPr="002C0BCD">
        <w:rPr>
          <w:lang w:val="en-GB"/>
        </w:rPr>
        <w:t xml:space="preserve"> &amp; </w:t>
      </w:r>
      <w:proofErr w:type="spellStart"/>
      <w:r w:rsidR="00291A7F" w:rsidRPr="002C0BCD">
        <w:rPr>
          <w:lang w:val="en-GB"/>
        </w:rPr>
        <w:t>Romdhane</w:t>
      </w:r>
      <w:proofErr w:type="spellEnd"/>
      <w:r w:rsidR="00291A7F" w:rsidRPr="002C0BCD">
        <w:rPr>
          <w:lang w:val="en-GB"/>
        </w:rPr>
        <w:t>, 2014)</w:t>
      </w:r>
      <w:r w:rsidR="004A0282" w:rsidRPr="002C0BCD">
        <w:rPr>
          <w:lang w:val="en-GB"/>
        </w:rPr>
        <w:t xml:space="preserve">, </w:t>
      </w:r>
      <w:r w:rsidR="00B95F97" w:rsidRPr="002C0BCD">
        <w:rPr>
          <w:lang w:val="en-GB"/>
        </w:rPr>
        <w:t xml:space="preserve">on </w:t>
      </w:r>
      <w:r w:rsidR="00336DCC" w:rsidRPr="002C0BCD">
        <w:rPr>
          <w:lang w:val="en-GB"/>
        </w:rPr>
        <w:t xml:space="preserve">a number of </w:t>
      </w:r>
      <w:r w:rsidR="00620ECA" w:rsidRPr="002C0BCD">
        <w:rPr>
          <w:lang w:val="en-GB"/>
        </w:rPr>
        <w:t xml:space="preserve">structures </w:t>
      </w:r>
      <w:r w:rsidR="00634267" w:rsidRPr="002C0BCD">
        <w:rPr>
          <w:lang w:val="en-GB"/>
        </w:rPr>
        <w:t xml:space="preserve">accommodating </w:t>
      </w:r>
      <w:r w:rsidR="00303B64" w:rsidRPr="002C0BCD">
        <w:rPr>
          <w:lang w:val="en-GB"/>
        </w:rPr>
        <w:t xml:space="preserve">a sequence of </w:t>
      </w:r>
      <w:r w:rsidR="001046A9" w:rsidRPr="002C0BCD">
        <w:rPr>
          <w:lang w:val="en-GB"/>
        </w:rPr>
        <w:t xml:space="preserve">contractional </w:t>
      </w:r>
      <w:r w:rsidR="00303B64" w:rsidRPr="002C0BCD">
        <w:rPr>
          <w:lang w:val="en-GB"/>
        </w:rPr>
        <w:t>(folds and thrusts) and extensi</w:t>
      </w:r>
      <w:r w:rsidR="001046A9" w:rsidRPr="002C0BCD">
        <w:rPr>
          <w:lang w:val="en-GB"/>
        </w:rPr>
        <w:t>onal</w:t>
      </w:r>
      <w:r w:rsidR="00303B64" w:rsidRPr="002C0BCD">
        <w:rPr>
          <w:lang w:val="en-GB"/>
        </w:rPr>
        <w:t xml:space="preserve"> (normal back-arc) regimes, often through the development of le</w:t>
      </w:r>
      <w:r w:rsidR="00AF169A" w:rsidRPr="002C0BCD">
        <w:rPr>
          <w:lang w:val="en-GB"/>
        </w:rPr>
        <w:t>ft-later</w:t>
      </w:r>
      <w:r w:rsidR="009B2C6C" w:rsidRPr="002C0BCD">
        <w:rPr>
          <w:lang w:val="en-GB"/>
        </w:rPr>
        <w:t>al</w:t>
      </w:r>
      <w:r w:rsidR="00AF169A" w:rsidRPr="002C0BCD">
        <w:rPr>
          <w:lang w:val="en-GB"/>
        </w:rPr>
        <w:t xml:space="preserve"> strike-slip mechanisms</w:t>
      </w:r>
      <w:r w:rsidR="009D3F72" w:rsidRPr="002C0BCD">
        <w:rPr>
          <w:lang w:val="en-GB"/>
        </w:rPr>
        <w:t xml:space="preserve"> (</w:t>
      </w:r>
      <w:r w:rsidR="00B572AE" w:rsidRPr="002C0BCD">
        <w:rPr>
          <w:lang w:val="en-GB"/>
        </w:rPr>
        <w:t xml:space="preserve">Ben </w:t>
      </w:r>
      <w:proofErr w:type="spellStart"/>
      <w:r w:rsidR="00B572AE" w:rsidRPr="002C0BCD">
        <w:rPr>
          <w:lang w:val="en-GB"/>
        </w:rPr>
        <w:t>Ayed</w:t>
      </w:r>
      <w:proofErr w:type="spellEnd"/>
      <w:r w:rsidR="005F7A5B" w:rsidRPr="002C0BCD">
        <w:rPr>
          <w:lang w:val="en-GB"/>
        </w:rPr>
        <w:t xml:space="preserve">, 1993; </w:t>
      </w:r>
      <w:proofErr w:type="spellStart"/>
      <w:r w:rsidR="005F7A5B" w:rsidRPr="002C0BCD">
        <w:rPr>
          <w:lang w:val="en-GB"/>
        </w:rPr>
        <w:t>Bouaziz</w:t>
      </w:r>
      <w:proofErr w:type="spellEnd"/>
      <w:r w:rsidR="005F7A5B" w:rsidRPr="002C0BCD">
        <w:rPr>
          <w:lang w:val="en-GB"/>
        </w:rPr>
        <w:t xml:space="preserve"> et al., 2002</w:t>
      </w:r>
      <w:r w:rsidR="009D3F72" w:rsidRPr="002C0BCD">
        <w:rPr>
          <w:lang w:val="en-GB"/>
        </w:rPr>
        <w:t>)</w:t>
      </w:r>
      <w:r w:rsidR="004A0282" w:rsidRPr="002C0BCD">
        <w:rPr>
          <w:lang w:val="en-GB"/>
        </w:rPr>
        <w:t>.</w:t>
      </w:r>
      <w:r w:rsidR="0022761D" w:rsidRPr="002C0BCD">
        <w:rPr>
          <w:lang w:val="en-GB"/>
        </w:rPr>
        <w:t xml:space="preserve"> </w:t>
      </w:r>
      <w:r w:rsidR="00627687" w:rsidRPr="002C0BCD">
        <w:rPr>
          <w:lang w:val="en-GB"/>
        </w:rPr>
        <w:t xml:space="preserve">Late </w:t>
      </w:r>
      <w:r w:rsidR="00D26760" w:rsidRPr="002C0BCD">
        <w:rPr>
          <w:lang w:val="en-GB"/>
        </w:rPr>
        <w:t>Q</w:t>
      </w:r>
      <w:r w:rsidR="00627687" w:rsidRPr="002C0BCD">
        <w:rPr>
          <w:lang w:val="en-GB"/>
        </w:rPr>
        <w:t>uaternary seismic activity</w:t>
      </w:r>
      <w:r w:rsidR="003E7509" w:rsidRPr="002C0BCD">
        <w:rPr>
          <w:lang w:val="en-GB"/>
        </w:rPr>
        <w:t xml:space="preserve"> in Tunisia </w:t>
      </w:r>
      <w:r w:rsidR="00D7725B" w:rsidRPr="002C0BCD">
        <w:rPr>
          <w:lang w:val="en-GB"/>
        </w:rPr>
        <w:t>is</w:t>
      </w:r>
      <w:r w:rsidR="00425816" w:rsidRPr="002C0BCD">
        <w:rPr>
          <w:lang w:val="en-GB"/>
        </w:rPr>
        <w:t xml:space="preserve"> </w:t>
      </w:r>
      <w:r w:rsidR="00F55874" w:rsidRPr="002C0BCD">
        <w:rPr>
          <w:lang w:val="en-GB"/>
        </w:rPr>
        <w:t xml:space="preserve">overall </w:t>
      </w:r>
      <w:r w:rsidR="003E7509" w:rsidRPr="002C0BCD">
        <w:rPr>
          <w:lang w:val="en-GB"/>
        </w:rPr>
        <w:t>moderate</w:t>
      </w:r>
      <w:r w:rsidR="00D7725B" w:rsidRPr="002C0BCD">
        <w:rPr>
          <w:lang w:val="en-GB"/>
        </w:rPr>
        <w:t>, but</w:t>
      </w:r>
      <w:r w:rsidR="00627687" w:rsidRPr="002C0BCD">
        <w:rPr>
          <w:lang w:val="en-GB"/>
        </w:rPr>
        <w:t xml:space="preserve"> locally intense (</w:t>
      </w:r>
      <w:proofErr w:type="spellStart"/>
      <w:r w:rsidR="00627687" w:rsidRPr="002C0BCD">
        <w:rPr>
          <w:lang w:val="en-GB"/>
        </w:rPr>
        <w:t>Mejri</w:t>
      </w:r>
      <w:proofErr w:type="spellEnd"/>
      <w:r w:rsidR="00627687" w:rsidRPr="002C0BCD">
        <w:rPr>
          <w:lang w:val="en-GB"/>
        </w:rPr>
        <w:t xml:space="preserve"> et al., 2010)</w:t>
      </w:r>
      <w:r w:rsidR="00C97D66" w:rsidRPr="002C0BCD">
        <w:rPr>
          <w:lang w:val="en-GB"/>
        </w:rPr>
        <w:t>.</w:t>
      </w:r>
      <w:r w:rsidR="000C6C43" w:rsidRPr="002C0BCD">
        <w:rPr>
          <w:lang w:val="en-GB"/>
        </w:rPr>
        <w:t xml:space="preserve"> </w:t>
      </w:r>
      <w:r w:rsidR="007D1B7B" w:rsidRPr="002C0BCD">
        <w:rPr>
          <w:lang w:val="en-GB"/>
        </w:rPr>
        <w:t>Although instrumental seismicity does not exceed magnitude 6</w:t>
      </w:r>
      <w:r w:rsidR="00891BCF" w:rsidRPr="002C0BCD">
        <w:rPr>
          <w:lang w:val="en-GB"/>
        </w:rPr>
        <w:t xml:space="preserve"> (</w:t>
      </w:r>
      <w:proofErr w:type="spellStart"/>
      <w:r w:rsidR="00891BCF" w:rsidRPr="002C0BCD">
        <w:rPr>
          <w:lang w:val="en-GB"/>
        </w:rPr>
        <w:t>Ksentini</w:t>
      </w:r>
      <w:proofErr w:type="spellEnd"/>
      <w:r w:rsidR="00891BCF" w:rsidRPr="002C0BCD">
        <w:rPr>
          <w:lang w:val="en-GB"/>
        </w:rPr>
        <w:t xml:space="preserve"> &amp; </w:t>
      </w:r>
      <w:proofErr w:type="spellStart"/>
      <w:r w:rsidR="00891BCF" w:rsidRPr="002C0BCD">
        <w:rPr>
          <w:lang w:val="en-GB"/>
        </w:rPr>
        <w:t>Romdhane</w:t>
      </w:r>
      <w:proofErr w:type="spellEnd"/>
      <w:r w:rsidR="00891BCF" w:rsidRPr="002C0BCD">
        <w:rPr>
          <w:lang w:val="en-GB"/>
        </w:rPr>
        <w:t>, 2014)</w:t>
      </w:r>
      <w:r w:rsidR="007D1B7B" w:rsidRPr="002C0BCD">
        <w:rPr>
          <w:lang w:val="en-GB"/>
        </w:rPr>
        <w:t>, a f</w:t>
      </w:r>
      <w:r w:rsidR="00425816" w:rsidRPr="002C0BCD">
        <w:rPr>
          <w:lang w:val="en-GB"/>
        </w:rPr>
        <w:t>ew</w:t>
      </w:r>
      <w:r w:rsidR="00554041" w:rsidRPr="002C0BCD">
        <w:rPr>
          <w:lang w:val="en-GB"/>
        </w:rPr>
        <w:t xml:space="preserve"> large</w:t>
      </w:r>
      <w:r w:rsidR="00425816" w:rsidRPr="002C0BCD">
        <w:rPr>
          <w:lang w:val="en-GB"/>
        </w:rPr>
        <w:t xml:space="preserve"> d</w:t>
      </w:r>
      <w:r w:rsidR="00E30582" w:rsidRPr="002C0BCD">
        <w:rPr>
          <w:lang w:val="en-GB"/>
        </w:rPr>
        <w:t>amaging</w:t>
      </w:r>
      <w:r w:rsidR="003E7509" w:rsidRPr="002C0BCD">
        <w:rPr>
          <w:lang w:val="en-GB"/>
        </w:rPr>
        <w:t xml:space="preserve"> earthquakes have been reported in historical times</w:t>
      </w:r>
      <w:r w:rsidR="000E0636" w:rsidRPr="002C0BCD">
        <w:rPr>
          <w:lang w:val="en-GB"/>
        </w:rPr>
        <w:t xml:space="preserve">, such as the 408 AD </w:t>
      </w:r>
      <w:r w:rsidR="001046A9" w:rsidRPr="002C0BCD">
        <w:rPr>
          <w:lang w:val="en-GB"/>
        </w:rPr>
        <w:t xml:space="preserve">event </w:t>
      </w:r>
      <w:r w:rsidR="000E0636" w:rsidRPr="002C0BCD">
        <w:rPr>
          <w:lang w:val="en-GB"/>
        </w:rPr>
        <w:t xml:space="preserve">in </w:t>
      </w:r>
      <w:proofErr w:type="spellStart"/>
      <w:r w:rsidR="000E0636" w:rsidRPr="002C0BCD">
        <w:rPr>
          <w:lang w:val="en-GB"/>
        </w:rPr>
        <w:t>Utique</w:t>
      </w:r>
      <w:proofErr w:type="spellEnd"/>
      <w:r w:rsidR="000E0636" w:rsidRPr="002C0BCD">
        <w:rPr>
          <w:lang w:val="en-GB"/>
        </w:rPr>
        <w:t xml:space="preserve"> and the 856 AD</w:t>
      </w:r>
      <w:r w:rsidR="001046A9" w:rsidRPr="002C0BCD">
        <w:rPr>
          <w:lang w:val="en-GB"/>
        </w:rPr>
        <w:t xml:space="preserve"> event</w:t>
      </w:r>
      <w:r w:rsidR="000E0636" w:rsidRPr="002C0BCD">
        <w:rPr>
          <w:lang w:val="en-GB"/>
        </w:rPr>
        <w:t xml:space="preserve"> in Tunis (Vogt, 1993</w:t>
      </w:r>
      <w:r w:rsidR="007040C7" w:rsidRPr="002C0BCD">
        <w:rPr>
          <w:lang w:val="en-GB"/>
        </w:rPr>
        <w:t>).</w:t>
      </w:r>
    </w:p>
    <w:p w14:paraId="4314D713" w14:textId="77777777" w:rsidR="00F61BE4" w:rsidRPr="002C0BCD" w:rsidRDefault="00F61BE4" w:rsidP="00207E7E">
      <w:pPr>
        <w:spacing w:line="360" w:lineRule="auto"/>
        <w:jc w:val="both"/>
        <w:rPr>
          <w:lang w:val="en-GB"/>
        </w:rPr>
      </w:pPr>
    </w:p>
    <w:p w14:paraId="1EFDC99A" w14:textId="7EB26F56" w:rsidR="00CB1C24" w:rsidRPr="002C0BCD" w:rsidRDefault="00CB1C24" w:rsidP="00207E7E">
      <w:pPr>
        <w:pStyle w:val="ListParagraph"/>
        <w:widowControl w:val="0"/>
        <w:numPr>
          <w:ilvl w:val="1"/>
          <w:numId w:val="1"/>
        </w:numPr>
        <w:autoSpaceDE w:val="0"/>
        <w:autoSpaceDN w:val="0"/>
        <w:adjustRightInd w:val="0"/>
        <w:spacing w:line="360" w:lineRule="auto"/>
        <w:ind w:left="567" w:hanging="567"/>
        <w:rPr>
          <w:rFonts w:ascii="Times New Roman" w:hAnsi="Times New Roman" w:cs="Times New Roman"/>
          <w:b/>
        </w:rPr>
      </w:pPr>
      <w:r w:rsidRPr="002C0BCD">
        <w:rPr>
          <w:rFonts w:ascii="Times New Roman" w:hAnsi="Times New Roman" w:cs="Times New Roman"/>
          <w:b/>
        </w:rPr>
        <w:t>North-Ea</w:t>
      </w:r>
      <w:r w:rsidR="00C43B75" w:rsidRPr="002C0BCD">
        <w:rPr>
          <w:rFonts w:ascii="Times New Roman" w:hAnsi="Times New Roman" w:cs="Times New Roman"/>
          <w:b/>
        </w:rPr>
        <w:t>st Africa</w:t>
      </w:r>
    </w:p>
    <w:p w14:paraId="4EE6FB87" w14:textId="77777777" w:rsidR="0063428F" w:rsidRPr="002C0BCD" w:rsidRDefault="0063428F" w:rsidP="00207E7E">
      <w:pPr>
        <w:spacing w:line="360" w:lineRule="auto"/>
        <w:jc w:val="both"/>
        <w:rPr>
          <w:lang w:val="en-GB"/>
        </w:rPr>
      </w:pPr>
    </w:p>
    <w:p w14:paraId="58986BEC" w14:textId="034121F4" w:rsidR="00AE0E86" w:rsidRPr="002C0BCD" w:rsidRDefault="0026074B" w:rsidP="00207E7E">
      <w:pPr>
        <w:spacing w:line="360" w:lineRule="auto"/>
        <w:ind w:firstLine="284"/>
        <w:jc w:val="both"/>
        <w:rPr>
          <w:lang w:val="en-GB"/>
        </w:rPr>
      </w:pPr>
      <w:r w:rsidRPr="002C0BCD">
        <w:rPr>
          <w:lang w:val="en-GB"/>
        </w:rPr>
        <w:t xml:space="preserve">In contrast to North-Western Africa, the </w:t>
      </w:r>
      <w:r w:rsidR="00C83C18" w:rsidRPr="002C0BCD">
        <w:rPr>
          <w:lang w:val="en-GB"/>
        </w:rPr>
        <w:t>geodynamic</w:t>
      </w:r>
      <w:r w:rsidR="00EE76A7" w:rsidRPr="002C0BCD">
        <w:rPr>
          <w:lang w:val="en-GB"/>
        </w:rPr>
        <w:t>s</w:t>
      </w:r>
      <w:r w:rsidR="00C83C18" w:rsidRPr="002C0BCD">
        <w:rPr>
          <w:lang w:val="en-GB"/>
        </w:rPr>
        <w:t xml:space="preserve"> of the </w:t>
      </w:r>
      <w:r w:rsidRPr="002C0BCD">
        <w:rPr>
          <w:lang w:val="en-GB"/>
        </w:rPr>
        <w:t>North-East</w:t>
      </w:r>
      <w:r w:rsidR="00B00D3D" w:rsidRPr="002C0BCD">
        <w:rPr>
          <w:lang w:val="en-GB"/>
        </w:rPr>
        <w:t>ern</w:t>
      </w:r>
      <w:r w:rsidR="00EE76A7" w:rsidRPr="002C0BCD">
        <w:rPr>
          <w:lang w:val="en-GB"/>
        </w:rPr>
        <w:t xml:space="preserve"> region</w:t>
      </w:r>
      <w:r w:rsidRPr="002C0BCD">
        <w:rPr>
          <w:lang w:val="en-GB"/>
        </w:rPr>
        <w:t xml:space="preserve"> </w:t>
      </w:r>
      <w:r w:rsidR="00C83C18" w:rsidRPr="002C0BCD">
        <w:rPr>
          <w:lang w:val="en-GB"/>
        </w:rPr>
        <w:t>is controlled by the relative movements of three plates: Nubian, Eurasian and Arabic.</w:t>
      </w:r>
      <w:r w:rsidR="00B00D3D" w:rsidRPr="002C0BCD">
        <w:rPr>
          <w:lang w:val="en-GB"/>
        </w:rPr>
        <w:t xml:space="preserve"> </w:t>
      </w:r>
      <w:r w:rsidR="007A34D0" w:rsidRPr="002C0BCD">
        <w:rPr>
          <w:lang w:val="en-GB"/>
        </w:rPr>
        <w:t xml:space="preserve">While Nubian and Eurasian have relative convergent motion, Africa moves </w:t>
      </w:r>
      <w:r w:rsidR="00121E63" w:rsidRPr="002C0BCD">
        <w:rPr>
          <w:lang w:val="en-GB"/>
        </w:rPr>
        <w:t xml:space="preserve">progressively </w:t>
      </w:r>
      <w:r w:rsidR="007A34D0" w:rsidRPr="002C0BCD">
        <w:rPr>
          <w:lang w:val="en-GB"/>
        </w:rPr>
        <w:t>away from the Arabic peninsula</w:t>
      </w:r>
      <w:r w:rsidR="000B1E5A" w:rsidRPr="002C0BCD">
        <w:rPr>
          <w:lang w:val="en-GB"/>
        </w:rPr>
        <w:t>,</w:t>
      </w:r>
      <w:r w:rsidR="007A34D0" w:rsidRPr="002C0BCD">
        <w:rPr>
          <w:lang w:val="en-GB"/>
        </w:rPr>
        <w:t xml:space="preserve"> due to incipient spreading of the Red Sea </w:t>
      </w:r>
      <w:r w:rsidR="00B90CBB" w:rsidRPr="002C0BCD">
        <w:rPr>
          <w:lang w:val="en-GB"/>
        </w:rPr>
        <w:t xml:space="preserve">oceanic </w:t>
      </w:r>
      <w:r w:rsidR="007A34D0" w:rsidRPr="002C0BCD">
        <w:rPr>
          <w:lang w:val="en-GB"/>
        </w:rPr>
        <w:t>ridge.</w:t>
      </w:r>
      <w:r w:rsidR="000B1E5A" w:rsidRPr="002C0BCD">
        <w:rPr>
          <w:lang w:val="en-GB"/>
        </w:rPr>
        <w:t xml:space="preserve"> </w:t>
      </w:r>
      <w:r w:rsidR="00AE0E86" w:rsidRPr="002C0BCD">
        <w:rPr>
          <w:lang w:val="en-GB"/>
        </w:rPr>
        <w:t xml:space="preserve">The </w:t>
      </w:r>
      <w:proofErr w:type="spellStart"/>
      <w:r w:rsidR="001D5615" w:rsidRPr="002C0BCD">
        <w:rPr>
          <w:lang w:val="en-GB"/>
        </w:rPr>
        <w:t>sinistral</w:t>
      </w:r>
      <w:proofErr w:type="spellEnd"/>
      <w:r w:rsidR="001D5615" w:rsidRPr="002C0BCD">
        <w:rPr>
          <w:lang w:val="en-GB"/>
        </w:rPr>
        <w:t xml:space="preserve"> </w:t>
      </w:r>
      <w:r w:rsidR="00AE0E86" w:rsidRPr="002C0BCD">
        <w:rPr>
          <w:lang w:val="en-GB"/>
        </w:rPr>
        <w:t>relative</w:t>
      </w:r>
      <w:r w:rsidR="00767A34" w:rsidRPr="002C0BCD">
        <w:rPr>
          <w:lang w:val="en-GB"/>
        </w:rPr>
        <w:t xml:space="preserve"> </w:t>
      </w:r>
      <w:r w:rsidR="00AE0E86" w:rsidRPr="002C0BCD">
        <w:rPr>
          <w:lang w:val="en-GB"/>
        </w:rPr>
        <w:t xml:space="preserve">motion of the two margins is </w:t>
      </w:r>
      <w:r w:rsidR="003554CA" w:rsidRPr="002C0BCD">
        <w:rPr>
          <w:lang w:val="en-GB"/>
        </w:rPr>
        <w:t xml:space="preserve">then </w:t>
      </w:r>
      <w:r w:rsidR="00AE0E86" w:rsidRPr="002C0BCD">
        <w:rPr>
          <w:lang w:val="en-GB"/>
        </w:rPr>
        <w:t xml:space="preserve">accommodated by the presence of a </w:t>
      </w:r>
      <w:r w:rsidR="004E3232" w:rsidRPr="002C0BCD">
        <w:rPr>
          <w:lang w:val="en-GB"/>
        </w:rPr>
        <w:t>t</w:t>
      </w:r>
      <w:r w:rsidR="00AE0E86" w:rsidRPr="002C0BCD">
        <w:rPr>
          <w:lang w:val="en-GB"/>
        </w:rPr>
        <w:t>ransform region, the Dead Sea fault system</w:t>
      </w:r>
      <w:r w:rsidR="003554CA" w:rsidRPr="002C0BCD">
        <w:rPr>
          <w:lang w:val="en-GB"/>
        </w:rPr>
        <w:t>, where the largest earth</w:t>
      </w:r>
      <w:r w:rsidR="005B2143" w:rsidRPr="002C0BCD">
        <w:rPr>
          <w:lang w:val="en-GB"/>
        </w:rPr>
        <w:t>quakes have been historically recorded.</w:t>
      </w:r>
    </w:p>
    <w:p w14:paraId="1A7DAAAC" w14:textId="77777777" w:rsidR="0026074B" w:rsidRPr="002C0BCD" w:rsidRDefault="0026074B" w:rsidP="00207E7E">
      <w:pPr>
        <w:spacing w:line="360" w:lineRule="auto"/>
        <w:jc w:val="both"/>
        <w:rPr>
          <w:lang w:val="en-GB"/>
        </w:rPr>
      </w:pPr>
    </w:p>
    <w:p w14:paraId="79474AD9" w14:textId="4A94F12D" w:rsidR="00C43B75" w:rsidRPr="002C0BCD" w:rsidRDefault="00C43B75" w:rsidP="00207E7E">
      <w:pPr>
        <w:pStyle w:val="ListParagraph"/>
        <w:widowControl w:val="0"/>
        <w:numPr>
          <w:ilvl w:val="2"/>
          <w:numId w:val="1"/>
        </w:numPr>
        <w:autoSpaceDE w:val="0"/>
        <w:autoSpaceDN w:val="0"/>
        <w:adjustRightInd w:val="0"/>
        <w:spacing w:line="360" w:lineRule="auto"/>
        <w:ind w:left="567" w:hanging="567"/>
        <w:rPr>
          <w:rFonts w:ascii="Times New Roman" w:hAnsi="Times New Roman" w:cs="Times New Roman"/>
          <w:i/>
        </w:rPr>
      </w:pPr>
      <w:r w:rsidRPr="002C0BCD">
        <w:rPr>
          <w:rFonts w:ascii="Times New Roman" w:hAnsi="Times New Roman" w:cs="Times New Roman"/>
          <w:i/>
        </w:rPr>
        <w:t>Egypt</w:t>
      </w:r>
    </w:p>
    <w:p w14:paraId="1E6641E9" w14:textId="77777777" w:rsidR="00C43B75" w:rsidRPr="002C0BCD" w:rsidRDefault="00C43B75" w:rsidP="00207E7E">
      <w:pPr>
        <w:spacing w:line="360" w:lineRule="auto"/>
        <w:jc w:val="both"/>
        <w:rPr>
          <w:lang w:val="en-GB"/>
        </w:rPr>
      </w:pPr>
    </w:p>
    <w:p w14:paraId="4426EC8E" w14:textId="271B5AA5" w:rsidR="00487FA2" w:rsidRPr="002C0BCD" w:rsidRDefault="00F75290" w:rsidP="00207E7E">
      <w:pPr>
        <w:spacing w:line="360" w:lineRule="auto"/>
        <w:ind w:firstLine="284"/>
        <w:jc w:val="both"/>
        <w:rPr>
          <w:lang w:val="en-GB"/>
        </w:rPr>
      </w:pPr>
      <w:r w:rsidRPr="002C0BCD">
        <w:rPr>
          <w:lang w:val="en-GB"/>
        </w:rPr>
        <w:t xml:space="preserve">Seismicity of Egypt is low to moderate </w:t>
      </w:r>
      <w:r w:rsidR="00951BD3" w:rsidRPr="002C0BCD">
        <w:rPr>
          <w:lang w:val="en-GB"/>
        </w:rPr>
        <w:t xml:space="preserve">compared to </w:t>
      </w:r>
      <w:r w:rsidR="00E537ED" w:rsidRPr="002C0BCD">
        <w:rPr>
          <w:lang w:val="en-GB"/>
        </w:rPr>
        <w:t xml:space="preserve">North-Western Africa and </w:t>
      </w:r>
      <w:r w:rsidR="001D5615" w:rsidRPr="002C0BCD">
        <w:rPr>
          <w:lang w:val="en-GB"/>
        </w:rPr>
        <w:t>even more so</w:t>
      </w:r>
      <w:r w:rsidR="00B12C79" w:rsidRPr="002C0BCD">
        <w:rPr>
          <w:lang w:val="en-GB"/>
        </w:rPr>
        <w:t xml:space="preserve"> compared</w:t>
      </w:r>
      <w:r w:rsidR="00E537ED" w:rsidRPr="002C0BCD">
        <w:rPr>
          <w:lang w:val="en-GB"/>
        </w:rPr>
        <w:t xml:space="preserve"> to the high-seismicity of the </w:t>
      </w:r>
      <w:r w:rsidR="0045143A" w:rsidRPr="002C0BCD">
        <w:rPr>
          <w:lang w:val="en-GB"/>
        </w:rPr>
        <w:t xml:space="preserve">neighbouring </w:t>
      </w:r>
      <w:r w:rsidR="00E537ED" w:rsidRPr="002C0BCD">
        <w:rPr>
          <w:lang w:val="en-GB"/>
        </w:rPr>
        <w:t xml:space="preserve">Hellenic </w:t>
      </w:r>
      <w:r w:rsidR="00300C26" w:rsidRPr="002C0BCD">
        <w:rPr>
          <w:lang w:val="en-GB"/>
        </w:rPr>
        <w:t xml:space="preserve">and Cyprus </w:t>
      </w:r>
      <w:r w:rsidR="00172FA1" w:rsidRPr="002C0BCD">
        <w:rPr>
          <w:lang w:val="en-GB"/>
        </w:rPr>
        <w:t xml:space="preserve">subduction </w:t>
      </w:r>
      <w:r w:rsidR="00E537ED" w:rsidRPr="002C0BCD">
        <w:rPr>
          <w:lang w:val="en-GB"/>
        </w:rPr>
        <w:t>arc</w:t>
      </w:r>
      <w:r w:rsidR="00DD52BC" w:rsidRPr="002C0BCD">
        <w:rPr>
          <w:lang w:val="en-GB"/>
        </w:rPr>
        <w:t>s</w:t>
      </w:r>
      <w:r w:rsidR="00E537ED" w:rsidRPr="002C0BCD">
        <w:rPr>
          <w:lang w:val="en-GB"/>
        </w:rPr>
        <w:t xml:space="preserve"> and the </w:t>
      </w:r>
      <w:r w:rsidR="00172FA1" w:rsidRPr="002C0BCD">
        <w:rPr>
          <w:lang w:val="en-GB"/>
        </w:rPr>
        <w:t>Dead</w:t>
      </w:r>
      <w:r w:rsidR="00E537ED" w:rsidRPr="002C0BCD">
        <w:rPr>
          <w:lang w:val="en-GB"/>
        </w:rPr>
        <w:t xml:space="preserve"> Sea</w:t>
      </w:r>
      <w:r w:rsidR="00172FA1" w:rsidRPr="002C0BCD">
        <w:rPr>
          <w:lang w:val="en-GB"/>
        </w:rPr>
        <w:t xml:space="preserve"> transform region</w:t>
      </w:r>
      <w:r w:rsidR="00E537ED" w:rsidRPr="002C0BCD">
        <w:rPr>
          <w:lang w:val="en-GB"/>
        </w:rPr>
        <w:t xml:space="preserve">. Nonetheless, </w:t>
      </w:r>
      <w:r w:rsidR="00BB5A51" w:rsidRPr="002C0BCD">
        <w:rPr>
          <w:lang w:val="en-GB"/>
        </w:rPr>
        <w:t xml:space="preserve">local moderate earthquakes pose a major threat </w:t>
      </w:r>
      <w:r w:rsidR="00AE7963" w:rsidRPr="002C0BCD">
        <w:rPr>
          <w:lang w:val="en-GB"/>
        </w:rPr>
        <w:t xml:space="preserve">to the population </w:t>
      </w:r>
      <w:r w:rsidR="00BB5A51" w:rsidRPr="002C0BCD">
        <w:rPr>
          <w:lang w:val="en-GB"/>
        </w:rPr>
        <w:t>(</w:t>
      </w:r>
      <w:proofErr w:type="spellStart"/>
      <w:r w:rsidR="00BB5A51" w:rsidRPr="002C0BCD">
        <w:rPr>
          <w:lang w:val="en-GB"/>
        </w:rPr>
        <w:t>Sawires</w:t>
      </w:r>
      <w:proofErr w:type="spellEnd"/>
      <w:r w:rsidR="00BB5A51" w:rsidRPr="002C0BCD">
        <w:rPr>
          <w:lang w:val="en-GB"/>
        </w:rPr>
        <w:t xml:space="preserve"> et al., 2015)</w:t>
      </w:r>
      <w:r w:rsidR="00AE7963" w:rsidRPr="002C0BCD">
        <w:rPr>
          <w:lang w:val="en-GB"/>
        </w:rPr>
        <w:t>, as evidence by the 1992 Cairo event (</w:t>
      </w:r>
      <w:proofErr w:type="spellStart"/>
      <w:r w:rsidR="006A073C" w:rsidRPr="002C0BCD">
        <w:rPr>
          <w:lang w:val="en-GB"/>
        </w:rPr>
        <w:t>mb</w:t>
      </w:r>
      <w:proofErr w:type="spellEnd"/>
      <w:r w:rsidR="006A073C" w:rsidRPr="002C0BCD">
        <w:rPr>
          <w:lang w:val="en-GB"/>
        </w:rPr>
        <w:t xml:space="preserve"> 5.8, </w:t>
      </w:r>
      <w:r w:rsidR="00AE7963" w:rsidRPr="002C0BCD">
        <w:rPr>
          <w:lang w:val="en-GB"/>
        </w:rPr>
        <w:t>Ms 5.9)</w:t>
      </w:r>
      <w:r w:rsidR="00C92580" w:rsidRPr="002C0BCD">
        <w:rPr>
          <w:lang w:val="en-GB"/>
        </w:rPr>
        <w:t xml:space="preserve">, which caused 561 fatalities, and by the historical 1847 event (Ms 5.8; </w:t>
      </w:r>
      <w:proofErr w:type="spellStart"/>
      <w:r w:rsidR="00C92580" w:rsidRPr="002C0BCD">
        <w:rPr>
          <w:lang w:val="en-GB"/>
        </w:rPr>
        <w:t>Ambraseys</w:t>
      </w:r>
      <w:proofErr w:type="spellEnd"/>
      <w:r w:rsidR="00C92580" w:rsidRPr="002C0BCD">
        <w:rPr>
          <w:lang w:val="en-GB"/>
        </w:rPr>
        <w:t xml:space="preserve"> </w:t>
      </w:r>
      <w:r w:rsidR="00DA5431" w:rsidRPr="002C0BCD">
        <w:rPr>
          <w:lang w:val="en-GB"/>
        </w:rPr>
        <w:t xml:space="preserve">et al., </w:t>
      </w:r>
      <w:r w:rsidR="00C92580" w:rsidRPr="002C0BCD">
        <w:rPr>
          <w:lang w:val="en-GB"/>
        </w:rPr>
        <w:t>1994).</w:t>
      </w:r>
      <w:r w:rsidR="00487FA2" w:rsidRPr="002C0BCD">
        <w:rPr>
          <w:lang w:val="en-GB"/>
        </w:rPr>
        <w:t xml:space="preserve"> </w:t>
      </w:r>
      <w:r w:rsidR="00A215B0" w:rsidRPr="002C0BCD">
        <w:rPr>
          <w:lang w:val="en-GB"/>
        </w:rPr>
        <w:t>Furthermore</w:t>
      </w:r>
      <w:r w:rsidR="00487FA2" w:rsidRPr="002C0BCD">
        <w:rPr>
          <w:lang w:val="en-GB"/>
        </w:rPr>
        <w:t xml:space="preserve">, </w:t>
      </w:r>
      <w:r w:rsidR="00E325A0" w:rsidRPr="002C0BCD">
        <w:rPr>
          <w:lang w:val="en-GB"/>
        </w:rPr>
        <w:t xml:space="preserve">several </w:t>
      </w:r>
      <w:r w:rsidR="00487FA2" w:rsidRPr="002C0BCD">
        <w:rPr>
          <w:lang w:val="en-GB"/>
        </w:rPr>
        <w:t xml:space="preserve">highly populated areas are located on top of </w:t>
      </w:r>
      <w:r w:rsidR="0068058E" w:rsidRPr="002C0BCD">
        <w:rPr>
          <w:lang w:val="en-GB"/>
        </w:rPr>
        <w:t xml:space="preserve">the </w:t>
      </w:r>
      <w:r w:rsidR="00487FA2" w:rsidRPr="002C0BCD">
        <w:rPr>
          <w:lang w:val="en-GB"/>
        </w:rPr>
        <w:t>fertile Nile alluvium</w:t>
      </w:r>
      <w:r w:rsidR="00A14A4B" w:rsidRPr="002C0BCD">
        <w:rPr>
          <w:lang w:val="en-GB"/>
        </w:rPr>
        <w:t xml:space="preserve"> (</w:t>
      </w:r>
      <w:r w:rsidR="00E91206" w:rsidRPr="002C0BCD">
        <w:rPr>
          <w:lang w:val="en-GB"/>
        </w:rPr>
        <w:t xml:space="preserve">e.g. </w:t>
      </w:r>
      <w:r w:rsidR="00A14A4B" w:rsidRPr="002C0BCD">
        <w:rPr>
          <w:lang w:val="en-GB"/>
        </w:rPr>
        <w:t>Said, 1981)</w:t>
      </w:r>
      <w:r w:rsidR="00487FA2" w:rsidRPr="002C0BCD">
        <w:rPr>
          <w:lang w:val="en-GB"/>
        </w:rPr>
        <w:t xml:space="preserve">, whose low seismic velocities have large potential for </w:t>
      </w:r>
      <w:r w:rsidR="00C7614C" w:rsidRPr="002C0BCD">
        <w:rPr>
          <w:lang w:val="en-GB"/>
        </w:rPr>
        <w:t>site-amplification effects (e.g.</w:t>
      </w:r>
      <w:r w:rsidR="002E12C1" w:rsidRPr="002C0BCD">
        <w:rPr>
          <w:lang w:val="en-GB"/>
        </w:rPr>
        <w:t xml:space="preserve"> </w:t>
      </w:r>
      <w:proofErr w:type="spellStart"/>
      <w:r w:rsidR="002E12C1" w:rsidRPr="002C0BCD">
        <w:rPr>
          <w:lang w:val="en-GB"/>
        </w:rPr>
        <w:t>Adly</w:t>
      </w:r>
      <w:proofErr w:type="spellEnd"/>
      <w:r w:rsidR="002E12C1" w:rsidRPr="002C0BCD">
        <w:rPr>
          <w:lang w:val="en-GB"/>
        </w:rPr>
        <w:t xml:space="preserve"> et al., 2017</w:t>
      </w:r>
      <w:r w:rsidR="00C7614C" w:rsidRPr="002C0BCD">
        <w:rPr>
          <w:lang w:val="en-GB"/>
        </w:rPr>
        <w:t>)</w:t>
      </w:r>
      <w:r w:rsidR="00487FA2" w:rsidRPr="002C0BCD">
        <w:rPr>
          <w:lang w:val="en-GB"/>
        </w:rPr>
        <w:t xml:space="preserve">, </w:t>
      </w:r>
      <w:r w:rsidR="003A3576" w:rsidRPr="002C0BCD">
        <w:rPr>
          <w:lang w:val="en-GB"/>
        </w:rPr>
        <w:t>greatly</w:t>
      </w:r>
      <w:r w:rsidR="007C39FD" w:rsidRPr="002C0BCD">
        <w:rPr>
          <w:lang w:val="en-GB"/>
        </w:rPr>
        <w:t xml:space="preserve"> increasing the </w:t>
      </w:r>
      <w:r w:rsidR="002224D2" w:rsidRPr="002C0BCD">
        <w:rPr>
          <w:lang w:val="en-GB"/>
        </w:rPr>
        <w:t xml:space="preserve">local </w:t>
      </w:r>
      <w:r w:rsidR="007C39FD" w:rsidRPr="002C0BCD">
        <w:rPr>
          <w:lang w:val="en-GB"/>
        </w:rPr>
        <w:t>earthquake risk (</w:t>
      </w:r>
      <w:proofErr w:type="spellStart"/>
      <w:r w:rsidR="005159CE" w:rsidRPr="002C0BCD">
        <w:rPr>
          <w:lang w:val="en-GB"/>
        </w:rPr>
        <w:t>Badawy</w:t>
      </w:r>
      <w:proofErr w:type="spellEnd"/>
      <w:r w:rsidR="005159CE" w:rsidRPr="002C0BCD">
        <w:rPr>
          <w:lang w:val="en-GB"/>
        </w:rPr>
        <w:t xml:space="preserve"> et al., 2016).</w:t>
      </w:r>
    </w:p>
    <w:p w14:paraId="4C5E4298" w14:textId="63501161" w:rsidR="000517EB" w:rsidRPr="002C0BCD" w:rsidRDefault="00501754" w:rsidP="00207E7E">
      <w:pPr>
        <w:spacing w:line="360" w:lineRule="auto"/>
        <w:ind w:firstLine="284"/>
        <w:jc w:val="both"/>
        <w:rPr>
          <w:lang w:val="en-GB"/>
        </w:rPr>
      </w:pPr>
      <w:r w:rsidRPr="002C0BCD">
        <w:rPr>
          <w:lang w:val="en-GB"/>
        </w:rPr>
        <w:t>In re</w:t>
      </w:r>
      <w:r w:rsidR="001B698D" w:rsidRPr="002C0BCD">
        <w:rPr>
          <w:lang w:val="en-GB"/>
        </w:rPr>
        <w:t>l</w:t>
      </w:r>
      <w:r w:rsidRPr="002C0BCD">
        <w:rPr>
          <w:lang w:val="en-GB"/>
        </w:rPr>
        <w:t>a</w:t>
      </w:r>
      <w:r w:rsidR="001B698D" w:rsidRPr="002C0BCD">
        <w:rPr>
          <w:lang w:val="en-GB"/>
        </w:rPr>
        <w:t>tion</w:t>
      </w:r>
      <w:r w:rsidR="00BD12E6" w:rsidRPr="002C0BCD">
        <w:rPr>
          <w:lang w:val="en-GB"/>
        </w:rPr>
        <w:t xml:space="preserve"> to the </w:t>
      </w:r>
      <w:proofErr w:type="spellStart"/>
      <w:r w:rsidR="004D56AC" w:rsidRPr="002C0BCD">
        <w:rPr>
          <w:lang w:val="en-GB"/>
        </w:rPr>
        <w:t>transtensional</w:t>
      </w:r>
      <w:proofErr w:type="spellEnd"/>
      <w:r w:rsidR="004D56AC" w:rsidRPr="002C0BCD">
        <w:rPr>
          <w:lang w:val="en-GB"/>
        </w:rPr>
        <w:t xml:space="preserve"> stress regime </w:t>
      </w:r>
      <w:r w:rsidR="001D5615" w:rsidRPr="002C0BCD">
        <w:rPr>
          <w:lang w:val="en-GB"/>
        </w:rPr>
        <w:t xml:space="preserve">caused </w:t>
      </w:r>
      <w:r w:rsidR="004D56AC" w:rsidRPr="002C0BCD">
        <w:rPr>
          <w:lang w:val="en-GB"/>
        </w:rPr>
        <w:t>by</w:t>
      </w:r>
      <w:r w:rsidR="00E744AD" w:rsidRPr="002C0BCD">
        <w:rPr>
          <w:lang w:val="en-GB"/>
        </w:rPr>
        <w:t xml:space="preserve"> the spreading Red Sea margin</w:t>
      </w:r>
      <w:r w:rsidR="00BD12E6" w:rsidRPr="002C0BCD">
        <w:rPr>
          <w:lang w:val="en-GB"/>
        </w:rPr>
        <w:t>, the</w:t>
      </w:r>
      <w:r w:rsidR="00886438" w:rsidRPr="002C0BCD">
        <w:rPr>
          <w:lang w:val="en-GB"/>
        </w:rPr>
        <w:t xml:space="preserve"> large majority of </w:t>
      </w:r>
      <w:r w:rsidR="000E1E22" w:rsidRPr="002C0BCD">
        <w:rPr>
          <w:lang w:val="en-GB"/>
        </w:rPr>
        <w:t>earthquake</w:t>
      </w:r>
      <w:r w:rsidR="00A121DB" w:rsidRPr="002C0BCD">
        <w:rPr>
          <w:lang w:val="en-GB"/>
        </w:rPr>
        <w:t>s</w:t>
      </w:r>
      <w:r w:rsidR="000E1E22" w:rsidRPr="002C0BCD">
        <w:rPr>
          <w:lang w:val="en-GB"/>
        </w:rPr>
        <w:t xml:space="preserve"> </w:t>
      </w:r>
      <w:r w:rsidR="00886438" w:rsidRPr="002C0BCD">
        <w:rPr>
          <w:lang w:val="en-GB"/>
        </w:rPr>
        <w:t xml:space="preserve">are </w:t>
      </w:r>
      <w:r w:rsidR="00951BD3" w:rsidRPr="002C0BCD">
        <w:rPr>
          <w:lang w:val="en-GB"/>
        </w:rPr>
        <w:t>characterised</w:t>
      </w:r>
      <w:r w:rsidR="00886438" w:rsidRPr="002C0BCD">
        <w:rPr>
          <w:lang w:val="en-GB"/>
        </w:rPr>
        <w:t xml:space="preserve"> </w:t>
      </w:r>
      <w:r w:rsidR="00951BD3" w:rsidRPr="002C0BCD">
        <w:rPr>
          <w:lang w:val="en-GB"/>
        </w:rPr>
        <w:t>by</w:t>
      </w:r>
      <w:r w:rsidR="00A121DB" w:rsidRPr="002C0BCD">
        <w:rPr>
          <w:lang w:val="en-GB"/>
        </w:rPr>
        <w:t xml:space="preserve"> normal faul</w:t>
      </w:r>
      <w:r w:rsidR="001D5615" w:rsidRPr="002C0BCD">
        <w:rPr>
          <w:lang w:val="en-GB"/>
        </w:rPr>
        <w:t>ting</w:t>
      </w:r>
      <w:r w:rsidR="00886438" w:rsidRPr="002C0BCD">
        <w:rPr>
          <w:lang w:val="en-GB"/>
        </w:rPr>
        <w:t xml:space="preserve"> with </w:t>
      </w:r>
      <w:r w:rsidR="00997D85" w:rsidRPr="002C0BCD">
        <w:rPr>
          <w:lang w:val="en-GB"/>
        </w:rPr>
        <w:t>variable</w:t>
      </w:r>
      <w:r w:rsidR="00886438" w:rsidRPr="002C0BCD">
        <w:rPr>
          <w:lang w:val="en-GB"/>
        </w:rPr>
        <w:t xml:space="preserve"> stri</w:t>
      </w:r>
      <w:r w:rsidR="00F75290" w:rsidRPr="002C0BCD">
        <w:rPr>
          <w:lang w:val="en-GB"/>
        </w:rPr>
        <w:t>ke-slip</w:t>
      </w:r>
      <w:r w:rsidR="005709B8" w:rsidRPr="002C0BCD">
        <w:rPr>
          <w:lang w:val="en-GB"/>
        </w:rPr>
        <w:t xml:space="preserve"> </w:t>
      </w:r>
      <w:r w:rsidR="003551BD" w:rsidRPr="002C0BCD">
        <w:rPr>
          <w:lang w:val="en-GB"/>
        </w:rPr>
        <w:t>component</w:t>
      </w:r>
      <w:r w:rsidR="001D5615" w:rsidRPr="002C0BCD">
        <w:rPr>
          <w:lang w:val="en-GB"/>
        </w:rPr>
        <w:t>s</w:t>
      </w:r>
      <w:r w:rsidR="003551BD" w:rsidRPr="002C0BCD">
        <w:rPr>
          <w:lang w:val="en-GB"/>
        </w:rPr>
        <w:t xml:space="preserve">, </w:t>
      </w:r>
      <w:r w:rsidR="00273DC9" w:rsidRPr="002C0BCD">
        <w:rPr>
          <w:lang w:val="en-GB"/>
        </w:rPr>
        <w:t>which increases</w:t>
      </w:r>
      <w:r w:rsidR="00A53277" w:rsidRPr="002C0BCD">
        <w:rPr>
          <w:lang w:val="en-GB"/>
        </w:rPr>
        <w:t xml:space="preserve"> toward</w:t>
      </w:r>
      <w:r w:rsidR="00C37049" w:rsidRPr="002C0BCD">
        <w:rPr>
          <w:lang w:val="en-GB"/>
        </w:rPr>
        <w:t xml:space="preserve"> the edge of</w:t>
      </w:r>
      <w:r w:rsidR="003551BD" w:rsidRPr="002C0BCD">
        <w:rPr>
          <w:lang w:val="en-GB"/>
        </w:rPr>
        <w:t xml:space="preserve"> the Sin</w:t>
      </w:r>
      <w:r w:rsidR="004E2B43" w:rsidRPr="002C0BCD">
        <w:rPr>
          <w:lang w:val="en-GB"/>
        </w:rPr>
        <w:t>ai sub-plate</w:t>
      </w:r>
      <w:r w:rsidR="00A121DB" w:rsidRPr="002C0BCD">
        <w:rPr>
          <w:lang w:val="en-GB"/>
        </w:rPr>
        <w:t>. Only a minority of events have</w:t>
      </w:r>
      <w:r w:rsidR="002676F0" w:rsidRPr="002C0BCD">
        <w:rPr>
          <w:lang w:val="en-GB"/>
        </w:rPr>
        <w:t xml:space="preserve"> </w:t>
      </w:r>
      <w:r w:rsidR="00F75290" w:rsidRPr="002C0BCD">
        <w:rPr>
          <w:lang w:val="en-GB"/>
        </w:rPr>
        <w:t>reverse</w:t>
      </w:r>
      <w:r w:rsidR="00F26703" w:rsidRPr="002C0BCD">
        <w:rPr>
          <w:lang w:val="en-GB"/>
        </w:rPr>
        <w:t xml:space="preserve"> </w:t>
      </w:r>
      <w:r w:rsidR="00A121DB" w:rsidRPr="002C0BCD">
        <w:rPr>
          <w:lang w:val="en-GB"/>
        </w:rPr>
        <w:t xml:space="preserve">focal </w:t>
      </w:r>
      <w:r w:rsidR="00F26703" w:rsidRPr="002C0BCD">
        <w:rPr>
          <w:lang w:val="en-GB"/>
        </w:rPr>
        <w:t>mechanisms</w:t>
      </w:r>
      <w:r w:rsidR="00763254" w:rsidRPr="002C0BCD">
        <w:rPr>
          <w:lang w:val="en-GB"/>
        </w:rPr>
        <w:t>, mostly inland</w:t>
      </w:r>
      <w:r w:rsidR="00F26703" w:rsidRPr="002C0BCD">
        <w:rPr>
          <w:lang w:val="en-GB"/>
        </w:rPr>
        <w:t xml:space="preserve"> (</w:t>
      </w:r>
      <w:proofErr w:type="spellStart"/>
      <w:r w:rsidR="00F15930" w:rsidRPr="002C0BCD">
        <w:rPr>
          <w:lang w:val="en-GB"/>
        </w:rPr>
        <w:t>Badawy</w:t>
      </w:r>
      <w:proofErr w:type="spellEnd"/>
      <w:r w:rsidR="00F15930" w:rsidRPr="002C0BCD">
        <w:rPr>
          <w:lang w:val="en-GB"/>
        </w:rPr>
        <w:t>, 2005)</w:t>
      </w:r>
      <w:r w:rsidR="00DD210C" w:rsidRPr="002C0BCD">
        <w:rPr>
          <w:lang w:val="en-GB"/>
        </w:rPr>
        <w:t>.</w:t>
      </w:r>
    </w:p>
    <w:p w14:paraId="572D943D" w14:textId="77777777" w:rsidR="000517EB" w:rsidRPr="002C0BCD" w:rsidRDefault="000517EB" w:rsidP="00207E7E">
      <w:pPr>
        <w:spacing w:line="360" w:lineRule="auto"/>
        <w:jc w:val="both"/>
        <w:rPr>
          <w:lang w:val="en-GB"/>
        </w:rPr>
      </w:pPr>
    </w:p>
    <w:p w14:paraId="4EF51AC5" w14:textId="04759E55" w:rsidR="00C43B75" w:rsidRPr="002C0BCD" w:rsidRDefault="00C43B75" w:rsidP="00207E7E">
      <w:pPr>
        <w:pStyle w:val="ListParagraph"/>
        <w:widowControl w:val="0"/>
        <w:numPr>
          <w:ilvl w:val="2"/>
          <w:numId w:val="1"/>
        </w:numPr>
        <w:autoSpaceDE w:val="0"/>
        <w:autoSpaceDN w:val="0"/>
        <w:adjustRightInd w:val="0"/>
        <w:spacing w:line="360" w:lineRule="auto"/>
        <w:ind w:left="567" w:hanging="567"/>
        <w:rPr>
          <w:rFonts w:ascii="Times New Roman" w:hAnsi="Times New Roman" w:cs="Times New Roman"/>
          <w:i/>
        </w:rPr>
      </w:pPr>
      <w:r w:rsidRPr="002C0BCD">
        <w:rPr>
          <w:rFonts w:ascii="Times New Roman" w:hAnsi="Times New Roman" w:cs="Times New Roman"/>
          <w:i/>
        </w:rPr>
        <w:t>Libya</w:t>
      </w:r>
    </w:p>
    <w:p w14:paraId="53FB514C" w14:textId="77777777" w:rsidR="00C43B75" w:rsidRPr="002C0BCD" w:rsidRDefault="00C43B75" w:rsidP="00207E7E">
      <w:pPr>
        <w:spacing w:line="360" w:lineRule="auto"/>
        <w:jc w:val="both"/>
        <w:rPr>
          <w:lang w:val="en-GB"/>
        </w:rPr>
      </w:pPr>
    </w:p>
    <w:p w14:paraId="13C81F85" w14:textId="1348DF8A" w:rsidR="00AC3A49" w:rsidRPr="002C0BCD" w:rsidRDefault="00AC3A49" w:rsidP="00207E7E">
      <w:pPr>
        <w:spacing w:line="360" w:lineRule="auto"/>
        <w:ind w:firstLine="284"/>
        <w:jc w:val="both"/>
        <w:rPr>
          <w:lang w:val="en-GB"/>
        </w:rPr>
      </w:pPr>
      <w:r w:rsidRPr="002C0BCD">
        <w:rPr>
          <w:lang w:val="en-GB"/>
        </w:rPr>
        <w:t xml:space="preserve">The </w:t>
      </w:r>
      <w:r w:rsidR="00BB180D" w:rsidRPr="002C0BCD">
        <w:rPr>
          <w:lang w:val="en-GB"/>
        </w:rPr>
        <w:t xml:space="preserve">instrumental </w:t>
      </w:r>
      <w:r w:rsidRPr="002C0BCD">
        <w:rPr>
          <w:lang w:val="en-GB"/>
        </w:rPr>
        <w:t>earthquake record</w:t>
      </w:r>
      <w:r w:rsidR="00BB180D" w:rsidRPr="002C0BCD">
        <w:rPr>
          <w:lang w:val="en-GB"/>
        </w:rPr>
        <w:t xml:space="preserve"> of Libya is </w:t>
      </w:r>
      <w:r w:rsidR="00BE42BE" w:rsidRPr="002C0BCD">
        <w:rPr>
          <w:lang w:val="en-GB"/>
        </w:rPr>
        <w:t>limited</w:t>
      </w:r>
      <w:r w:rsidR="00BB180D" w:rsidRPr="002C0BCD">
        <w:rPr>
          <w:lang w:val="en-GB"/>
        </w:rPr>
        <w:t>, due to the lack of appropriate seismological networks i</w:t>
      </w:r>
      <w:r w:rsidR="00517E70" w:rsidRPr="002C0BCD">
        <w:rPr>
          <w:lang w:val="en-GB"/>
        </w:rPr>
        <w:t xml:space="preserve">n the country till recent times </w:t>
      </w:r>
      <w:r w:rsidR="00940324" w:rsidRPr="002C0BCD">
        <w:rPr>
          <w:lang w:val="en-GB"/>
        </w:rPr>
        <w:t xml:space="preserve">(Hassen, 1983), </w:t>
      </w:r>
      <w:r w:rsidR="00451D05" w:rsidRPr="002C0BCD">
        <w:rPr>
          <w:lang w:val="en-GB"/>
        </w:rPr>
        <w:t xml:space="preserve">with the </w:t>
      </w:r>
      <w:r w:rsidR="00BA3CD6" w:rsidRPr="002C0BCD">
        <w:rPr>
          <w:lang w:val="en-GB"/>
        </w:rPr>
        <w:t>establishment</w:t>
      </w:r>
      <w:r w:rsidR="00451D05" w:rsidRPr="002C0BCD">
        <w:rPr>
          <w:lang w:val="en-GB"/>
        </w:rPr>
        <w:t xml:space="preserve"> of the </w:t>
      </w:r>
      <w:r w:rsidR="00BA3CD6" w:rsidRPr="002C0BCD">
        <w:rPr>
          <w:lang w:val="en-GB"/>
        </w:rPr>
        <w:t>Libyan National Seismological N</w:t>
      </w:r>
      <w:r w:rsidR="00451D05" w:rsidRPr="002C0BCD">
        <w:rPr>
          <w:lang w:val="en-GB"/>
        </w:rPr>
        <w:t xml:space="preserve">etwork </w:t>
      </w:r>
      <w:r w:rsidR="00940324" w:rsidRPr="002C0BCD">
        <w:rPr>
          <w:lang w:val="en-GB"/>
        </w:rPr>
        <w:t>(LNSNS)</w:t>
      </w:r>
      <w:r w:rsidR="00451D05" w:rsidRPr="002C0BCD">
        <w:rPr>
          <w:lang w:val="en-GB"/>
        </w:rPr>
        <w:t>.</w:t>
      </w:r>
      <w:r w:rsidR="000F0F57" w:rsidRPr="002C0BCD">
        <w:rPr>
          <w:lang w:val="en-GB"/>
        </w:rPr>
        <w:t xml:space="preserve"> </w:t>
      </w:r>
      <w:r w:rsidR="009411FF" w:rsidRPr="002C0BCD">
        <w:rPr>
          <w:lang w:val="en-GB"/>
        </w:rPr>
        <w:t>Regional</w:t>
      </w:r>
      <w:r w:rsidR="000F0F57" w:rsidRPr="002C0BCD">
        <w:rPr>
          <w:lang w:val="en-GB"/>
        </w:rPr>
        <w:t xml:space="preserve"> se</w:t>
      </w:r>
      <w:r w:rsidR="00A06486" w:rsidRPr="002C0BCD">
        <w:rPr>
          <w:lang w:val="en-GB"/>
        </w:rPr>
        <w:t xml:space="preserve">ismicity </w:t>
      </w:r>
      <w:r w:rsidR="00D22503" w:rsidRPr="002C0BCD">
        <w:rPr>
          <w:lang w:val="en-GB"/>
        </w:rPr>
        <w:t>is presently</w:t>
      </w:r>
      <w:r w:rsidR="00A06486" w:rsidRPr="002C0BCD">
        <w:rPr>
          <w:lang w:val="en-GB"/>
        </w:rPr>
        <w:t xml:space="preserve"> considered</w:t>
      </w:r>
      <w:r w:rsidR="000F0F57" w:rsidRPr="002C0BCD">
        <w:rPr>
          <w:lang w:val="en-GB"/>
        </w:rPr>
        <w:t xml:space="preserve"> moderate to low. Nonetheless, large historical earthquakes </w:t>
      </w:r>
      <w:r w:rsidR="001068D0" w:rsidRPr="002C0BCD">
        <w:rPr>
          <w:lang w:val="en-GB"/>
        </w:rPr>
        <w:t>are</w:t>
      </w:r>
      <w:r w:rsidR="000F0F57" w:rsidRPr="002C0BCD">
        <w:rPr>
          <w:lang w:val="en-GB"/>
        </w:rPr>
        <w:t xml:space="preserve"> reported</w:t>
      </w:r>
      <w:r w:rsidR="001068D0" w:rsidRPr="002C0BCD">
        <w:rPr>
          <w:lang w:val="en-GB"/>
        </w:rPr>
        <w:t xml:space="preserve"> in literature</w:t>
      </w:r>
      <w:r w:rsidR="00EB5F21" w:rsidRPr="002C0BCD">
        <w:rPr>
          <w:lang w:val="en-GB"/>
        </w:rPr>
        <w:t xml:space="preserve"> (Campbell, 1968)</w:t>
      </w:r>
      <w:r w:rsidR="000F0F57" w:rsidRPr="002C0BCD">
        <w:rPr>
          <w:lang w:val="en-GB"/>
        </w:rPr>
        <w:t>, such as the 1183 event, responsible for the destruction of Tripoli and that ca</w:t>
      </w:r>
      <w:r w:rsidR="00D32241" w:rsidRPr="002C0BCD">
        <w:rPr>
          <w:lang w:val="en-GB"/>
        </w:rPr>
        <w:t>used more than</w:t>
      </w:r>
      <w:r w:rsidR="00CF7328" w:rsidRPr="002C0BCD">
        <w:rPr>
          <w:lang w:val="en-GB"/>
        </w:rPr>
        <w:t xml:space="preserve"> 20</w:t>
      </w:r>
      <w:r w:rsidR="001D5615" w:rsidRPr="002C0BCD">
        <w:rPr>
          <w:lang w:val="en-GB"/>
        </w:rPr>
        <w:t>,</w:t>
      </w:r>
      <w:r w:rsidR="00CF7328" w:rsidRPr="002C0BCD">
        <w:rPr>
          <w:lang w:val="en-GB"/>
        </w:rPr>
        <w:t>000 fatalities</w:t>
      </w:r>
      <w:r w:rsidR="00C24764" w:rsidRPr="002C0BCD">
        <w:rPr>
          <w:lang w:val="en-GB"/>
        </w:rPr>
        <w:t xml:space="preserve"> </w:t>
      </w:r>
      <w:r w:rsidR="00D74F4D" w:rsidRPr="002C0BCD">
        <w:rPr>
          <w:lang w:val="en-GB"/>
        </w:rPr>
        <w:lastRenderedPageBreak/>
        <w:t>(</w:t>
      </w:r>
      <w:proofErr w:type="spellStart"/>
      <w:r w:rsidR="00176BA1" w:rsidRPr="002C0BCD">
        <w:rPr>
          <w:lang w:val="en-GB"/>
        </w:rPr>
        <w:t>Kebeasy</w:t>
      </w:r>
      <w:proofErr w:type="spellEnd"/>
      <w:r w:rsidR="00176BA1" w:rsidRPr="002C0BCD">
        <w:rPr>
          <w:lang w:val="en-GB"/>
        </w:rPr>
        <w:t>, 1980</w:t>
      </w:r>
      <w:r w:rsidR="00D74F4D" w:rsidRPr="002C0BCD">
        <w:rPr>
          <w:lang w:val="en-GB"/>
        </w:rPr>
        <w:t xml:space="preserve">) </w:t>
      </w:r>
      <w:r w:rsidR="00B211EB" w:rsidRPr="002C0BCD">
        <w:rPr>
          <w:lang w:val="en-GB"/>
        </w:rPr>
        <w:t xml:space="preserve">and the more recent </w:t>
      </w:r>
      <w:proofErr w:type="spellStart"/>
      <w:r w:rsidR="00C74E29" w:rsidRPr="002C0BCD">
        <w:rPr>
          <w:lang w:val="en-GB"/>
        </w:rPr>
        <w:t>Ml</w:t>
      </w:r>
      <w:proofErr w:type="spellEnd"/>
      <w:r w:rsidR="00C74E29" w:rsidRPr="002C0BCD">
        <w:rPr>
          <w:lang w:val="en-GB"/>
        </w:rPr>
        <w:t xml:space="preserve"> </w:t>
      </w:r>
      <w:r w:rsidR="00B211EB" w:rsidRPr="002C0BCD">
        <w:rPr>
          <w:lang w:val="en-GB"/>
        </w:rPr>
        <w:t>7.1 earthquake (1935)</w:t>
      </w:r>
      <w:r w:rsidR="00460D4B" w:rsidRPr="002C0BCD">
        <w:rPr>
          <w:lang w:val="en-GB"/>
        </w:rPr>
        <w:t>,</w:t>
      </w:r>
      <w:r w:rsidR="00977697" w:rsidRPr="002C0BCD">
        <w:rPr>
          <w:lang w:val="en-GB"/>
        </w:rPr>
        <w:t xml:space="preserve"> in the area of </w:t>
      </w:r>
      <w:r w:rsidR="00900DF7" w:rsidRPr="002C0BCD">
        <w:rPr>
          <w:lang w:val="en-GB"/>
        </w:rPr>
        <w:t xml:space="preserve">NW-SE trending </w:t>
      </w:r>
      <w:r w:rsidR="00977697" w:rsidRPr="002C0BCD">
        <w:rPr>
          <w:lang w:val="en-GB"/>
        </w:rPr>
        <w:t>Hun Graben</w:t>
      </w:r>
      <w:r w:rsidR="00E20C50" w:rsidRPr="002C0BCD">
        <w:rPr>
          <w:lang w:val="en-GB"/>
        </w:rPr>
        <w:t xml:space="preserve"> (Suleiman et al., 2004)</w:t>
      </w:r>
      <w:r w:rsidR="00977697" w:rsidRPr="002C0BCD">
        <w:rPr>
          <w:lang w:val="en-GB"/>
        </w:rPr>
        <w:t>.</w:t>
      </w:r>
    </w:p>
    <w:p w14:paraId="0A9CCBE5" w14:textId="7D699BD7" w:rsidR="000517EB" w:rsidRPr="002C0BCD" w:rsidRDefault="00C62096" w:rsidP="00207E7E">
      <w:pPr>
        <w:spacing w:line="360" w:lineRule="auto"/>
        <w:ind w:firstLine="284"/>
        <w:jc w:val="both"/>
        <w:rPr>
          <w:lang w:val="en-GB"/>
        </w:rPr>
      </w:pPr>
      <w:r w:rsidRPr="002C0BCD">
        <w:rPr>
          <w:lang w:val="en-GB"/>
        </w:rPr>
        <w:t>With the exception of few known and potentially seismogenic geological structures</w:t>
      </w:r>
      <w:r w:rsidR="0026188E" w:rsidRPr="002C0BCD">
        <w:rPr>
          <w:lang w:val="en-GB"/>
        </w:rPr>
        <w:t xml:space="preserve"> in the North-West</w:t>
      </w:r>
      <w:r w:rsidR="000D4F3D" w:rsidRPr="002C0BCD">
        <w:rPr>
          <w:lang w:val="en-GB"/>
        </w:rPr>
        <w:t xml:space="preserve"> (e.g. the Hun Graben)</w:t>
      </w:r>
      <w:r w:rsidRPr="002C0BCD">
        <w:rPr>
          <w:lang w:val="en-GB"/>
        </w:rPr>
        <w:t xml:space="preserve">, the overall inland seismicity appears </w:t>
      </w:r>
      <w:r w:rsidR="00645E25" w:rsidRPr="002C0BCD">
        <w:rPr>
          <w:lang w:val="en-GB"/>
        </w:rPr>
        <w:t xml:space="preserve">rather </w:t>
      </w:r>
      <w:r w:rsidRPr="002C0BCD">
        <w:rPr>
          <w:lang w:val="en-GB"/>
        </w:rPr>
        <w:t>diffuse</w:t>
      </w:r>
      <w:r w:rsidR="008D722A" w:rsidRPr="002C0BCD">
        <w:rPr>
          <w:lang w:val="en-GB"/>
        </w:rPr>
        <w:t xml:space="preserve">, as typical of stable </w:t>
      </w:r>
      <w:r w:rsidR="00257986" w:rsidRPr="002C0BCD">
        <w:rPr>
          <w:lang w:val="en-GB"/>
        </w:rPr>
        <w:t>continental tectonic conditions (Al-</w:t>
      </w:r>
      <w:proofErr w:type="spellStart"/>
      <w:r w:rsidR="00257986" w:rsidRPr="002C0BCD">
        <w:rPr>
          <w:lang w:val="en-GB"/>
        </w:rPr>
        <w:t>Heety</w:t>
      </w:r>
      <w:proofErr w:type="spellEnd"/>
      <w:r w:rsidR="00257986" w:rsidRPr="002C0BCD">
        <w:rPr>
          <w:lang w:val="en-GB"/>
        </w:rPr>
        <w:t xml:space="preserve"> &amp; </w:t>
      </w:r>
      <w:proofErr w:type="spellStart"/>
      <w:r w:rsidR="00257986" w:rsidRPr="002C0BCD">
        <w:rPr>
          <w:lang w:val="en-GB"/>
        </w:rPr>
        <w:t>Eshwejdi</w:t>
      </w:r>
      <w:proofErr w:type="spellEnd"/>
      <w:r w:rsidR="00257986" w:rsidRPr="002C0BCD">
        <w:rPr>
          <w:lang w:val="en-GB"/>
        </w:rPr>
        <w:t>, 2006)</w:t>
      </w:r>
      <w:r w:rsidR="00BD6495" w:rsidRPr="002C0BCD">
        <w:rPr>
          <w:lang w:val="en-GB"/>
        </w:rPr>
        <w:t xml:space="preserve">. </w:t>
      </w:r>
      <w:r w:rsidR="001D5615" w:rsidRPr="002C0BCD">
        <w:rPr>
          <w:lang w:val="en-GB"/>
        </w:rPr>
        <w:t>However</w:t>
      </w:r>
      <w:r w:rsidR="00BD6495" w:rsidRPr="002C0BCD">
        <w:rPr>
          <w:lang w:val="en-GB"/>
        </w:rPr>
        <w:t xml:space="preserve">, </w:t>
      </w:r>
      <w:r w:rsidR="009F0C40" w:rsidRPr="002C0BCD">
        <w:rPr>
          <w:lang w:val="en-GB"/>
        </w:rPr>
        <w:t xml:space="preserve">the </w:t>
      </w:r>
      <w:r w:rsidR="00FA4C07" w:rsidRPr="002C0BCD">
        <w:rPr>
          <w:lang w:val="en-GB"/>
        </w:rPr>
        <w:t>off</w:t>
      </w:r>
      <w:r w:rsidR="00BD6495" w:rsidRPr="002C0BCD">
        <w:rPr>
          <w:lang w:val="en-GB"/>
        </w:rPr>
        <w:t xml:space="preserve">shore has a </w:t>
      </w:r>
      <w:r w:rsidR="00E42DCB" w:rsidRPr="002C0BCD">
        <w:rPr>
          <w:lang w:val="en-GB"/>
        </w:rPr>
        <w:t>non-negligible</w:t>
      </w:r>
      <w:r w:rsidR="00BD6495" w:rsidRPr="002C0BCD">
        <w:rPr>
          <w:lang w:val="en-GB"/>
        </w:rPr>
        <w:t xml:space="preserve"> </w:t>
      </w:r>
      <w:r w:rsidR="00CF418A" w:rsidRPr="002C0BCD">
        <w:rPr>
          <w:lang w:val="en-GB"/>
        </w:rPr>
        <w:t>activity</w:t>
      </w:r>
      <w:r w:rsidR="00E42DCB" w:rsidRPr="002C0BCD">
        <w:rPr>
          <w:lang w:val="en-GB"/>
        </w:rPr>
        <w:t xml:space="preserve">, </w:t>
      </w:r>
      <w:r w:rsidR="00113EC4" w:rsidRPr="002C0BCD">
        <w:rPr>
          <w:lang w:val="en-GB"/>
        </w:rPr>
        <w:t xml:space="preserve">tectonically </w:t>
      </w:r>
      <w:r w:rsidR="00E42DCB" w:rsidRPr="002C0BCD">
        <w:rPr>
          <w:lang w:val="en-GB"/>
        </w:rPr>
        <w:t xml:space="preserve">controlled by the </w:t>
      </w:r>
      <w:r w:rsidR="002378DA" w:rsidRPr="002C0BCD">
        <w:rPr>
          <w:lang w:val="en-GB"/>
        </w:rPr>
        <w:t xml:space="preserve">presence of the </w:t>
      </w:r>
      <w:r w:rsidR="00E42DCB" w:rsidRPr="002C0BCD">
        <w:rPr>
          <w:lang w:val="en-GB"/>
        </w:rPr>
        <w:t xml:space="preserve">nearby Calabrian and Hellenic subduction </w:t>
      </w:r>
      <w:r w:rsidR="00083FF6" w:rsidRPr="002C0BCD">
        <w:rPr>
          <w:lang w:val="en-GB"/>
        </w:rPr>
        <w:t>zones</w:t>
      </w:r>
      <w:r w:rsidR="00792158" w:rsidRPr="002C0BCD">
        <w:rPr>
          <w:lang w:val="en-GB"/>
        </w:rPr>
        <w:t xml:space="preserve"> (</w:t>
      </w:r>
      <w:proofErr w:type="spellStart"/>
      <w:r w:rsidR="00430691" w:rsidRPr="002C0BCD">
        <w:rPr>
          <w:lang w:val="en-GB"/>
        </w:rPr>
        <w:t>Lagesse</w:t>
      </w:r>
      <w:proofErr w:type="spellEnd"/>
      <w:r w:rsidR="00430691" w:rsidRPr="002C0BCD">
        <w:rPr>
          <w:lang w:val="en-GB"/>
        </w:rPr>
        <w:t xml:space="preserve"> et al., 2017</w:t>
      </w:r>
      <w:r w:rsidR="00792158" w:rsidRPr="002C0BCD">
        <w:rPr>
          <w:lang w:val="en-GB"/>
        </w:rPr>
        <w:t>)</w:t>
      </w:r>
      <w:r w:rsidR="00E27997" w:rsidRPr="002C0BCD">
        <w:rPr>
          <w:lang w:val="en-GB"/>
        </w:rPr>
        <w:t>.</w:t>
      </w:r>
    </w:p>
    <w:p w14:paraId="13D0B2B5" w14:textId="77777777" w:rsidR="00DB3414" w:rsidRPr="002C0BCD" w:rsidRDefault="00DB3414" w:rsidP="00207E7E">
      <w:pPr>
        <w:spacing w:line="360" w:lineRule="auto"/>
        <w:jc w:val="both"/>
        <w:rPr>
          <w:lang w:val="en-GB"/>
        </w:rPr>
      </w:pPr>
    </w:p>
    <w:p w14:paraId="7C581C23" w14:textId="5EE8BBCD" w:rsidR="00842067" w:rsidRPr="002C0BCD" w:rsidRDefault="00F52F6E" w:rsidP="00207E7E">
      <w:pPr>
        <w:pStyle w:val="ListParagraph"/>
        <w:widowControl w:val="0"/>
        <w:numPr>
          <w:ilvl w:val="0"/>
          <w:numId w:val="1"/>
        </w:numPr>
        <w:autoSpaceDE w:val="0"/>
        <w:autoSpaceDN w:val="0"/>
        <w:adjustRightInd w:val="0"/>
        <w:spacing w:line="360" w:lineRule="auto"/>
        <w:ind w:left="284" w:hanging="284"/>
        <w:rPr>
          <w:rFonts w:ascii="Times New Roman" w:hAnsi="Times New Roman" w:cs="Times New Roman"/>
          <w:b/>
          <w:sz w:val="28"/>
          <w:szCs w:val="28"/>
        </w:rPr>
      </w:pPr>
      <w:r w:rsidRPr="002C0BCD">
        <w:rPr>
          <w:rFonts w:ascii="Times New Roman" w:hAnsi="Times New Roman" w:cs="Times New Roman"/>
          <w:b/>
          <w:sz w:val="28"/>
          <w:szCs w:val="28"/>
        </w:rPr>
        <w:t>M</w:t>
      </w:r>
      <w:r w:rsidR="00842067" w:rsidRPr="002C0BCD">
        <w:rPr>
          <w:rFonts w:ascii="Times New Roman" w:hAnsi="Times New Roman" w:cs="Times New Roman"/>
          <w:b/>
          <w:sz w:val="28"/>
          <w:szCs w:val="28"/>
        </w:rPr>
        <w:t>ethodology</w:t>
      </w:r>
    </w:p>
    <w:p w14:paraId="0224E95B" w14:textId="77777777" w:rsidR="00C43B75" w:rsidRPr="002C0BCD" w:rsidRDefault="00C43B75" w:rsidP="00207E7E">
      <w:pPr>
        <w:spacing w:line="360" w:lineRule="auto"/>
        <w:jc w:val="both"/>
        <w:rPr>
          <w:lang w:val="en-GB"/>
        </w:rPr>
      </w:pPr>
    </w:p>
    <w:p w14:paraId="455F8402" w14:textId="3B614BB2" w:rsidR="00842067" w:rsidRPr="002C0BCD" w:rsidRDefault="00D804B7" w:rsidP="00207E7E">
      <w:pPr>
        <w:spacing w:line="360" w:lineRule="auto"/>
        <w:ind w:firstLine="284"/>
        <w:jc w:val="both"/>
        <w:rPr>
          <w:lang w:val="en-GB"/>
        </w:rPr>
      </w:pPr>
      <w:r w:rsidRPr="002C0BCD">
        <w:rPr>
          <w:lang w:val="en-GB"/>
        </w:rPr>
        <w:t>In this study, the seismic hazard of the North Africa is evaluated probab</w:t>
      </w:r>
      <w:r w:rsidR="00C17557" w:rsidRPr="002C0BCD">
        <w:rPr>
          <w:lang w:val="en-GB"/>
        </w:rPr>
        <w:t>ilistically</w:t>
      </w:r>
      <w:r w:rsidRPr="002C0BCD">
        <w:rPr>
          <w:lang w:val="en-GB"/>
        </w:rPr>
        <w:t xml:space="preserve"> </w:t>
      </w:r>
      <w:r w:rsidR="0051625E" w:rsidRPr="002C0BCD">
        <w:rPr>
          <w:lang w:val="en-GB"/>
        </w:rPr>
        <w:t>(</w:t>
      </w:r>
      <w:r w:rsidR="00D71057" w:rsidRPr="002C0BCD">
        <w:rPr>
          <w:lang w:val="en-GB"/>
        </w:rPr>
        <w:t xml:space="preserve">e.g. </w:t>
      </w:r>
      <w:r w:rsidR="0051625E" w:rsidRPr="002C0BCD">
        <w:rPr>
          <w:lang w:val="en-GB"/>
        </w:rPr>
        <w:t>Cornell</w:t>
      </w:r>
      <w:r w:rsidR="009829BC" w:rsidRPr="002C0BCD">
        <w:rPr>
          <w:lang w:val="en-GB"/>
        </w:rPr>
        <w:t>,</w:t>
      </w:r>
      <w:r w:rsidR="0051625E" w:rsidRPr="002C0BCD">
        <w:rPr>
          <w:lang w:val="en-GB"/>
        </w:rPr>
        <w:t xml:space="preserve"> 1968</w:t>
      </w:r>
      <w:r w:rsidR="00DB43B8" w:rsidRPr="002C0BCD">
        <w:rPr>
          <w:lang w:val="en-GB"/>
        </w:rPr>
        <w:t>, McGuire 2004</w:t>
      </w:r>
      <w:r w:rsidR="0051625E" w:rsidRPr="002C0BCD">
        <w:rPr>
          <w:lang w:val="en-GB"/>
        </w:rPr>
        <w:t xml:space="preserve">) </w:t>
      </w:r>
      <w:r w:rsidRPr="002C0BCD">
        <w:rPr>
          <w:lang w:val="en-GB"/>
        </w:rPr>
        <w:t xml:space="preserve">following the methodological </w:t>
      </w:r>
      <w:r w:rsidR="004B2574" w:rsidRPr="002C0BCD">
        <w:rPr>
          <w:lang w:val="en-GB"/>
        </w:rPr>
        <w:t>formalism</w:t>
      </w:r>
      <w:r w:rsidR="00024FD3" w:rsidRPr="002C0BCD">
        <w:rPr>
          <w:lang w:val="en-GB"/>
        </w:rPr>
        <w:t xml:space="preserve"> of Fi</w:t>
      </w:r>
      <w:r w:rsidRPr="002C0BCD">
        <w:rPr>
          <w:lang w:val="en-GB"/>
        </w:rPr>
        <w:t>e</w:t>
      </w:r>
      <w:r w:rsidR="00024FD3" w:rsidRPr="002C0BCD">
        <w:rPr>
          <w:lang w:val="en-GB"/>
        </w:rPr>
        <w:t>l</w:t>
      </w:r>
      <w:r w:rsidR="00E110F4" w:rsidRPr="002C0BCD">
        <w:rPr>
          <w:lang w:val="en-GB"/>
        </w:rPr>
        <w:t>d et al. (2003</w:t>
      </w:r>
      <w:r w:rsidR="00C138C9" w:rsidRPr="002C0BCD">
        <w:rPr>
          <w:lang w:val="en-GB"/>
        </w:rPr>
        <w:t>)</w:t>
      </w:r>
      <w:r w:rsidR="00E110F4" w:rsidRPr="002C0BCD">
        <w:rPr>
          <w:lang w:val="en-GB"/>
        </w:rPr>
        <w:t xml:space="preserve"> as implemented in the </w:t>
      </w:r>
      <w:proofErr w:type="spellStart"/>
      <w:r w:rsidR="00E110F4" w:rsidRPr="002C0BCD">
        <w:rPr>
          <w:lang w:val="en-GB"/>
        </w:rPr>
        <w:t>OpenQuake</w:t>
      </w:r>
      <w:proofErr w:type="spellEnd"/>
      <w:r w:rsidR="000C2FD4" w:rsidRPr="002C0BCD">
        <w:rPr>
          <w:lang w:val="en-GB"/>
        </w:rPr>
        <w:t xml:space="preserve"> </w:t>
      </w:r>
      <w:r w:rsidR="00BC2CFC" w:rsidRPr="002C0BCD">
        <w:rPr>
          <w:lang w:val="en-GB"/>
        </w:rPr>
        <w:t>e</w:t>
      </w:r>
      <w:r w:rsidR="00E110F4" w:rsidRPr="002C0BCD">
        <w:rPr>
          <w:lang w:val="en-GB"/>
        </w:rPr>
        <w:t>ngine (Pagani et al.</w:t>
      </w:r>
      <w:r w:rsidR="009829BC" w:rsidRPr="002C0BCD">
        <w:rPr>
          <w:lang w:val="en-GB"/>
        </w:rPr>
        <w:t>,</w:t>
      </w:r>
      <w:r w:rsidR="00E110F4" w:rsidRPr="002C0BCD">
        <w:rPr>
          <w:lang w:val="en-GB"/>
        </w:rPr>
        <w:t xml:space="preserve"> 2014), an open source seismic hazard and risk calculation software developed, maintained and distributed</w:t>
      </w:r>
      <w:r w:rsidR="00B92A34" w:rsidRPr="002C0BCD">
        <w:rPr>
          <w:lang w:val="en-GB"/>
        </w:rPr>
        <w:t xml:space="preserve"> by the Global Earthquake Model </w:t>
      </w:r>
      <w:r w:rsidR="00563A94" w:rsidRPr="002C0BCD">
        <w:rPr>
          <w:lang w:val="en-GB"/>
        </w:rPr>
        <w:t xml:space="preserve">(GEM) </w:t>
      </w:r>
      <w:r w:rsidR="00B92A34" w:rsidRPr="002C0BCD">
        <w:rPr>
          <w:lang w:val="en-GB"/>
        </w:rPr>
        <w:t>Foundation.</w:t>
      </w:r>
    </w:p>
    <w:p w14:paraId="491865DB" w14:textId="6077F4FE" w:rsidR="00C17557" w:rsidRPr="002C0BCD" w:rsidRDefault="00486989" w:rsidP="00207E7E">
      <w:pPr>
        <w:spacing w:line="360" w:lineRule="auto"/>
        <w:ind w:firstLine="284"/>
        <w:jc w:val="both"/>
        <w:rPr>
          <w:lang w:val="en-GB"/>
        </w:rPr>
      </w:pPr>
      <w:r w:rsidRPr="002C0BCD">
        <w:rPr>
          <w:lang w:val="en-GB"/>
        </w:rPr>
        <w:t xml:space="preserve">The </w:t>
      </w:r>
      <w:r w:rsidR="008B3ADE" w:rsidRPr="002C0BCD">
        <w:rPr>
          <w:lang w:val="en-GB"/>
        </w:rPr>
        <w:t xml:space="preserve">proposed </w:t>
      </w:r>
      <w:r w:rsidR="001759F3" w:rsidRPr="002C0BCD">
        <w:rPr>
          <w:lang w:val="en-GB"/>
        </w:rPr>
        <w:t xml:space="preserve">seismic </w:t>
      </w:r>
      <w:r w:rsidRPr="002C0BCD">
        <w:rPr>
          <w:lang w:val="en-GB"/>
        </w:rPr>
        <w:t xml:space="preserve">source model </w:t>
      </w:r>
      <w:r w:rsidR="00D25082" w:rsidRPr="002C0BCD">
        <w:rPr>
          <w:lang w:val="en-GB"/>
        </w:rPr>
        <w:t xml:space="preserve">consists </w:t>
      </w:r>
      <w:r w:rsidR="002D1FCD" w:rsidRPr="002C0BCD">
        <w:rPr>
          <w:lang w:val="en-GB"/>
        </w:rPr>
        <w:t>of</w:t>
      </w:r>
      <w:r w:rsidRPr="002C0BCD">
        <w:rPr>
          <w:lang w:val="en-GB"/>
        </w:rPr>
        <w:t xml:space="preserve"> a</w:t>
      </w:r>
      <w:r w:rsidR="00CB3355" w:rsidRPr="002C0BCD">
        <w:rPr>
          <w:lang w:val="en-GB"/>
        </w:rPr>
        <w:t xml:space="preserve"> </w:t>
      </w:r>
      <w:r w:rsidR="00D25082" w:rsidRPr="002C0BCD">
        <w:rPr>
          <w:lang w:val="en-GB"/>
        </w:rPr>
        <w:t>combination</w:t>
      </w:r>
      <w:r w:rsidR="00CB3355" w:rsidRPr="002C0BCD">
        <w:rPr>
          <w:lang w:val="en-GB"/>
        </w:rPr>
        <w:t xml:space="preserve"> of distributed seismicity and </w:t>
      </w:r>
      <w:r w:rsidR="00E05858" w:rsidRPr="002C0BCD">
        <w:rPr>
          <w:lang w:val="en-GB"/>
        </w:rPr>
        <w:t xml:space="preserve">finite </w:t>
      </w:r>
      <w:r w:rsidR="00D25082" w:rsidRPr="002C0BCD">
        <w:rPr>
          <w:lang w:val="en-GB"/>
        </w:rPr>
        <w:t xml:space="preserve">faults, </w:t>
      </w:r>
      <w:r w:rsidR="002038AB" w:rsidRPr="002C0BCD">
        <w:rPr>
          <w:lang w:val="en-GB"/>
        </w:rPr>
        <w:t xml:space="preserve">the former calibrated </w:t>
      </w:r>
      <w:r w:rsidR="00B17D37" w:rsidRPr="002C0BCD">
        <w:rPr>
          <w:lang w:val="en-GB"/>
        </w:rPr>
        <w:t>on</w:t>
      </w:r>
      <w:r w:rsidR="00BC7E90" w:rsidRPr="002C0BCD">
        <w:rPr>
          <w:lang w:val="en-GB"/>
        </w:rPr>
        <w:t xml:space="preserve"> </w:t>
      </w:r>
      <w:r w:rsidR="002038AB" w:rsidRPr="002C0BCD">
        <w:rPr>
          <w:lang w:val="en-GB"/>
        </w:rPr>
        <w:t xml:space="preserve">occurrence analysis </w:t>
      </w:r>
      <w:r w:rsidR="00BC7E90" w:rsidRPr="002C0BCD">
        <w:rPr>
          <w:lang w:val="en-GB"/>
        </w:rPr>
        <w:t xml:space="preserve">of </w:t>
      </w:r>
      <w:r w:rsidR="002A0286" w:rsidRPr="002C0BCD">
        <w:rPr>
          <w:lang w:val="en-GB"/>
        </w:rPr>
        <w:t xml:space="preserve">publicly </w:t>
      </w:r>
      <w:r w:rsidR="0099191B" w:rsidRPr="002C0BCD">
        <w:rPr>
          <w:lang w:val="en-GB"/>
        </w:rPr>
        <w:t xml:space="preserve">available earthquake </w:t>
      </w:r>
      <w:r w:rsidR="002878D1" w:rsidRPr="002C0BCD">
        <w:rPr>
          <w:lang w:val="en-GB"/>
        </w:rPr>
        <w:t>information</w:t>
      </w:r>
      <w:r w:rsidR="0099191B" w:rsidRPr="002C0BCD">
        <w:rPr>
          <w:lang w:val="en-GB"/>
        </w:rPr>
        <w:t xml:space="preserve">, </w:t>
      </w:r>
      <w:r w:rsidR="00D25082" w:rsidRPr="002C0BCD">
        <w:rPr>
          <w:lang w:val="en-GB"/>
        </w:rPr>
        <w:t xml:space="preserve">while </w:t>
      </w:r>
      <w:r w:rsidR="0099191B" w:rsidRPr="002C0BCD">
        <w:rPr>
          <w:lang w:val="en-GB"/>
        </w:rPr>
        <w:t xml:space="preserve">the latter </w:t>
      </w:r>
      <w:r w:rsidR="00AF20C6" w:rsidRPr="002C0BCD">
        <w:rPr>
          <w:lang w:val="en-GB"/>
        </w:rPr>
        <w:t xml:space="preserve">was </w:t>
      </w:r>
      <w:r w:rsidR="00D25082" w:rsidRPr="002C0BCD">
        <w:rPr>
          <w:lang w:val="en-GB"/>
        </w:rPr>
        <w:t>derived from</w:t>
      </w:r>
      <w:r w:rsidR="00A57789" w:rsidRPr="002C0BCD">
        <w:rPr>
          <w:lang w:val="en-GB"/>
        </w:rPr>
        <w:t xml:space="preserve"> a thorough evaluation of information from </w:t>
      </w:r>
      <w:r w:rsidR="002A0286" w:rsidRPr="002C0BCD">
        <w:rPr>
          <w:lang w:val="en-GB"/>
        </w:rPr>
        <w:t xml:space="preserve">both </w:t>
      </w:r>
      <w:r w:rsidR="001D6778" w:rsidRPr="002C0BCD">
        <w:rPr>
          <w:lang w:val="en-GB"/>
        </w:rPr>
        <w:t xml:space="preserve">geological </w:t>
      </w:r>
      <w:r w:rsidR="00D25082" w:rsidRPr="002C0BCD">
        <w:rPr>
          <w:lang w:val="en-GB"/>
        </w:rPr>
        <w:t xml:space="preserve">literature and </w:t>
      </w:r>
      <w:r w:rsidR="00A57789" w:rsidRPr="002C0BCD">
        <w:rPr>
          <w:lang w:val="en-GB"/>
        </w:rPr>
        <w:t>direct analysis of GPS velocity fields.</w:t>
      </w:r>
    </w:p>
    <w:p w14:paraId="49222326" w14:textId="7B8857AD" w:rsidR="00BF3C33" w:rsidRPr="002C0BCD" w:rsidRDefault="00BC7E90" w:rsidP="00207E7E">
      <w:pPr>
        <w:spacing w:line="360" w:lineRule="auto"/>
        <w:ind w:firstLine="284"/>
        <w:jc w:val="both"/>
        <w:rPr>
          <w:lang w:val="en-GB"/>
        </w:rPr>
      </w:pPr>
      <w:r w:rsidRPr="002C0BCD">
        <w:rPr>
          <w:lang w:val="en-GB"/>
        </w:rPr>
        <w:t xml:space="preserve">In the following we describe </w:t>
      </w:r>
      <w:r w:rsidR="003672FA" w:rsidRPr="002C0BCD">
        <w:rPr>
          <w:lang w:val="en-GB"/>
        </w:rPr>
        <w:t xml:space="preserve">in detail </w:t>
      </w:r>
      <w:r w:rsidRPr="002C0BCD">
        <w:rPr>
          <w:lang w:val="en-GB"/>
        </w:rPr>
        <w:t xml:space="preserve">the different </w:t>
      </w:r>
      <w:r w:rsidR="003672FA" w:rsidRPr="002C0BCD">
        <w:rPr>
          <w:lang w:val="en-GB"/>
        </w:rPr>
        <w:t>component</w:t>
      </w:r>
      <w:r w:rsidR="00500024" w:rsidRPr="002C0BCD">
        <w:rPr>
          <w:lang w:val="en-GB"/>
        </w:rPr>
        <w:t>s</w:t>
      </w:r>
      <w:r w:rsidR="00BB6C6E" w:rsidRPr="002C0BCD">
        <w:rPr>
          <w:lang w:val="en-GB"/>
        </w:rPr>
        <w:t xml:space="preserve"> </w:t>
      </w:r>
      <w:r w:rsidR="001B1BB3" w:rsidRPr="002C0BCD">
        <w:rPr>
          <w:lang w:val="en-GB"/>
        </w:rPr>
        <w:t xml:space="preserve">of </w:t>
      </w:r>
      <w:r w:rsidR="003672FA" w:rsidRPr="002C0BCD">
        <w:rPr>
          <w:lang w:val="en-GB"/>
        </w:rPr>
        <w:t xml:space="preserve">the </w:t>
      </w:r>
      <w:r w:rsidR="00B17D37" w:rsidRPr="002C0BCD">
        <w:rPr>
          <w:lang w:val="en-GB"/>
        </w:rPr>
        <w:t>North African</w:t>
      </w:r>
      <w:r w:rsidR="00863EDB" w:rsidRPr="002C0BCD">
        <w:rPr>
          <w:lang w:val="en-GB"/>
        </w:rPr>
        <w:t xml:space="preserve"> </w:t>
      </w:r>
      <w:r w:rsidR="001B1BB3" w:rsidRPr="002C0BCD">
        <w:rPr>
          <w:lang w:val="en-GB"/>
        </w:rPr>
        <w:t>hazard</w:t>
      </w:r>
      <w:r w:rsidR="004C431F" w:rsidRPr="002C0BCD">
        <w:rPr>
          <w:lang w:val="en-GB"/>
        </w:rPr>
        <w:t xml:space="preserve"> model</w:t>
      </w:r>
      <w:r w:rsidR="001B1BB3" w:rsidRPr="002C0BCD">
        <w:rPr>
          <w:lang w:val="en-GB"/>
        </w:rPr>
        <w:t xml:space="preserve">, including </w:t>
      </w:r>
      <w:r w:rsidR="00B463EB" w:rsidRPr="002C0BCD">
        <w:rPr>
          <w:lang w:val="en-GB"/>
        </w:rPr>
        <w:t xml:space="preserve">the </w:t>
      </w:r>
      <w:r w:rsidR="003E4B06" w:rsidRPr="002C0BCD">
        <w:rPr>
          <w:lang w:val="en-GB"/>
        </w:rPr>
        <w:t>creation of a</w:t>
      </w:r>
      <w:r w:rsidR="003D1685" w:rsidRPr="002C0BCD">
        <w:rPr>
          <w:lang w:val="en-GB"/>
        </w:rPr>
        <w:t xml:space="preserve"> homogenised</w:t>
      </w:r>
      <w:r w:rsidR="0034536A" w:rsidRPr="002C0BCD">
        <w:rPr>
          <w:lang w:val="en-GB"/>
        </w:rPr>
        <w:t xml:space="preserve"> earthquake catalogue</w:t>
      </w:r>
      <w:r w:rsidR="00FA6AFC" w:rsidRPr="002C0BCD">
        <w:rPr>
          <w:lang w:val="en-GB"/>
        </w:rPr>
        <w:t xml:space="preserve"> for the region</w:t>
      </w:r>
      <w:r w:rsidR="0034536A" w:rsidRPr="002C0BCD">
        <w:rPr>
          <w:lang w:val="en-GB"/>
        </w:rPr>
        <w:t xml:space="preserve">, </w:t>
      </w:r>
      <w:r w:rsidR="001B1BB3" w:rsidRPr="002C0BCD">
        <w:rPr>
          <w:lang w:val="en-GB"/>
        </w:rPr>
        <w:t xml:space="preserve">the </w:t>
      </w:r>
      <w:r w:rsidR="00A53BE9" w:rsidRPr="002C0BCD">
        <w:rPr>
          <w:lang w:val="en-GB"/>
        </w:rPr>
        <w:t>active fault database</w:t>
      </w:r>
      <w:r w:rsidR="00D25082" w:rsidRPr="002C0BCD">
        <w:rPr>
          <w:lang w:val="en-GB"/>
        </w:rPr>
        <w:t xml:space="preserve"> </w:t>
      </w:r>
      <w:r w:rsidR="001B1BB3" w:rsidRPr="002C0BCD">
        <w:rPr>
          <w:lang w:val="en-GB"/>
        </w:rPr>
        <w:t xml:space="preserve">and </w:t>
      </w:r>
      <w:r w:rsidR="0034536A" w:rsidRPr="002C0BCD">
        <w:rPr>
          <w:lang w:val="en-GB"/>
        </w:rPr>
        <w:t>the seismicity analysis</w:t>
      </w:r>
      <w:r w:rsidR="00C06D23" w:rsidRPr="002C0BCD">
        <w:rPr>
          <w:lang w:val="en-GB"/>
        </w:rPr>
        <w:t xml:space="preserve"> (occurrence</w:t>
      </w:r>
      <w:r w:rsidR="00486989" w:rsidRPr="002C0BCD">
        <w:rPr>
          <w:lang w:val="en-GB"/>
        </w:rPr>
        <w:t xml:space="preserve"> model</w:t>
      </w:r>
      <w:r w:rsidR="00C06D23" w:rsidRPr="002C0BCD">
        <w:rPr>
          <w:lang w:val="en-GB"/>
        </w:rPr>
        <w:t xml:space="preserve">, </w:t>
      </w:r>
      <w:r w:rsidR="00486989" w:rsidRPr="002C0BCD">
        <w:rPr>
          <w:lang w:val="en-GB"/>
        </w:rPr>
        <w:t>source mechanism distribution, spatial pattern</w:t>
      </w:r>
      <w:r w:rsidR="006537BC" w:rsidRPr="002C0BCD">
        <w:rPr>
          <w:lang w:val="en-GB"/>
        </w:rPr>
        <w:t xml:space="preserve"> of hypocentres</w:t>
      </w:r>
      <w:r w:rsidR="00794DF3" w:rsidRPr="002C0BCD">
        <w:rPr>
          <w:lang w:val="en-GB"/>
        </w:rPr>
        <w:t>)</w:t>
      </w:r>
      <w:r w:rsidR="00486989" w:rsidRPr="002C0BCD">
        <w:rPr>
          <w:lang w:val="en-GB"/>
        </w:rPr>
        <w:t>.</w:t>
      </w:r>
      <w:r w:rsidR="00725D28" w:rsidRPr="002C0BCD">
        <w:rPr>
          <w:lang w:val="en-GB"/>
        </w:rPr>
        <w:t xml:space="preserve"> S</w:t>
      </w:r>
      <w:r w:rsidR="000D3CEA" w:rsidRPr="002C0BCD">
        <w:rPr>
          <w:lang w:val="en-GB"/>
        </w:rPr>
        <w:t xml:space="preserve">eparate </w:t>
      </w:r>
      <w:r w:rsidR="0016155C" w:rsidRPr="002C0BCD">
        <w:rPr>
          <w:lang w:val="en-GB"/>
        </w:rPr>
        <w:t>sections</w:t>
      </w:r>
      <w:r w:rsidR="00725D28" w:rsidRPr="002C0BCD">
        <w:rPr>
          <w:lang w:val="en-GB"/>
        </w:rPr>
        <w:t xml:space="preserve"> are</w:t>
      </w:r>
      <w:r w:rsidR="000A4563" w:rsidRPr="002C0BCD">
        <w:rPr>
          <w:lang w:val="en-GB"/>
        </w:rPr>
        <w:t xml:space="preserve"> then dedicated to </w:t>
      </w:r>
      <w:r w:rsidR="00725D28" w:rsidRPr="002C0BCD">
        <w:rPr>
          <w:lang w:val="en-GB"/>
        </w:rPr>
        <w:t xml:space="preserve">the </w:t>
      </w:r>
      <w:r w:rsidR="006242FD" w:rsidRPr="002C0BCD">
        <w:rPr>
          <w:lang w:val="en-GB"/>
        </w:rPr>
        <w:t xml:space="preserve">regional </w:t>
      </w:r>
      <w:r w:rsidR="00725D28" w:rsidRPr="002C0BCD">
        <w:rPr>
          <w:lang w:val="en-GB"/>
        </w:rPr>
        <w:t xml:space="preserve">selection of most suitable ground motion prediction models and to the </w:t>
      </w:r>
      <w:r w:rsidR="000D3CEA" w:rsidRPr="002C0BCD">
        <w:rPr>
          <w:lang w:val="en-GB"/>
        </w:rPr>
        <w:t xml:space="preserve">treatment of the </w:t>
      </w:r>
      <w:r w:rsidR="002B7160" w:rsidRPr="002C0BCD">
        <w:rPr>
          <w:lang w:val="en-GB"/>
        </w:rPr>
        <w:t>epistemic uncertainties using a logic-tree approach.</w:t>
      </w:r>
    </w:p>
    <w:p w14:paraId="430A6AB7" w14:textId="77777777" w:rsidR="00842067" w:rsidRPr="002C0BCD" w:rsidRDefault="00842067" w:rsidP="00207E7E">
      <w:pPr>
        <w:spacing w:line="360" w:lineRule="auto"/>
        <w:jc w:val="both"/>
        <w:rPr>
          <w:lang w:val="en-GB"/>
        </w:rPr>
      </w:pPr>
    </w:p>
    <w:p w14:paraId="0008A372" w14:textId="705E59B7" w:rsidR="009D4634" w:rsidRPr="002C0BCD" w:rsidRDefault="00AC1A45" w:rsidP="00207E7E">
      <w:pPr>
        <w:pStyle w:val="ListParagraph"/>
        <w:widowControl w:val="0"/>
        <w:numPr>
          <w:ilvl w:val="0"/>
          <w:numId w:val="1"/>
        </w:numPr>
        <w:autoSpaceDE w:val="0"/>
        <w:autoSpaceDN w:val="0"/>
        <w:adjustRightInd w:val="0"/>
        <w:spacing w:line="360" w:lineRule="auto"/>
        <w:ind w:left="284" w:hanging="284"/>
        <w:rPr>
          <w:rFonts w:ascii="Times New Roman" w:hAnsi="Times New Roman" w:cs="Times New Roman"/>
          <w:b/>
          <w:sz w:val="28"/>
          <w:szCs w:val="28"/>
        </w:rPr>
      </w:pPr>
      <w:r w:rsidRPr="002C0BCD">
        <w:rPr>
          <w:rFonts w:ascii="Times New Roman" w:hAnsi="Times New Roman" w:cs="Times New Roman"/>
          <w:b/>
          <w:sz w:val="28"/>
          <w:szCs w:val="28"/>
        </w:rPr>
        <w:t>Compilation of a H</w:t>
      </w:r>
      <w:r w:rsidR="009D4634" w:rsidRPr="002C0BCD">
        <w:rPr>
          <w:rFonts w:ascii="Times New Roman" w:hAnsi="Times New Roman" w:cs="Times New Roman"/>
          <w:b/>
          <w:sz w:val="28"/>
          <w:szCs w:val="28"/>
        </w:rPr>
        <w:t>omogenised Earthquake Catalogue</w:t>
      </w:r>
    </w:p>
    <w:p w14:paraId="0E4C5C89" w14:textId="64BF79EF" w:rsidR="0089007A" w:rsidRPr="002C0BCD" w:rsidRDefault="0089007A" w:rsidP="00207E7E">
      <w:pPr>
        <w:spacing w:line="360" w:lineRule="auto"/>
        <w:jc w:val="both"/>
        <w:rPr>
          <w:lang w:val="en-GB"/>
        </w:rPr>
      </w:pPr>
    </w:p>
    <w:p w14:paraId="7EC21C24" w14:textId="34A93CD4" w:rsidR="00C422EA" w:rsidRPr="002C0BCD" w:rsidRDefault="004944EC" w:rsidP="00207E7E">
      <w:pPr>
        <w:spacing w:line="360" w:lineRule="auto"/>
        <w:ind w:firstLine="284"/>
        <w:jc w:val="both"/>
        <w:rPr>
          <w:lang w:val="en-GB"/>
        </w:rPr>
      </w:pPr>
      <w:r w:rsidRPr="002C0BCD">
        <w:rPr>
          <w:lang w:val="en-GB"/>
        </w:rPr>
        <w:t xml:space="preserve">The </w:t>
      </w:r>
      <w:r w:rsidR="00CC6EFB" w:rsidRPr="002C0BCD">
        <w:rPr>
          <w:lang w:val="en-GB"/>
        </w:rPr>
        <w:t>availability of a</w:t>
      </w:r>
      <w:r w:rsidRPr="002C0BCD">
        <w:rPr>
          <w:lang w:val="en-GB"/>
        </w:rPr>
        <w:t xml:space="preserve"> complete (in space and time) earthquake catalogue with homogeneous magnitude representation is an unavoidable requirement for the proper definition of </w:t>
      </w:r>
      <w:r w:rsidR="00D50A2A" w:rsidRPr="002C0BCD">
        <w:rPr>
          <w:lang w:val="en-GB"/>
        </w:rPr>
        <w:t xml:space="preserve">the </w:t>
      </w:r>
      <w:r w:rsidR="00081074" w:rsidRPr="002C0BCD">
        <w:rPr>
          <w:lang w:val="en-GB"/>
        </w:rPr>
        <w:t xml:space="preserve">past (and forecasting of future) </w:t>
      </w:r>
      <w:r w:rsidRPr="002C0BCD">
        <w:rPr>
          <w:lang w:val="en-GB"/>
        </w:rPr>
        <w:t>earthquake occurrence</w:t>
      </w:r>
      <w:r w:rsidR="00081074" w:rsidRPr="002C0BCD">
        <w:rPr>
          <w:lang w:val="en-GB"/>
        </w:rPr>
        <w:t>s</w:t>
      </w:r>
      <w:r w:rsidRPr="002C0BCD">
        <w:rPr>
          <w:lang w:val="en-GB"/>
        </w:rPr>
        <w:t xml:space="preserve"> in probabili</w:t>
      </w:r>
      <w:r w:rsidR="00037656" w:rsidRPr="002C0BCD">
        <w:rPr>
          <w:lang w:val="en-GB"/>
        </w:rPr>
        <w:t xml:space="preserve">stic </w:t>
      </w:r>
      <w:r w:rsidR="00037656" w:rsidRPr="002C0BCD">
        <w:rPr>
          <w:lang w:val="en-GB"/>
        </w:rPr>
        <w:lastRenderedPageBreak/>
        <w:t xml:space="preserve">seismic hazard assessment. Although </w:t>
      </w:r>
      <w:r w:rsidR="004225C2" w:rsidRPr="002C0BCD">
        <w:rPr>
          <w:lang w:val="en-GB"/>
        </w:rPr>
        <w:t xml:space="preserve">several </w:t>
      </w:r>
      <w:r w:rsidR="0050313B" w:rsidRPr="002C0BCD">
        <w:rPr>
          <w:lang w:val="en-GB"/>
        </w:rPr>
        <w:t>attempt</w:t>
      </w:r>
      <w:r w:rsidR="002D1FCD" w:rsidRPr="002C0BCD">
        <w:rPr>
          <w:lang w:val="en-GB"/>
        </w:rPr>
        <w:t>s</w:t>
      </w:r>
      <w:r w:rsidR="004225C2" w:rsidRPr="002C0BCD">
        <w:rPr>
          <w:lang w:val="en-GB"/>
        </w:rPr>
        <w:t xml:space="preserve"> to create </w:t>
      </w:r>
      <w:r w:rsidR="0050313B" w:rsidRPr="002C0BCD">
        <w:rPr>
          <w:lang w:val="en-GB"/>
        </w:rPr>
        <w:t>a</w:t>
      </w:r>
      <w:r w:rsidR="00521C18" w:rsidRPr="002C0BCD">
        <w:rPr>
          <w:lang w:val="en-GB"/>
        </w:rPr>
        <w:t>n</w:t>
      </w:r>
      <w:r w:rsidR="00A72028" w:rsidRPr="002C0BCD">
        <w:rPr>
          <w:lang w:val="en-GB"/>
        </w:rPr>
        <w:t xml:space="preserve"> </w:t>
      </w:r>
      <w:r w:rsidR="00037656" w:rsidRPr="002C0BCD">
        <w:rPr>
          <w:lang w:val="en-GB"/>
        </w:rPr>
        <w:t>earthquake catalogu</w:t>
      </w:r>
      <w:r w:rsidR="002D1FCD" w:rsidRPr="002C0BCD">
        <w:rPr>
          <w:lang w:val="en-GB"/>
        </w:rPr>
        <w:t>e</w:t>
      </w:r>
      <w:r w:rsidR="00046830" w:rsidRPr="002C0BCD">
        <w:rPr>
          <w:lang w:val="en-GB"/>
        </w:rPr>
        <w:t xml:space="preserve"> exist</w:t>
      </w:r>
      <w:r w:rsidR="004225C2" w:rsidRPr="002C0BCD">
        <w:rPr>
          <w:lang w:val="en-GB"/>
        </w:rPr>
        <w:t xml:space="preserve"> for the region</w:t>
      </w:r>
      <w:r w:rsidR="00046830" w:rsidRPr="002C0BCD">
        <w:rPr>
          <w:lang w:val="en-GB"/>
        </w:rPr>
        <w:t xml:space="preserve"> (</w:t>
      </w:r>
      <w:r w:rsidR="004225C2" w:rsidRPr="002C0BCD">
        <w:rPr>
          <w:lang w:val="en-GB"/>
        </w:rPr>
        <w:t>e.g.</w:t>
      </w:r>
      <w:r w:rsidR="00CC183F" w:rsidRPr="002C0BCD">
        <w:rPr>
          <w:lang w:val="en-GB"/>
        </w:rPr>
        <w:t xml:space="preserve"> </w:t>
      </w:r>
      <w:proofErr w:type="spellStart"/>
      <w:r w:rsidR="00AF70D0" w:rsidRPr="002C0BCD">
        <w:rPr>
          <w:lang w:val="en-GB"/>
        </w:rPr>
        <w:t>Peláez</w:t>
      </w:r>
      <w:proofErr w:type="spellEnd"/>
      <w:r w:rsidR="00046830" w:rsidRPr="002C0BCD">
        <w:rPr>
          <w:lang w:val="en-GB"/>
        </w:rPr>
        <w:t xml:space="preserve"> et al., 2007; Medina</w:t>
      </w:r>
      <w:r w:rsidR="001D5615" w:rsidRPr="002C0BCD">
        <w:rPr>
          <w:lang w:val="en-GB"/>
        </w:rPr>
        <w:t>,</w:t>
      </w:r>
      <w:r w:rsidR="00046830" w:rsidRPr="002C0BCD">
        <w:rPr>
          <w:lang w:val="en-GB"/>
        </w:rPr>
        <w:t xml:space="preserve"> 2010</w:t>
      </w:r>
      <w:r w:rsidR="00424555" w:rsidRPr="002C0BCD">
        <w:rPr>
          <w:lang w:val="en-GB"/>
        </w:rPr>
        <w:t>;</w:t>
      </w:r>
      <w:r w:rsidR="00046830" w:rsidRPr="002C0BCD">
        <w:rPr>
          <w:lang w:val="en-GB"/>
        </w:rPr>
        <w:t xml:space="preserve"> </w:t>
      </w:r>
      <w:proofErr w:type="spellStart"/>
      <w:r w:rsidR="00DA5431" w:rsidRPr="002C0BCD">
        <w:rPr>
          <w:lang w:val="en-GB"/>
        </w:rPr>
        <w:t>Hamdache</w:t>
      </w:r>
      <w:proofErr w:type="spellEnd"/>
      <w:r w:rsidR="00DA5431" w:rsidRPr="002C0BCD">
        <w:rPr>
          <w:lang w:val="en-GB"/>
        </w:rPr>
        <w:t xml:space="preserve"> et al., 2010a</w:t>
      </w:r>
      <w:r w:rsidR="00037656" w:rsidRPr="002C0BCD">
        <w:rPr>
          <w:lang w:val="en-GB"/>
        </w:rPr>
        <w:t xml:space="preserve">), </w:t>
      </w:r>
      <w:r w:rsidR="002D1FCD" w:rsidRPr="002C0BCD">
        <w:rPr>
          <w:lang w:val="en-GB"/>
        </w:rPr>
        <w:t xml:space="preserve">many </w:t>
      </w:r>
      <w:r w:rsidR="00157B5C" w:rsidRPr="002C0BCD">
        <w:rPr>
          <w:lang w:val="en-GB"/>
        </w:rPr>
        <w:t>of these catalogues were</w:t>
      </w:r>
      <w:r w:rsidR="0050313B" w:rsidRPr="002C0BCD">
        <w:rPr>
          <w:lang w:val="en-GB"/>
        </w:rPr>
        <w:t xml:space="preserve"> </w:t>
      </w:r>
      <w:r w:rsidR="0080570B" w:rsidRPr="002C0BCD">
        <w:rPr>
          <w:lang w:val="en-GB"/>
        </w:rPr>
        <w:t>compiled</w:t>
      </w:r>
      <w:r w:rsidR="00037656" w:rsidRPr="002C0BCD">
        <w:rPr>
          <w:lang w:val="en-GB"/>
        </w:rPr>
        <w:t xml:space="preserve"> for relatively small areas, gen</w:t>
      </w:r>
      <w:r w:rsidR="0050313B" w:rsidRPr="002C0BCD">
        <w:rPr>
          <w:lang w:val="en-GB"/>
        </w:rPr>
        <w:t xml:space="preserve">erally within national projects, </w:t>
      </w:r>
      <w:r w:rsidR="002D1FCD" w:rsidRPr="002C0BCD">
        <w:rPr>
          <w:lang w:val="en-GB"/>
        </w:rPr>
        <w:t>and</w:t>
      </w:r>
      <w:r w:rsidR="0050313B" w:rsidRPr="002C0BCD">
        <w:rPr>
          <w:lang w:val="en-GB"/>
        </w:rPr>
        <w:t xml:space="preserve"> lack a proper magnitude homogenisation</w:t>
      </w:r>
      <w:r w:rsidR="00BB54D8" w:rsidRPr="002C0BCD">
        <w:rPr>
          <w:lang w:val="en-GB"/>
        </w:rPr>
        <w:t xml:space="preserve">. </w:t>
      </w:r>
      <w:r w:rsidRPr="002C0BCD">
        <w:rPr>
          <w:lang w:val="en-GB"/>
        </w:rPr>
        <w:t>For</w:t>
      </w:r>
      <w:r w:rsidR="00A72028" w:rsidRPr="002C0BCD">
        <w:rPr>
          <w:lang w:val="en-GB"/>
        </w:rPr>
        <w:t xml:space="preserve"> the</w:t>
      </w:r>
      <w:r w:rsidR="00037656" w:rsidRPr="002C0BCD">
        <w:rPr>
          <w:lang w:val="en-GB"/>
        </w:rPr>
        <w:t xml:space="preserve"> purpose of having a unique catalogue valid for the whole North Africa, </w:t>
      </w:r>
      <w:r w:rsidR="00C422EA" w:rsidRPr="002C0BCD">
        <w:rPr>
          <w:lang w:val="en-GB"/>
        </w:rPr>
        <w:t>we created a</w:t>
      </w:r>
      <w:r w:rsidR="00667219" w:rsidRPr="002C0BCD">
        <w:rPr>
          <w:lang w:val="en-GB"/>
        </w:rPr>
        <w:t xml:space="preserve"> new </w:t>
      </w:r>
      <w:r w:rsidR="00037656" w:rsidRPr="002C0BCD">
        <w:rPr>
          <w:lang w:val="en-GB"/>
        </w:rPr>
        <w:t xml:space="preserve">Mw-homogenised </w:t>
      </w:r>
      <w:r w:rsidR="00667219" w:rsidRPr="002C0BCD">
        <w:rPr>
          <w:lang w:val="en-GB"/>
        </w:rPr>
        <w:t xml:space="preserve">earthquake catalogue </w:t>
      </w:r>
      <w:r w:rsidR="00A72028" w:rsidRPr="002C0BCD">
        <w:rPr>
          <w:lang w:val="en-GB"/>
        </w:rPr>
        <w:t>by assembling globally and locally available sources</w:t>
      </w:r>
      <w:r w:rsidR="00037656" w:rsidRPr="002C0BCD">
        <w:rPr>
          <w:lang w:val="en-GB"/>
        </w:rPr>
        <w:t>.</w:t>
      </w:r>
      <w:r w:rsidR="00185D1E" w:rsidRPr="002C0BCD">
        <w:rPr>
          <w:lang w:val="en-GB"/>
        </w:rPr>
        <w:t xml:space="preserve"> The GEM implementation of the North Africa Earth</w:t>
      </w:r>
      <w:r w:rsidR="00553919" w:rsidRPr="002C0BCD">
        <w:rPr>
          <w:lang w:val="en-GB"/>
        </w:rPr>
        <w:t xml:space="preserve">quake Catalogue (hereinafter </w:t>
      </w:r>
      <w:r w:rsidR="00A675AC" w:rsidRPr="002C0BCD">
        <w:rPr>
          <w:lang w:val="en-GB"/>
        </w:rPr>
        <w:t>GEM-NAEC</w:t>
      </w:r>
      <w:r w:rsidR="004E214B" w:rsidRPr="002C0BCD">
        <w:rPr>
          <w:lang w:val="en-GB"/>
        </w:rPr>
        <w:t xml:space="preserve">, </w:t>
      </w:r>
      <w:r w:rsidR="004E214B" w:rsidRPr="002C0BCD">
        <w:rPr>
          <w:lang w:val="en-GB"/>
        </w:rPr>
        <w:fldChar w:fldCharType="begin"/>
      </w:r>
      <w:r w:rsidR="004E214B" w:rsidRPr="002C0BCD">
        <w:rPr>
          <w:lang w:val="en-GB"/>
        </w:rPr>
        <w:instrText xml:space="preserve"> REF _Ref375216711 \h  \* MERGEFORMAT </w:instrText>
      </w:r>
      <w:r w:rsidR="004E214B" w:rsidRPr="002C0BCD">
        <w:rPr>
          <w:lang w:val="en-GB"/>
        </w:rPr>
      </w:r>
      <w:r w:rsidR="004E214B" w:rsidRPr="002C0BCD">
        <w:rPr>
          <w:lang w:val="en-GB"/>
        </w:rPr>
        <w:fldChar w:fldCharType="separate"/>
      </w:r>
      <w:r w:rsidR="003C3053" w:rsidRPr="002C0BCD">
        <w:rPr>
          <w:lang w:val="en-GB"/>
        </w:rPr>
        <w:t xml:space="preserve">Figure </w:t>
      </w:r>
      <w:r w:rsidR="003C3053" w:rsidRPr="002C0BCD">
        <w:rPr>
          <w:noProof/>
          <w:lang w:val="en-GB"/>
        </w:rPr>
        <w:t>1</w:t>
      </w:r>
      <w:r w:rsidR="004E214B" w:rsidRPr="002C0BCD">
        <w:rPr>
          <w:lang w:val="en-GB"/>
        </w:rPr>
        <w:fldChar w:fldCharType="end"/>
      </w:r>
      <w:r w:rsidR="00185D1E" w:rsidRPr="002C0BCD">
        <w:rPr>
          <w:lang w:val="en-GB"/>
        </w:rPr>
        <w:t>),</w:t>
      </w:r>
      <w:r w:rsidR="00960764" w:rsidRPr="002C0BCD">
        <w:rPr>
          <w:lang w:val="en-GB"/>
        </w:rPr>
        <w:t xml:space="preserve"> presently consists of 5170 </w:t>
      </w:r>
      <w:r w:rsidR="00E431FD" w:rsidRPr="002C0BCD">
        <w:rPr>
          <w:lang w:val="en-GB"/>
        </w:rPr>
        <w:t xml:space="preserve">events </w:t>
      </w:r>
      <w:r w:rsidR="001374C8" w:rsidRPr="002C0BCD">
        <w:rPr>
          <w:lang w:val="en-GB"/>
        </w:rPr>
        <w:t>with</w:t>
      </w:r>
      <w:r w:rsidR="00E431FD" w:rsidRPr="002C0BCD">
        <w:rPr>
          <w:lang w:val="en-GB"/>
        </w:rPr>
        <w:t xml:space="preserve"> </w:t>
      </w:r>
      <w:r w:rsidR="001374C8" w:rsidRPr="002C0BCD">
        <w:rPr>
          <w:lang w:val="en-GB"/>
        </w:rPr>
        <w:t xml:space="preserve">4 </w:t>
      </w:r>
      <w:r w:rsidR="001374C8" w:rsidRPr="002C0BCD">
        <w:rPr>
          <w:rFonts w:eastAsia="MS Gothic"/>
          <w:lang w:val="en-GB"/>
        </w:rPr>
        <w:t>≤</w:t>
      </w:r>
      <w:r w:rsidR="001374C8" w:rsidRPr="002C0BCD">
        <w:rPr>
          <w:lang w:val="en-GB"/>
        </w:rPr>
        <w:t xml:space="preserve"> </w:t>
      </w:r>
      <w:r w:rsidR="00E431FD" w:rsidRPr="002C0BCD">
        <w:rPr>
          <w:lang w:val="en-GB"/>
        </w:rPr>
        <w:t>Mw</w:t>
      </w:r>
      <w:r w:rsidR="001374C8" w:rsidRPr="002C0BCD">
        <w:rPr>
          <w:lang w:val="en-GB"/>
        </w:rPr>
        <w:t xml:space="preserve"> </w:t>
      </w:r>
      <w:r w:rsidR="001374C8" w:rsidRPr="002C0BCD">
        <w:rPr>
          <w:rFonts w:eastAsia="MS Gothic"/>
          <w:lang w:val="en-GB"/>
        </w:rPr>
        <w:t xml:space="preserve">≤ </w:t>
      </w:r>
      <w:r w:rsidR="00E431FD" w:rsidRPr="002C0BCD">
        <w:rPr>
          <w:lang w:val="en-GB"/>
        </w:rPr>
        <w:t xml:space="preserve">8.5, covering </w:t>
      </w:r>
      <w:r w:rsidR="00A06CC8" w:rsidRPr="002C0BCD">
        <w:rPr>
          <w:lang w:val="en-GB"/>
        </w:rPr>
        <w:t>a period from 1016 to</w:t>
      </w:r>
      <w:r w:rsidR="00960764" w:rsidRPr="002C0BCD">
        <w:rPr>
          <w:lang w:val="en-GB"/>
        </w:rPr>
        <w:t xml:space="preserve"> 2013.</w:t>
      </w:r>
      <w:r w:rsidR="00E1504E" w:rsidRPr="002C0BCD">
        <w:rPr>
          <w:lang w:val="en-GB"/>
        </w:rPr>
        <w:t xml:space="preserve"> The general philosophy adopted for the construction of this catalogue resembles the one adopted by </w:t>
      </w:r>
      <w:proofErr w:type="spellStart"/>
      <w:r w:rsidR="00E1504E" w:rsidRPr="002C0BCD">
        <w:rPr>
          <w:lang w:val="en-GB"/>
        </w:rPr>
        <w:t>Weatherill</w:t>
      </w:r>
      <w:proofErr w:type="spellEnd"/>
      <w:r w:rsidR="00E1504E" w:rsidRPr="002C0BCD">
        <w:rPr>
          <w:lang w:val="en-GB"/>
        </w:rPr>
        <w:t xml:space="preserve"> et al. (2016); in the following we describes the various steps completed for the construction of this dataset.</w:t>
      </w:r>
    </w:p>
    <w:p w14:paraId="41A7A7EB" w14:textId="77777777" w:rsidR="00C45E8E" w:rsidRPr="002C0BCD" w:rsidRDefault="00C45E8E" w:rsidP="00207E7E">
      <w:pPr>
        <w:spacing w:line="360" w:lineRule="auto"/>
        <w:jc w:val="both"/>
        <w:rPr>
          <w:lang w:val="en-GB"/>
        </w:rPr>
      </w:pPr>
    </w:p>
    <w:p w14:paraId="08D2D59C" w14:textId="2D57EDD6" w:rsidR="008C0FBB" w:rsidRPr="002C0BCD" w:rsidRDefault="008C0FBB" w:rsidP="00207E7E">
      <w:pPr>
        <w:pStyle w:val="ListParagraph"/>
        <w:widowControl w:val="0"/>
        <w:numPr>
          <w:ilvl w:val="1"/>
          <w:numId w:val="1"/>
        </w:numPr>
        <w:autoSpaceDE w:val="0"/>
        <w:autoSpaceDN w:val="0"/>
        <w:adjustRightInd w:val="0"/>
        <w:spacing w:line="360" w:lineRule="auto"/>
        <w:ind w:left="567" w:hanging="567"/>
        <w:rPr>
          <w:rFonts w:ascii="Times New Roman" w:hAnsi="Times New Roman" w:cs="Times New Roman"/>
          <w:b/>
        </w:rPr>
      </w:pPr>
      <w:r w:rsidRPr="002C0BCD">
        <w:rPr>
          <w:rFonts w:ascii="Times New Roman" w:hAnsi="Times New Roman" w:cs="Times New Roman"/>
          <w:b/>
        </w:rPr>
        <w:t xml:space="preserve">Source </w:t>
      </w:r>
      <w:r w:rsidR="00E47669" w:rsidRPr="002C0BCD">
        <w:rPr>
          <w:rFonts w:ascii="Times New Roman" w:hAnsi="Times New Roman" w:cs="Times New Roman"/>
          <w:b/>
        </w:rPr>
        <w:t>Information</w:t>
      </w:r>
    </w:p>
    <w:p w14:paraId="52C795FF" w14:textId="77777777" w:rsidR="00A61106" w:rsidRPr="002C0BCD" w:rsidRDefault="00A61106" w:rsidP="00207E7E">
      <w:pPr>
        <w:spacing w:line="360" w:lineRule="auto"/>
        <w:jc w:val="both"/>
        <w:rPr>
          <w:lang w:val="en-GB"/>
        </w:rPr>
      </w:pPr>
    </w:p>
    <w:p w14:paraId="245F0DF4" w14:textId="23A7D769" w:rsidR="00553919" w:rsidRPr="002C0BCD" w:rsidRDefault="00F565AA" w:rsidP="00207E7E">
      <w:pPr>
        <w:spacing w:line="360" w:lineRule="auto"/>
        <w:ind w:firstLine="284"/>
        <w:jc w:val="both"/>
        <w:rPr>
          <w:lang w:val="en-GB"/>
        </w:rPr>
      </w:pPr>
      <w:r w:rsidRPr="002C0BCD">
        <w:rPr>
          <w:lang w:val="en-GB"/>
        </w:rPr>
        <w:t>F</w:t>
      </w:r>
      <w:r w:rsidR="00A675AC" w:rsidRPr="002C0BCD">
        <w:rPr>
          <w:lang w:val="en-GB"/>
        </w:rPr>
        <w:t xml:space="preserve">or the creation of </w:t>
      </w:r>
      <w:r w:rsidR="008C0FBB" w:rsidRPr="002C0BCD">
        <w:rPr>
          <w:lang w:val="en-GB"/>
        </w:rPr>
        <w:t>the GEM-NAEC</w:t>
      </w:r>
      <w:r w:rsidRPr="002C0BCD">
        <w:rPr>
          <w:lang w:val="en-GB"/>
        </w:rPr>
        <w:t xml:space="preserve"> we collected an extensive set of catalogues</w:t>
      </w:r>
      <w:r w:rsidR="00D02090" w:rsidRPr="002C0BCD">
        <w:rPr>
          <w:lang w:val="en-GB"/>
        </w:rPr>
        <w:t xml:space="preserve"> (see </w:t>
      </w:r>
      <w:r w:rsidR="00D02090" w:rsidRPr="002C0BCD">
        <w:rPr>
          <w:lang w:val="en-GB"/>
        </w:rPr>
        <w:fldChar w:fldCharType="begin"/>
      </w:r>
      <w:r w:rsidR="00D02090" w:rsidRPr="002C0BCD">
        <w:rPr>
          <w:lang w:val="en-GB"/>
        </w:rPr>
        <w:instrText xml:space="preserve"> REF _Ref361558895 \h  \* MERGEFORMAT </w:instrText>
      </w:r>
      <w:r w:rsidR="00D02090" w:rsidRPr="002C0BCD">
        <w:rPr>
          <w:lang w:val="en-GB"/>
        </w:rPr>
      </w:r>
      <w:r w:rsidR="00D02090" w:rsidRPr="002C0BCD">
        <w:rPr>
          <w:lang w:val="en-GB"/>
        </w:rPr>
        <w:fldChar w:fldCharType="separate"/>
      </w:r>
      <w:r w:rsidR="003C3053" w:rsidRPr="002C0BCD">
        <w:rPr>
          <w:lang w:val="en-GB"/>
        </w:rPr>
        <w:t xml:space="preserve">Table </w:t>
      </w:r>
      <w:r w:rsidR="003C3053" w:rsidRPr="002C0BCD">
        <w:rPr>
          <w:noProof/>
          <w:lang w:val="en-GB"/>
        </w:rPr>
        <w:t>1</w:t>
      </w:r>
      <w:r w:rsidR="00D02090" w:rsidRPr="002C0BCD">
        <w:rPr>
          <w:lang w:val="en-GB"/>
        </w:rPr>
        <w:fldChar w:fldCharType="end"/>
      </w:r>
      <w:r w:rsidR="00D02090" w:rsidRPr="002C0BCD">
        <w:rPr>
          <w:lang w:val="en-GB"/>
        </w:rPr>
        <w:t>)</w:t>
      </w:r>
      <w:r w:rsidR="0071475A" w:rsidRPr="002C0BCD">
        <w:rPr>
          <w:lang w:val="en-GB"/>
        </w:rPr>
        <w:t>,</w:t>
      </w:r>
      <w:r w:rsidR="008C0FBB" w:rsidRPr="002C0BCD">
        <w:rPr>
          <w:lang w:val="en-GB"/>
        </w:rPr>
        <w:t xml:space="preserve"> which includes:</w:t>
      </w:r>
    </w:p>
    <w:p w14:paraId="4C79A989" w14:textId="77777777" w:rsidR="008C0FBB" w:rsidRPr="002C0BCD" w:rsidRDefault="008C0FBB" w:rsidP="00207E7E">
      <w:pPr>
        <w:spacing w:line="360" w:lineRule="auto"/>
        <w:jc w:val="both"/>
        <w:rPr>
          <w:lang w:val="en-GB"/>
        </w:rPr>
      </w:pPr>
    </w:p>
    <w:p w14:paraId="61C0E024" w14:textId="0DB830BC" w:rsidR="008C0FBB" w:rsidRPr="002C0BCD" w:rsidRDefault="008C0FBB" w:rsidP="00207E7E">
      <w:pPr>
        <w:pStyle w:val="ListParagraph"/>
        <w:numPr>
          <w:ilvl w:val="0"/>
          <w:numId w:val="8"/>
        </w:numPr>
        <w:spacing w:line="360" w:lineRule="auto"/>
        <w:ind w:left="284" w:hanging="284"/>
        <w:jc w:val="both"/>
        <w:rPr>
          <w:rFonts w:ascii="Times New Roman" w:hAnsi="Times New Roman" w:cs="Times New Roman"/>
        </w:rPr>
      </w:pPr>
      <w:r w:rsidRPr="002C0BCD">
        <w:rPr>
          <w:rFonts w:ascii="Times New Roman" w:hAnsi="Times New Roman" w:cs="Times New Roman"/>
        </w:rPr>
        <w:t>ISC-GEM catalogue</w:t>
      </w:r>
      <w:r w:rsidR="004B52C1" w:rsidRPr="002C0BCD">
        <w:rPr>
          <w:rFonts w:ascii="Times New Roman" w:hAnsi="Times New Roman" w:cs="Times New Roman"/>
        </w:rPr>
        <w:t xml:space="preserve"> (</w:t>
      </w:r>
      <w:proofErr w:type="spellStart"/>
      <w:r w:rsidR="004B52C1" w:rsidRPr="002C0BCD">
        <w:rPr>
          <w:rFonts w:ascii="Times New Roman" w:hAnsi="Times New Roman" w:cs="Times New Roman"/>
        </w:rPr>
        <w:t>Storchak</w:t>
      </w:r>
      <w:proofErr w:type="spellEnd"/>
      <w:r w:rsidR="004B52C1" w:rsidRPr="002C0BCD">
        <w:rPr>
          <w:rFonts w:ascii="Times New Roman" w:hAnsi="Times New Roman" w:cs="Times New Roman"/>
        </w:rPr>
        <w:t xml:space="preserve"> et al., 2013; 2015; Di Giacomo et al., 2018)</w:t>
      </w:r>
      <w:r w:rsidR="00BC025B" w:rsidRPr="002C0BCD">
        <w:rPr>
          <w:rFonts w:ascii="Times New Roman" w:hAnsi="Times New Roman" w:cs="Times New Roman"/>
        </w:rPr>
        <w:t xml:space="preserve">; we assume this to be the most reliable and complete compilation, but is limited in its time span </w:t>
      </w:r>
      <w:r w:rsidR="00684E5F" w:rsidRPr="002C0BCD">
        <w:rPr>
          <w:rFonts w:ascii="Times New Roman" w:hAnsi="Times New Roman" w:cs="Times New Roman"/>
        </w:rPr>
        <w:t xml:space="preserve">(&gt; 1900) </w:t>
      </w:r>
      <w:r w:rsidR="00BC025B" w:rsidRPr="002C0BCD">
        <w:rPr>
          <w:rFonts w:ascii="Times New Roman" w:hAnsi="Times New Roman" w:cs="Times New Roman"/>
        </w:rPr>
        <w:t>and minimum magnitude</w:t>
      </w:r>
      <w:r w:rsidR="00684E5F" w:rsidRPr="002C0BCD">
        <w:rPr>
          <w:rFonts w:ascii="Times New Roman" w:hAnsi="Times New Roman" w:cs="Times New Roman"/>
        </w:rPr>
        <w:t xml:space="preserve"> (&gt; M</w:t>
      </w:r>
      <w:r w:rsidR="00684E5F" w:rsidRPr="002C0BCD">
        <w:rPr>
          <w:rFonts w:ascii="Times New Roman" w:hAnsi="Times New Roman" w:cs="Times New Roman"/>
          <w:vertAlign w:val="subscript"/>
        </w:rPr>
        <w:t>W</w:t>
      </w:r>
      <w:r w:rsidR="00684E5F" w:rsidRPr="002C0BCD">
        <w:rPr>
          <w:rFonts w:ascii="Times New Roman" w:hAnsi="Times New Roman" w:cs="Times New Roman"/>
        </w:rPr>
        <w:t xml:space="preserve"> 5.5)</w:t>
      </w:r>
      <w:r w:rsidR="008D6792" w:rsidRPr="002C0BCD">
        <w:rPr>
          <w:rFonts w:ascii="Times New Roman" w:hAnsi="Times New Roman" w:cs="Times New Roman"/>
        </w:rPr>
        <w:t>;</w:t>
      </w:r>
    </w:p>
    <w:p w14:paraId="377A5CF4" w14:textId="268C6033" w:rsidR="006F4922" w:rsidRPr="002C0BCD" w:rsidRDefault="00CC3796" w:rsidP="00207E7E">
      <w:pPr>
        <w:pStyle w:val="ListParagraph"/>
        <w:numPr>
          <w:ilvl w:val="0"/>
          <w:numId w:val="8"/>
        </w:numPr>
        <w:spacing w:line="360" w:lineRule="auto"/>
        <w:ind w:left="284" w:hanging="284"/>
        <w:jc w:val="both"/>
        <w:rPr>
          <w:rFonts w:ascii="Times New Roman" w:hAnsi="Times New Roman" w:cs="Times New Roman"/>
        </w:rPr>
      </w:pPr>
      <w:r w:rsidRPr="002C0BCD">
        <w:rPr>
          <w:rFonts w:ascii="Times New Roman" w:hAnsi="Times New Roman" w:cs="Times New Roman"/>
        </w:rPr>
        <w:t xml:space="preserve">ISC-REV, the manually reviewed bulletin from the International Seismological Centre </w:t>
      </w:r>
      <w:r w:rsidR="006157A8" w:rsidRPr="002C0BCD">
        <w:rPr>
          <w:rFonts w:ascii="Times New Roman" w:hAnsi="Times New Roman" w:cs="Times New Roman"/>
        </w:rPr>
        <w:t>(</w:t>
      </w:r>
      <w:proofErr w:type="spellStart"/>
      <w:r w:rsidR="00947B0B" w:rsidRPr="002C0BCD">
        <w:rPr>
          <w:rFonts w:ascii="Times New Roman" w:hAnsi="Times New Roman" w:cs="Times New Roman"/>
        </w:rPr>
        <w:t>Storchak</w:t>
      </w:r>
      <w:proofErr w:type="spellEnd"/>
      <w:r w:rsidR="00947B0B" w:rsidRPr="002C0BCD">
        <w:rPr>
          <w:rFonts w:ascii="Times New Roman" w:hAnsi="Times New Roman" w:cs="Times New Roman"/>
        </w:rPr>
        <w:t xml:space="preserve"> et al. 2017; </w:t>
      </w:r>
      <w:r w:rsidR="006157A8" w:rsidRPr="002C0BCD">
        <w:rPr>
          <w:rFonts w:ascii="Times New Roman" w:hAnsi="Times New Roman" w:cs="Times New Roman"/>
        </w:rPr>
        <w:t>www.isc.ac.uk)</w:t>
      </w:r>
      <w:r w:rsidR="008D6792" w:rsidRPr="002C0BCD">
        <w:rPr>
          <w:rFonts w:ascii="Times New Roman" w:hAnsi="Times New Roman" w:cs="Times New Roman"/>
        </w:rPr>
        <w:t>;</w:t>
      </w:r>
    </w:p>
    <w:p w14:paraId="7B1A1A88" w14:textId="6BAF6DDD" w:rsidR="00312B84" w:rsidRPr="002C0BCD" w:rsidRDefault="00312B84" w:rsidP="00207E7E">
      <w:pPr>
        <w:pStyle w:val="ListParagraph"/>
        <w:numPr>
          <w:ilvl w:val="0"/>
          <w:numId w:val="8"/>
        </w:numPr>
        <w:spacing w:line="360" w:lineRule="auto"/>
        <w:ind w:left="284" w:hanging="284"/>
        <w:jc w:val="both"/>
        <w:rPr>
          <w:rFonts w:ascii="Times New Roman" w:hAnsi="Times New Roman" w:cs="Times New Roman"/>
        </w:rPr>
      </w:pPr>
      <w:r w:rsidRPr="002C0BCD">
        <w:rPr>
          <w:rFonts w:ascii="Times New Roman" w:hAnsi="Times New Roman" w:cs="Times New Roman"/>
        </w:rPr>
        <w:t>GCMT</w:t>
      </w:r>
      <w:r w:rsidR="001E393E" w:rsidRPr="002C0BCD">
        <w:rPr>
          <w:rFonts w:ascii="Times New Roman" w:hAnsi="Times New Roman" w:cs="Times New Roman"/>
        </w:rPr>
        <w:t>/Harvard</w:t>
      </w:r>
      <w:r w:rsidRPr="002C0BCD">
        <w:rPr>
          <w:rFonts w:ascii="Times New Roman" w:hAnsi="Times New Roman" w:cs="Times New Roman"/>
        </w:rPr>
        <w:t xml:space="preserve"> Bulletin</w:t>
      </w:r>
      <w:r w:rsidR="008D6792" w:rsidRPr="002C0BCD">
        <w:rPr>
          <w:rFonts w:ascii="Times New Roman" w:hAnsi="Times New Roman" w:cs="Times New Roman"/>
        </w:rPr>
        <w:t xml:space="preserve"> (</w:t>
      </w:r>
      <w:proofErr w:type="spellStart"/>
      <w:r w:rsidR="006F4922" w:rsidRPr="002C0BCD">
        <w:rPr>
          <w:rFonts w:ascii="Times New Roman" w:hAnsi="Times New Roman" w:cs="Times New Roman"/>
        </w:rPr>
        <w:t>Ekström</w:t>
      </w:r>
      <w:proofErr w:type="spellEnd"/>
      <w:r w:rsidR="006F4922" w:rsidRPr="002C0BCD">
        <w:rPr>
          <w:rFonts w:ascii="Times New Roman" w:hAnsi="Times New Roman" w:cs="Times New Roman"/>
        </w:rPr>
        <w:t xml:space="preserve"> et al., 2012</w:t>
      </w:r>
      <w:r w:rsidR="008D6792" w:rsidRPr="002C0BCD">
        <w:rPr>
          <w:rFonts w:ascii="Times New Roman" w:hAnsi="Times New Roman" w:cs="Times New Roman"/>
        </w:rPr>
        <w:t>);</w:t>
      </w:r>
    </w:p>
    <w:p w14:paraId="66F9113B" w14:textId="347BFFC0" w:rsidR="0059765D" w:rsidRPr="002C0BCD" w:rsidRDefault="00312B84" w:rsidP="00207E7E">
      <w:pPr>
        <w:pStyle w:val="ListParagraph"/>
        <w:numPr>
          <w:ilvl w:val="0"/>
          <w:numId w:val="8"/>
        </w:numPr>
        <w:spacing w:line="360" w:lineRule="auto"/>
        <w:ind w:left="284" w:hanging="284"/>
        <w:jc w:val="both"/>
        <w:rPr>
          <w:rFonts w:ascii="Times New Roman" w:hAnsi="Times New Roman" w:cs="Times New Roman"/>
        </w:rPr>
      </w:pPr>
      <w:r w:rsidRPr="002C0BCD">
        <w:rPr>
          <w:rFonts w:ascii="Times New Roman" w:hAnsi="Times New Roman" w:cs="Times New Roman"/>
        </w:rPr>
        <w:t>IGN catalogue</w:t>
      </w:r>
      <w:r w:rsidR="008D6792" w:rsidRPr="002C0BCD">
        <w:rPr>
          <w:rFonts w:ascii="Times New Roman" w:hAnsi="Times New Roman" w:cs="Times New Roman"/>
        </w:rPr>
        <w:t xml:space="preserve"> (</w:t>
      </w:r>
      <w:r w:rsidR="006157A8" w:rsidRPr="002C0BCD">
        <w:rPr>
          <w:rFonts w:ascii="Times New Roman" w:hAnsi="Times New Roman" w:cs="Times New Roman"/>
        </w:rPr>
        <w:t xml:space="preserve">compiled by the </w:t>
      </w:r>
      <w:r w:rsidR="00E40737" w:rsidRPr="002C0BCD">
        <w:rPr>
          <w:rFonts w:ascii="Times New Roman" w:hAnsi="Times New Roman" w:cs="Times New Roman"/>
        </w:rPr>
        <w:t xml:space="preserve">Instituto </w:t>
      </w:r>
      <w:proofErr w:type="spellStart"/>
      <w:r w:rsidR="00E40737" w:rsidRPr="002C0BCD">
        <w:rPr>
          <w:rFonts w:ascii="Times New Roman" w:hAnsi="Times New Roman" w:cs="Times New Roman"/>
        </w:rPr>
        <w:t>Geográfico</w:t>
      </w:r>
      <w:proofErr w:type="spellEnd"/>
      <w:r w:rsidR="00E40737" w:rsidRPr="002C0BCD">
        <w:rPr>
          <w:rFonts w:ascii="Times New Roman" w:hAnsi="Times New Roman" w:cs="Times New Roman"/>
        </w:rPr>
        <w:t xml:space="preserve"> Nacional</w:t>
      </w:r>
      <w:r w:rsidR="006157A8" w:rsidRPr="002C0BCD">
        <w:rPr>
          <w:rFonts w:ascii="Times New Roman" w:hAnsi="Times New Roman" w:cs="Times New Roman"/>
        </w:rPr>
        <w:t>, www.ign.es</w:t>
      </w:r>
      <w:r w:rsidR="008D6792" w:rsidRPr="002C0BCD">
        <w:rPr>
          <w:rFonts w:ascii="Times New Roman" w:hAnsi="Times New Roman" w:cs="Times New Roman"/>
        </w:rPr>
        <w:t>);</w:t>
      </w:r>
    </w:p>
    <w:p w14:paraId="099517BC" w14:textId="140F3508" w:rsidR="00312B84" w:rsidRPr="002C0BCD" w:rsidRDefault="00312B84" w:rsidP="00207E7E">
      <w:pPr>
        <w:pStyle w:val="ListParagraph"/>
        <w:numPr>
          <w:ilvl w:val="0"/>
          <w:numId w:val="8"/>
        </w:numPr>
        <w:spacing w:line="360" w:lineRule="auto"/>
        <w:ind w:left="284" w:hanging="284"/>
        <w:jc w:val="both"/>
        <w:rPr>
          <w:rFonts w:ascii="Times New Roman" w:hAnsi="Times New Roman" w:cs="Times New Roman"/>
        </w:rPr>
      </w:pPr>
      <w:r w:rsidRPr="002C0BCD">
        <w:rPr>
          <w:rFonts w:ascii="Times New Roman" w:hAnsi="Times New Roman" w:cs="Times New Roman"/>
        </w:rPr>
        <w:t>EMEC catalogue</w:t>
      </w:r>
      <w:r w:rsidR="008D6792" w:rsidRPr="002C0BCD">
        <w:rPr>
          <w:rFonts w:ascii="Times New Roman" w:hAnsi="Times New Roman" w:cs="Times New Roman"/>
        </w:rPr>
        <w:t xml:space="preserve"> (</w:t>
      </w:r>
      <w:proofErr w:type="spellStart"/>
      <w:r w:rsidR="0059765D" w:rsidRPr="002C0BCD">
        <w:rPr>
          <w:rFonts w:ascii="Times New Roman" w:hAnsi="Times New Roman" w:cs="Times New Roman"/>
        </w:rPr>
        <w:t>Grünthal</w:t>
      </w:r>
      <w:proofErr w:type="spellEnd"/>
      <w:r w:rsidR="0059765D" w:rsidRPr="002C0BCD">
        <w:rPr>
          <w:rFonts w:ascii="Times New Roman" w:hAnsi="Times New Roman" w:cs="Times New Roman"/>
        </w:rPr>
        <w:t xml:space="preserve"> &amp; </w:t>
      </w:r>
      <w:proofErr w:type="spellStart"/>
      <w:r w:rsidR="0059765D" w:rsidRPr="002C0BCD">
        <w:rPr>
          <w:rFonts w:ascii="Times New Roman" w:hAnsi="Times New Roman" w:cs="Times New Roman"/>
        </w:rPr>
        <w:t>Wahlström</w:t>
      </w:r>
      <w:proofErr w:type="spellEnd"/>
      <w:r w:rsidR="0059765D" w:rsidRPr="002C0BCD">
        <w:rPr>
          <w:rFonts w:ascii="Times New Roman" w:hAnsi="Times New Roman" w:cs="Times New Roman"/>
        </w:rPr>
        <w:t>, 2012</w:t>
      </w:r>
      <w:r w:rsidR="008D6792" w:rsidRPr="002C0BCD">
        <w:rPr>
          <w:rFonts w:ascii="Times New Roman" w:hAnsi="Times New Roman" w:cs="Times New Roman"/>
        </w:rPr>
        <w:t>);</w:t>
      </w:r>
    </w:p>
    <w:p w14:paraId="4CCE1C97" w14:textId="267223F0" w:rsidR="00312B84" w:rsidRPr="002C0BCD" w:rsidRDefault="00312B84" w:rsidP="00207E7E">
      <w:pPr>
        <w:pStyle w:val="ListParagraph"/>
        <w:numPr>
          <w:ilvl w:val="0"/>
          <w:numId w:val="8"/>
        </w:numPr>
        <w:spacing w:line="360" w:lineRule="auto"/>
        <w:ind w:left="284" w:hanging="284"/>
        <w:jc w:val="both"/>
        <w:rPr>
          <w:rFonts w:ascii="Times New Roman" w:hAnsi="Times New Roman" w:cs="Times New Roman"/>
        </w:rPr>
      </w:pPr>
      <w:r w:rsidRPr="002C0BCD">
        <w:rPr>
          <w:rFonts w:ascii="Times New Roman" w:hAnsi="Times New Roman" w:cs="Times New Roman"/>
        </w:rPr>
        <w:t xml:space="preserve">GEM Global Historical </w:t>
      </w:r>
      <w:r w:rsidR="00901636" w:rsidRPr="002C0BCD">
        <w:rPr>
          <w:rFonts w:ascii="Times New Roman" w:hAnsi="Times New Roman" w:cs="Times New Roman"/>
        </w:rPr>
        <w:t xml:space="preserve">Earthquake </w:t>
      </w:r>
      <w:r w:rsidRPr="002C0BCD">
        <w:rPr>
          <w:rFonts w:ascii="Times New Roman" w:hAnsi="Times New Roman" w:cs="Times New Roman"/>
        </w:rPr>
        <w:t>Catalogue</w:t>
      </w:r>
      <w:r w:rsidR="00BC025B" w:rsidRPr="002C0BCD">
        <w:rPr>
          <w:rFonts w:ascii="Times New Roman" w:hAnsi="Times New Roman" w:cs="Times New Roman"/>
        </w:rPr>
        <w:t xml:space="preserve"> (GEM-GHEC</w:t>
      </w:r>
      <w:r w:rsidR="00FC29EB" w:rsidRPr="002C0BCD">
        <w:rPr>
          <w:rFonts w:ascii="Times New Roman" w:hAnsi="Times New Roman" w:cs="Times New Roman"/>
        </w:rPr>
        <w:t xml:space="preserve">, </w:t>
      </w:r>
      <w:proofErr w:type="spellStart"/>
      <w:r w:rsidR="0059765D" w:rsidRPr="002C0BCD">
        <w:rPr>
          <w:rFonts w:ascii="Times New Roman" w:hAnsi="Times New Roman" w:cs="Times New Roman"/>
        </w:rPr>
        <w:t>Albini</w:t>
      </w:r>
      <w:proofErr w:type="spellEnd"/>
      <w:r w:rsidR="0059765D" w:rsidRPr="002C0BCD">
        <w:rPr>
          <w:rFonts w:ascii="Times New Roman" w:hAnsi="Times New Roman" w:cs="Times New Roman"/>
        </w:rPr>
        <w:t xml:space="preserve"> et al., 2014</w:t>
      </w:r>
      <w:r w:rsidR="00BC025B" w:rsidRPr="002C0BCD">
        <w:rPr>
          <w:rFonts w:ascii="Times New Roman" w:hAnsi="Times New Roman" w:cs="Times New Roman"/>
        </w:rPr>
        <w:t>)</w:t>
      </w:r>
      <w:r w:rsidR="006E57CD" w:rsidRPr="002C0BCD">
        <w:rPr>
          <w:rFonts w:ascii="Times New Roman" w:hAnsi="Times New Roman" w:cs="Times New Roman"/>
        </w:rPr>
        <w:t>.</w:t>
      </w:r>
    </w:p>
    <w:p w14:paraId="6240119B" w14:textId="77777777" w:rsidR="00E3335E" w:rsidRPr="002C0BCD" w:rsidRDefault="00E3335E" w:rsidP="00207E7E">
      <w:pPr>
        <w:spacing w:line="360" w:lineRule="auto"/>
        <w:rPr>
          <w:lang w:val="en-GB"/>
        </w:rPr>
      </w:pPr>
    </w:p>
    <w:p w14:paraId="7C6E0A11" w14:textId="22DE41BF" w:rsidR="0076126F" w:rsidRPr="002C0BCD" w:rsidRDefault="0076126F" w:rsidP="00207E7E">
      <w:pPr>
        <w:pStyle w:val="ListParagraph"/>
        <w:widowControl w:val="0"/>
        <w:numPr>
          <w:ilvl w:val="1"/>
          <w:numId w:val="1"/>
        </w:numPr>
        <w:autoSpaceDE w:val="0"/>
        <w:autoSpaceDN w:val="0"/>
        <w:adjustRightInd w:val="0"/>
        <w:spacing w:line="360" w:lineRule="auto"/>
        <w:ind w:left="567" w:hanging="567"/>
        <w:rPr>
          <w:rFonts w:ascii="Times New Roman" w:hAnsi="Times New Roman" w:cs="Times New Roman"/>
          <w:b/>
        </w:rPr>
      </w:pPr>
      <w:r w:rsidRPr="002C0BCD">
        <w:rPr>
          <w:rFonts w:ascii="Times New Roman" w:hAnsi="Times New Roman" w:cs="Times New Roman"/>
          <w:b/>
        </w:rPr>
        <w:t>Hypocentral Location Selection</w:t>
      </w:r>
    </w:p>
    <w:p w14:paraId="14B36F6C" w14:textId="77777777" w:rsidR="00E431FD" w:rsidRPr="002C0BCD" w:rsidRDefault="00E431FD" w:rsidP="00207E7E">
      <w:pPr>
        <w:spacing w:line="360" w:lineRule="auto"/>
        <w:jc w:val="both"/>
        <w:rPr>
          <w:lang w:val="en-GB"/>
        </w:rPr>
      </w:pPr>
    </w:p>
    <w:p w14:paraId="175EFE0C" w14:textId="6BF34E14" w:rsidR="0067482D" w:rsidRPr="002C0BCD" w:rsidRDefault="007C4BA9" w:rsidP="00207E7E">
      <w:pPr>
        <w:spacing w:line="360" w:lineRule="auto"/>
        <w:ind w:firstLine="284"/>
        <w:jc w:val="both"/>
        <w:rPr>
          <w:lang w:val="en-GB"/>
        </w:rPr>
      </w:pPr>
      <w:r w:rsidRPr="002C0BCD">
        <w:rPr>
          <w:lang w:val="en-GB"/>
        </w:rPr>
        <w:t>An</w:t>
      </w:r>
      <w:r w:rsidR="004B6F00" w:rsidRPr="002C0BCD">
        <w:rPr>
          <w:lang w:val="en-GB"/>
        </w:rPr>
        <w:t xml:space="preserve"> important mandate of the</w:t>
      </w:r>
      <w:r w:rsidR="002F5365" w:rsidRPr="002C0BCD">
        <w:rPr>
          <w:lang w:val="en-GB"/>
        </w:rPr>
        <w:t xml:space="preserve"> International Seismological Centre (ISC</w:t>
      </w:r>
      <w:r w:rsidR="006157A8" w:rsidRPr="002C0BCD">
        <w:rPr>
          <w:lang w:val="en-GB"/>
        </w:rPr>
        <w:t xml:space="preserve">) </w:t>
      </w:r>
      <w:r w:rsidR="004B6F00" w:rsidRPr="002C0BCD">
        <w:rPr>
          <w:lang w:val="en-GB"/>
        </w:rPr>
        <w:t>is to collect</w:t>
      </w:r>
      <w:r w:rsidR="002F5365" w:rsidRPr="002C0BCD">
        <w:rPr>
          <w:lang w:val="en-GB"/>
        </w:rPr>
        <w:t xml:space="preserve"> </w:t>
      </w:r>
      <w:r w:rsidR="004B6F00" w:rsidRPr="002C0BCD">
        <w:rPr>
          <w:lang w:val="en-GB"/>
        </w:rPr>
        <w:t xml:space="preserve">earthquake </w:t>
      </w:r>
      <w:r w:rsidR="002F5365" w:rsidRPr="002C0BCD">
        <w:rPr>
          <w:lang w:val="en-GB"/>
        </w:rPr>
        <w:t>information from seismologica</w:t>
      </w:r>
      <w:r w:rsidR="004B6F00" w:rsidRPr="002C0BCD">
        <w:rPr>
          <w:lang w:val="en-GB"/>
        </w:rPr>
        <w:t xml:space="preserve">l </w:t>
      </w:r>
      <w:r w:rsidR="00C86C46" w:rsidRPr="002C0BCD">
        <w:rPr>
          <w:lang w:val="en-GB"/>
        </w:rPr>
        <w:t>organisations</w:t>
      </w:r>
      <w:r w:rsidR="004B6F00" w:rsidRPr="002C0BCD">
        <w:rPr>
          <w:lang w:val="en-GB"/>
        </w:rPr>
        <w:t xml:space="preserve"> </w:t>
      </w:r>
      <w:r w:rsidR="00A76A68" w:rsidRPr="002C0BCD">
        <w:rPr>
          <w:lang w:val="en-GB"/>
        </w:rPr>
        <w:t>worldwide</w:t>
      </w:r>
      <w:r w:rsidR="004B6F00" w:rsidRPr="002C0BCD">
        <w:rPr>
          <w:lang w:val="en-GB"/>
        </w:rPr>
        <w:t xml:space="preserve">. </w:t>
      </w:r>
      <w:r w:rsidR="003643BA" w:rsidRPr="002C0BCD">
        <w:rPr>
          <w:lang w:val="en-GB"/>
        </w:rPr>
        <w:t>In most cases</w:t>
      </w:r>
      <w:r w:rsidR="004B6F00" w:rsidRPr="002C0BCD">
        <w:rPr>
          <w:lang w:val="en-GB"/>
        </w:rPr>
        <w:t xml:space="preserve">, </w:t>
      </w:r>
      <w:r w:rsidR="003643BA" w:rsidRPr="002C0BCD">
        <w:rPr>
          <w:lang w:val="en-GB"/>
        </w:rPr>
        <w:t xml:space="preserve">however, </w:t>
      </w:r>
      <w:r w:rsidR="004B6F00" w:rsidRPr="002C0BCD">
        <w:rPr>
          <w:lang w:val="en-GB"/>
        </w:rPr>
        <w:t>d</w:t>
      </w:r>
      <w:r w:rsidR="002F5365" w:rsidRPr="002C0BCD">
        <w:rPr>
          <w:lang w:val="en-GB"/>
        </w:rPr>
        <w:t xml:space="preserve">ifferent magnitude and location </w:t>
      </w:r>
      <w:r w:rsidR="000D0757" w:rsidRPr="002C0BCD">
        <w:rPr>
          <w:lang w:val="en-GB"/>
        </w:rPr>
        <w:t xml:space="preserve">(including origin time) </w:t>
      </w:r>
      <w:r w:rsidR="002F5365" w:rsidRPr="002C0BCD">
        <w:rPr>
          <w:lang w:val="en-GB"/>
        </w:rPr>
        <w:t xml:space="preserve">solutions </w:t>
      </w:r>
      <w:r w:rsidR="004B6F00" w:rsidRPr="002C0BCD">
        <w:rPr>
          <w:lang w:val="en-GB"/>
        </w:rPr>
        <w:t xml:space="preserve">are </w:t>
      </w:r>
      <w:r w:rsidR="004B6F00" w:rsidRPr="002C0BCD">
        <w:rPr>
          <w:lang w:val="en-GB"/>
        </w:rPr>
        <w:lastRenderedPageBreak/>
        <w:t xml:space="preserve">available from </w:t>
      </w:r>
      <w:r w:rsidR="003A68B0" w:rsidRPr="002C0BCD">
        <w:rPr>
          <w:lang w:val="en-GB"/>
        </w:rPr>
        <w:t xml:space="preserve">the </w:t>
      </w:r>
      <w:r w:rsidR="004B6F00" w:rsidRPr="002C0BCD">
        <w:rPr>
          <w:lang w:val="en-GB"/>
        </w:rPr>
        <w:t xml:space="preserve">different </w:t>
      </w:r>
      <w:r w:rsidR="003A68B0" w:rsidRPr="002C0BCD">
        <w:rPr>
          <w:lang w:val="en-GB"/>
        </w:rPr>
        <w:t xml:space="preserve">reporting </w:t>
      </w:r>
      <w:r w:rsidR="004B6F00" w:rsidRPr="002C0BCD">
        <w:rPr>
          <w:lang w:val="en-GB"/>
        </w:rPr>
        <w:t>agencies</w:t>
      </w:r>
      <w:r w:rsidR="00343814" w:rsidRPr="002C0BCD">
        <w:rPr>
          <w:lang w:val="en-GB"/>
        </w:rPr>
        <w:t xml:space="preserve"> for a specific event</w:t>
      </w:r>
      <w:r w:rsidR="004B6F00" w:rsidRPr="002C0BCD">
        <w:rPr>
          <w:lang w:val="en-GB"/>
        </w:rPr>
        <w:t>.</w:t>
      </w:r>
      <w:r w:rsidR="00A1148B" w:rsidRPr="002C0BCD">
        <w:rPr>
          <w:lang w:val="en-GB"/>
        </w:rPr>
        <w:t xml:space="preserve"> </w:t>
      </w:r>
      <w:r w:rsidR="00863855" w:rsidRPr="002C0BCD">
        <w:rPr>
          <w:lang w:val="en-GB"/>
        </w:rPr>
        <w:t xml:space="preserve">Hence </w:t>
      </w:r>
      <w:r w:rsidR="0067482D" w:rsidRPr="002C0BCD">
        <w:rPr>
          <w:lang w:val="en-GB"/>
        </w:rPr>
        <w:t xml:space="preserve">ISC </w:t>
      </w:r>
      <w:r w:rsidR="00A1148B" w:rsidRPr="002C0BCD">
        <w:rPr>
          <w:lang w:val="en-GB"/>
        </w:rPr>
        <w:t xml:space="preserve">also </w:t>
      </w:r>
      <w:r w:rsidR="0067482D" w:rsidRPr="002C0BCD">
        <w:rPr>
          <w:lang w:val="en-GB"/>
        </w:rPr>
        <w:t>provides</w:t>
      </w:r>
      <w:r w:rsidR="00DD6BCC" w:rsidRPr="002C0BCD">
        <w:rPr>
          <w:lang w:val="en-GB"/>
        </w:rPr>
        <w:t xml:space="preserve"> its</w:t>
      </w:r>
      <w:r w:rsidR="00A1148B" w:rsidRPr="002C0BCD">
        <w:rPr>
          <w:lang w:val="en-GB"/>
        </w:rPr>
        <w:t xml:space="preserve"> own </w:t>
      </w:r>
      <w:r w:rsidR="00B30E54" w:rsidRPr="002C0BCD">
        <w:rPr>
          <w:lang w:val="en-GB"/>
        </w:rPr>
        <w:t xml:space="preserve">solutions, relying on </w:t>
      </w:r>
      <w:r w:rsidR="003643BA" w:rsidRPr="002C0BCD">
        <w:rPr>
          <w:lang w:val="en-GB"/>
        </w:rPr>
        <w:t xml:space="preserve">picked </w:t>
      </w:r>
      <w:r w:rsidR="00B30E54" w:rsidRPr="002C0BCD">
        <w:rPr>
          <w:lang w:val="en-GB"/>
        </w:rPr>
        <w:t>phase</w:t>
      </w:r>
      <w:r w:rsidR="003643BA" w:rsidRPr="002C0BCD">
        <w:rPr>
          <w:lang w:val="en-GB"/>
        </w:rPr>
        <w:t>s</w:t>
      </w:r>
      <w:r w:rsidR="00B30E54" w:rsidRPr="002C0BCD">
        <w:rPr>
          <w:lang w:val="en-GB"/>
        </w:rPr>
        <w:t xml:space="preserve"> and wa</w:t>
      </w:r>
      <w:r w:rsidR="00085A7A" w:rsidRPr="002C0BCD">
        <w:rPr>
          <w:lang w:val="en-GB"/>
        </w:rPr>
        <w:t xml:space="preserve">veforms directly provided by </w:t>
      </w:r>
      <w:r w:rsidR="00504778" w:rsidRPr="002C0BCD">
        <w:rPr>
          <w:lang w:val="en-GB"/>
        </w:rPr>
        <w:t>local and global</w:t>
      </w:r>
      <w:r w:rsidR="002E20C1" w:rsidRPr="002C0BCD">
        <w:rPr>
          <w:lang w:val="en-GB"/>
        </w:rPr>
        <w:t xml:space="preserve"> networks</w:t>
      </w:r>
      <w:r w:rsidR="00B30E54" w:rsidRPr="002C0BCD">
        <w:rPr>
          <w:lang w:val="en-GB"/>
        </w:rPr>
        <w:t>.</w:t>
      </w:r>
      <w:r w:rsidR="000A1D26" w:rsidRPr="002C0BCD">
        <w:rPr>
          <w:lang w:val="en-GB"/>
        </w:rPr>
        <w:t xml:space="preserve"> </w:t>
      </w:r>
      <w:r w:rsidR="0025048C" w:rsidRPr="002C0BCD">
        <w:rPr>
          <w:lang w:val="en-GB"/>
        </w:rPr>
        <w:t>W</w:t>
      </w:r>
      <w:r w:rsidR="00A1148B" w:rsidRPr="002C0BCD">
        <w:rPr>
          <w:lang w:val="en-GB"/>
        </w:rPr>
        <w:t xml:space="preserve">hen multiple </w:t>
      </w:r>
      <w:r w:rsidR="002D02B5" w:rsidRPr="002C0BCD">
        <w:rPr>
          <w:lang w:val="en-GB"/>
        </w:rPr>
        <w:t>hypocentral location</w:t>
      </w:r>
      <w:r w:rsidR="0041488C" w:rsidRPr="002C0BCD">
        <w:rPr>
          <w:lang w:val="en-GB"/>
        </w:rPr>
        <w:t>s</w:t>
      </w:r>
      <w:r w:rsidR="00A1148B" w:rsidRPr="002C0BCD">
        <w:rPr>
          <w:lang w:val="en-GB"/>
        </w:rPr>
        <w:t xml:space="preserve"> are </w:t>
      </w:r>
      <w:r w:rsidR="00073955" w:rsidRPr="002C0BCD">
        <w:rPr>
          <w:lang w:val="en-GB"/>
        </w:rPr>
        <w:t xml:space="preserve">then </w:t>
      </w:r>
      <w:r w:rsidR="00A1148B" w:rsidRPr="002C0BCD">
        <w:rPr>
          <w:lang w:val="en-GB"/>
        </w:rPr>
        <w:t>available, ISC flags its preferred choice as “Prime”</w:t>
      </w:r>
      <w:r w:rsidR="00513390" w:rsidRPr="002C0BCD">
        <w:rPr>
          <w:lang w:val="en-GB"/>
        </w:rPr>
        <w:t>, which is often</w:t>
      </w:r>
      <w:r w:rsidR="00042E93" w:rsidRPr="002C0BCD">
        <w:rPr>
          <w:lang w:val="en-GB"/>
        </w:rPr>
        <w:t>—</w:t>
      </w:r>
      <w:r w:rsidR="00513390" w:rsidRPr="002C0BCD">
        <w:rPr>
          <w:lang w:val="en-GB"/>
        </w:rPr>
        <w:t>but not always</w:t>
      </w:r>
      <w:r w:rsidR="00042E93" w:rsidRPr="002C0BCD">
        <w:rPr>
          <w:lang w:val="en-GB"/>
        </w:rPr>
        <w:t>—</w:t>
      </w:r>
      <w:r w:rsidR="00A1148B" w:rsidRPr="002C0BCD">
        <w:rPr>
          <w:lang w:val="en-GB"/>
        </w:rPr>
        <w:t>the ISC</w:t>
      </w:r>
      <w:r w:rsidR="00042E93" w:rsidRPr="002C0BCD">
        <w:rPr>
          <w:lang w:val="en-GB"/>
        </w:rPr>
        <w:t>’s</w:t>
      </w:r>
      <w:r w:rsidR="00A1148B" w:rsidRPr="002C0BCD">
        <w:rPr>
          <w:lang w:val="en-GB"/>
        </w:rPr>
        <w:t xml:space="preserve"> own solutions.</w:t>
      </w:r>
      <w:r w:rsidR="00513390" w:rsidRPr="002C0BCD">
        <w:rPr>
          <w:lang w:val="en-GB"/>
        </w:rPr>
        <w:t xml:space="preserve"> In this study</w:t>
      </w:r>
      <w:r w:rsidR="002D02B5" w:rsidRPr="002C0BCD">
        <w:rPr>
          <w:lang w:val="en-GB"/>
        </w:rPr>
        <w:t>,</w:t>
      </w:r>
      <w:r w:rsidR="00513390" w:rsidRPr="002C0BCD">
        <w:rPr>
          <w:lang w:val="en-GB"/>
        </w:rPr>
        <w:t xml:space="preserve"> we assume the Prime solutions </w:t>
      </w:r>
      <w:r w:rsidR="00980EE0" w:rsidRPr="002C0BCD">
        <w:rPr>
          <w:lang w:val="en-GB"/>
        </w:rPr>
        <w:t xml:space="preserve">are </w:t>
      </w:r>
      <w:r w:rsidR="003E36A7" w:rsidRPr="002C0BCD">
        <w:rPr>
          <w:lang w:val="en-GB"/>
        </w:rPr>
        <w:t xml:space="preserve">always </w:t>
      </w:r>
      <w:r w:rsidR="00513390" w:rsidRPr="002C0BCD">
        <w:rPr>
          <w:lang w:val="en-GB"/>
        </w:rPr>
        <w:t>the most reliable</w:t>
      </w:r>
      <w:r w:rsidR="003E36A7" w:rsidRPr="002C0BCD">
        <w:rPr>
          <w:lang w:val="en-GB"/>
        </w:rPr>
        <w:t xml:space="preserve"> within the ISC compilation</w:t>
      </w:r>
      <w:r w:rsidR="009B6037" w:rsidRPr="002C0BCD">
        <w:rPr>
          <w:lang w:val="en-GB"/>
        </w:rPr>
        <w:t xml:space="preserve"> (</w:t>
      </w:r>
      <w:r w:rsidR="009B6037" w:rsidRPr="002C0BCD">
        <w:rPr>
          <w:lang w:val="en-GB"/>
        </w:rPr>
        <w:fldChar w:fldCharType="begin"/>
      </w:r>
      <w:r w:rsidR="009B6037" w:rsidRPr="002C0BCD">
        <w:rPr>
          <w:lang w:val="en-GB"/>
        </w:rPr>
        <w:instrText xml:space="preserve"> REF _Ref361577812 \h </w:instrText>
      </w:r>
      <w:r w:rsidR="00FA4D1C" w:rsidRPr="002C0BCD">
        <w:rPr>
          <w:lang w:val="en-GB"/>
        </w:rPr>
        <w:instrText xml:space="preserve"> \* MERGEFORMAT </w:instrText>
      </w:r>
      <w:r w:rsidR="009B6037" w:rsidRPr="002C0BCD">
        <w:rPr>
          <w:lang w:val="en-GB"/>
        </w:rPr>
      </w:r>
      <w:r w:rsidR="009B6037" w:rsidRPr="002C0BCD">
        <w:rPr>
          <w:lang w:val="en-GB"/>
        </w:rPr>
        <w:fldChar w:fldCharType="separate"/>
      </w:r>
      <w:r w:rsidR="003C3053" w:rsidRPr="002C0BCD">
        <w:rPr>
          <w:lang w:val="en-GB"/>
        </w:rPr>
        <w:t xml:space="preserve">Table </w:t>
      </w:r>
      <w:r w:rsidR="003C3053" w:rsidRPr="002C0BCD">
        <w:rPr>
          <w:noProof/>
          <w:lang w:val="en-GB"/>
        </w:rPr>
        <w:t>2</w:t>
      </w:r>
      <w:r w:rsidR="009B6037" w:rsidRPr="002C0BCD">
        <w:rPr>
          <w:lang w:val="en-GB"/>
        </w:rPr>
        <w:fldChar w:fldCharType="end"/>
      </w:r>
      <w:r w:rsidR="009B6037" w:rsidRPr="002C0BCD">
        <w:rPr>
          <w:lang w:val="en-GB"/>
        </w:rPr>
        <w:t>)</w:t>
      </w:r>
      <w:r w:rsidR="003E36A7" w:rsidRPr="002C0BCD">
        <w:rPr>
          <w:lang w:val="en-GB"/>
        </w:rPr>
        <w:t>.</w:t>
      </w:r>
    </w:p>
    <w:p w14:paraId="1FFECE54" w14:textId="74774E0D" w:rsidR="0099264C" w:rsidRPr="002C0BCD" w:rsidRDefault="000402B1" w:rsidP="00207E7E">
      <w:pPr>
        <w:spacing w:line="360" w:lineRule="auto"/>
        <w:ind w:firstLine="284"/>
        <w:jc w:val="both"/>
        <w:rPr>
          <w:lang w:val="en-GB"/>
        </w:rPr>
      </w:pPr>
      <w:r w:rsidRPr="002C0BCD">
        <w:rPr>
          <w:lang w:val="en-GB"/>
        </w:rPr>
        <w:t>Prioritisation of l</w:t>
      </w:r>
      <w:r w:rsidR="00851FAB" w:rsidRPr="002C0BCD">
        <w:rPr>
          <w:lang w:val="en-GB"/>
        </w:rPr>
        <w:t xml:space="preserve">ocation solutions </w:t>
      </w:r>
      <w:r w:rsidR="009A0373" w:rsidRPr="002C0BCD">
        <w:rPr>
          <w:lang w:val="en-GB"/>
        </w:rPr>
        <w:t>when comparing</w:t>
      </w:r>
      <w:r w:rsidR="00851FAB" w:rsidRPr="002C0BCD">
        <w:rPr>
          <w:lang w:val="en-GB"/>
        </w:rPr>
        <w:t xml:space="preserve"> other catalogues, however, </w:t>
      </w:r>
      <w:r w:rsidRPr="002C0BCD">
        <w:rPr>
          <w:lang w:val="en-GB"/>
        </w:rPr>
        <w:t xml:space="preserve">requires more attention. </w:t>
      </w:r>
      <w:r w:rsidR="00D46E82" w:rsidRPr="002C0BCD">
        <w:rPr>
          <w:lang w:val="en-GB"/>
        </w:rPr>
        <w:t xml:space="preserve">As </w:t>
      </w:r>
      <w:r w:rsidR="00346ECC" w:rsidRPr="002C0BCD">
        <w:rPr>
          <w:lang w:val="en-GB"/>
        </w:rPr>
        <w:t xml:space="preserve">a </w:t>
      </w:r>
      <w:r w:rsidR="00D46E82" w:rsidRPr="002C0BCD">
        <w:rPr>
          <w:lang w:val="en-GB"/>
        </w:rPr>
        <w:t>rule</w:t>
      </w:r>
      <w:r w:rsidR="00BF4D62" w:rsidRPr="002C0BCD">
        <w:rPr>
          <w:lang w:val="en-GB"/>
        </w:rPr>
        <w:t xml:space="preserve">, we consider the hypocentre locations from the ISC-GEM catalogue as best estimates, due to the accurate review process undergone. Unfortunately, a rather limited </w:t>
      </w:r>
      <w:r w:rsidR="00F02905" w:rsidRPr="002C0BCD">
        <w:rPr>
          <w:lang w:val="en-GB"/>
        </w:rPr>
        <w:t>number</w:t>
      </w:r>
      <w:r w:rsidR="00BF4D62" w:rsidRPr="002C0BCD">
        <w:rPr>
          <w:lang w:val="en-GB"/>
        </w:rPr>
        <w:t xml:space="preserve"> of events </w:t>
      </w:r>
      <w:r w:rsidR="00042E93" w:rsidRPr="002C0BCD">
        <w:rPr>
          <w:lang w:val="en-GB"/>
        </w:rPr>
        <w:t>are</w:t>
      </w:r>
      <w:r w:rsidR="00BF4D62" w:rsidRPr="002C0BCD">
        <w:rPr>
          <w:lang w:val="en-GB"/>
        </w:rPr>
        <w:t xml:space="preserve"> available </w:t>
      </w:r>
      <w:r w:rsidR="002956E0" w:rsidRPr="002C0BCD">
        <w:rPr>
          <w:lang w:val="en-GB"/>
        </w:rPr>
        <w:t xml:space="preserve">in North Africa </w:t>
      </w:r>
      <w:r w:rsidR="00354ECE" w:rsidRPr="002C0BCD">
        <w:rPr>
          <w:lang w:val="en-GB"/>
        </w:rPr>
        <w:t>from th</w:t>
      </w:r>
      <w:r w:rsidR="00B744F0" w:rsidRPr="002C0BCD">
        <w:rPr>
          <w:lang w:val="en-GB"/>
        </w:rPr>
        <w:t>at</w:t>
      </w:r>
      <w:r w:rsidR="003D5739" w:rsidRPr="002C0BCD">
        <w:rPr>
          <w:lang w:val="en-GB"/>
        </w:rPr>
        <w:t xml:space="preserve"> </w:t>
      </w:r>
      <w:r w:rsidR="002956E0" w:rsidRPr="002C0BCD">
        <w:rPr>
          <w:lang w:val="en-GB"/>
        </w:rPr>
        <w:t>compilation</w:t>
      </w:r>
      <w:r w:rsidR="003D5739" w:rsidRPr="002C0BCD">
        <w:rPr>
          <w:lang w:val="en-GB"/>
        </w:rPr>
        <w:t xml:space="preserve"> (see </w:t>
      </w:r>
      <w:r w:rsidR="003D5739" w:rsidRPr="002C0BCD">
        <w:rPr>
          <w:lang w:val="en-GB"/>
        </w:rPr>
        <w:fldChar w:fldCharType="begin"/>
      </w:r>
      <w:r w:rsidR="003D5739" w:rsidRPr="002C0BCD">
        <w:rPr>
          <w:lang w:val="en-GB"/>
        </w:rPr>
        <w:instrText xml:space="preserve"> REF _Ref361558895 \h </w:instrText>
      </w:r>
      <w:r w:rsidR="00FA4D1C" w:rsidRPr="002C0BCD">
        <w:rPr>
          <w:lang w:val="en-GB"/>
        </w:rPr>
        <w:instrText xml:space="preserve"> \* MERGEFORMAT </w:instrText>
      </w:r>
      <w:r w:rsidR="003D5739" w:rsidRPr="002C0BCD">
        <w:rPr>
          <w:lang w:val="en-GB"/>
        </w:rPr>
      </w:r>
      <w:r w:rsidR="003D5739" w:rsidRPr="002C0BCD">
        <w:rPr>
          <w:lang w:val="en-GB"/>
        </w:rPr>
        <w:fldChar w:fldCharType="separate"/>
      </w:r>
      <w:r w:rsidR="003C3053" w:rsidRPr="002C0BCD">
        <w:rPr>
          <w:lang w:val="en-GB"/>
        </w:rPr>
        <w:t xml:space="preserve">Table </w:t>
      </w:r>
      <w:r w:rsidR="003C3053" w:rsidRPr="002C0BCD">
        <w:rPr>
          <w:noProof/>
          <w:lang w:val="en-GB"/>
        </w:rPr>
        <w:t>1</w:t>
      </w:r>
      <w:r w:rsidR="003D5739" w:rsidRPr="002C0BCD">
        <w:rPr>
          <w:lang w:val="en-GB"/>
        </w:rPr>
        <w:fldChar w:fldCharType="end"/>
      </w:r>
      <w:r w:rsidR="003D5739" w:rsidRPr="002C0BCD">
        <w:rPr>
          <w:lang w:val="en-GB"/>
        </w:rPr>
        <w:t>)</w:t>
      </w:r>
      <w:r w:rsidR="00354ECE" w:rsidRPr="002C0BCD">
        <w:rPr>
          <w:lang w:val="en-GB"/>
        </w:rPr>
        <w:t xml:space="preserve">. </w:t>
      </w:r>
      <w:r w:rsidR="00DB084A" w:rsidRPr="002C0BCD">
        <w:rPr>
          <w:lang w:val="en-GB"/>
        </w:rPr>
        <w:t>The GCMT bulletin</w:t>
      </w:r>
      <w:r w:rsidR="00F61749" w:rsidRPr="002C0BCD">
        <w:rPr>
          <w:lang w:val="en-GB"/>
        </w:rPr>
        <w:t xml:space="preserve"> uses in most cases ISC solutions and therefore no selection is us</w:t>
      </w:r>
      <w:r w:rsidR="003B4310" w:rsidRPr="002C0BCD">
        <w:rPr>
          <w:lang w:val="en-GB"/>
        </w:rPr>
        <w:t>ually required, with the exception of very few events.</w:t>
      </w:r>
      <w:r w:rsidR="00F61749" w:rsidRPr="002C0BCD">
        <w:rPr>
          <w:lang w:val="en-GB"/>
        </w:rPr>
        <w:t xml:space="preserve"> </w:t>
      </w:r>
      <w:r w:rsidR="004E3776" w:rsidRPr="002C0BCD">
        <w:rPr>
          <w:lang w:val="en-GB"/>
        </w:rPr>
        <w:t xml:space="preserve">Similarly, </w:t>
      </w:r>
      <w:r w:rsidR="00F61749" w:rsidRPr="002C0BCD">
        <w:rPr>
          <w:lang w:val="en-GB"/>
        </w:rPr>
        <w:t xml:space="preserve">IGN is a reporting agency of ISC (with code MDD), however, not always considered as Prime. We use </w:t>
      </w:r>
      <w:r w:rsidR="006974E3" w:rsidRPr="002C0BCD">
        <w:rPr>
          <w:lang w:val="en-GB"/>
        </w:rPr>
        <w:t>then the IGN solutions only for the</w:t>
      </w:r>
      <w:r w:rsidR="00F61749" w:rsidRPr="002C0BCD">
        <w:rPr>
          <w:lang w:val="en-GB"/>
        </w:rPr>
        <w:t xml:space="preserve"> subset of events not included or not yet reviewed by ISC (e.g. after 2014).</w:t>
      </w:r>
      <w:r w:rsidR="00326994" w:rsidRPr="002C0BCD">
        <w:rPr>
          <w:lang w:val="en-GB"/>
        </w:rPr>
        <w:t xml:space="preserve"> Finally</w:t>
      </w:r>
      <w:r w:rsidR="00405B6E" w:rsidRPr="002C0BCD">
        <w:rPr>
          <w:lang w:val="en-GB"/>
        </w:rPr>
        <w:t>,</w:t>
      </w:r>
      <w:r w:rsidR="00326994" w:rsidRPr="002C0BCD">
        <w:rPr>
          <w:lang w:val="en-GB"/>
        </w:rPr>
        <w:t xml:space="preserve"> EMEC and GEM-GHEC are mostly used to complement historical seismicity information. Given the rather </w:t>
      </w:r>
      <w:r w:rsidR="00E220D8" w:rsidRPr="002C0BCD">
        <w:rPr>
          <w:lang w:val="en-GB"/>
        </w:rPr>
        <w:t>uncertain</w:t>
      </w:r>
      <w:r w:rsidR="00326994" w:rsidRPr="002C0BCD">
        <w:rPr>
          <w:lang w:val="en-GB"/>
        </w:rPr>
        <w:t xml:space="preserve"> </w:t>
      </w:r>
      <w:r w:rsidR="00E220D8" w:rsidRPr="002C0BCD">
        <w:rPr>
          <w:lang w:val="en-GB"/>
        </w:rPr>
        <w:t>hypocentre locations</w:t>
      </w:r>
      <w:r w:rsidR="00326994" w:rsidRPr="002C0BCD">
        <w:rPr>
          <w:lang w:val="en-GB"/>
        </w:rPr>
        <w:t xml:space="preserve"> </w:t>
      </w:r>
      <w:r w:rsidR="00E220D8" w:rsidRPr="002C0BCD">
        <w:rPr>
          <w:lang w:val="en-GB"/>
        </w:rPr>
        <w:t>of</w:t>
      </w:r>
      <w:r w:rsidR="00326994" w:rsidRPr="002C0BCD">
        <w:rPr>
          <w:lang w:val="en-GB"/>
        </w:rPr>
        <w:t xml:space="preserve"> historical events, we assigned </w:t>
      </w:r>
      <w:r w:rsidR="00961A3E" w:rsidRPr="002C0BCD">
        <w:rPr>
          <w:lang w:val="en-GB"/>
        </w:rPr>
        <w:t xml:space="preserve">it </w:t>
      </w:r>
      <w:r w:rsidR="00326994" w:rsidRPr="002C0BCD">
        <w:rPr>
          <w:lang w:val="en-GB"/>
        </w:rPr>
        <w:t>the lowest priority in the ranking.</w:t>
      </w:r>
    </w:p>
    <w:p w14:paraId="1CC6445F" w14:textId="77777777" w:rsidR="00D31E5E" w:rsidRPr="002C0BCD" w:rsidRDefault="00D31E5E" w:rsidP="00207E7E">
      <w:pPr>
        <w:spacing w:line="360" w:lineRule="auto"/>
        <w:ind w:firstLine="284"/>
        <w:jc w:val="both"/>
        <w:rPr>
          <w:lang w:val="en-GB"/>
        </w:rPr>
      </w:pPr>
    </w:p>
    <w:p w14:paraId="1592544F" w14:textId="3E7B0253" w:rsidR="00E3335E" w:rsidRPr="002C0BCD" w:rsidRDefault="00E3335E" w:rsidP="00207E7E">
      <w:pPr>
        <w:pStyle w:val="ListParagraph"/>
        <w:widowControl w:val="0"/>
        <w:numPr>
          <w:ilvl w:val="1"/>
          <w:numId w:val="1"/>
        </w:numPr>
        <w:autoSpaceDE w:val="0"/>
        <w:autoSpaceDN w:val="0"/>
        <w:adjustRightInd w:val="0"/>
        <w:spacing w:line="360" w:lineRule="auto"/>
        <w:ind w:left="567" w:hanging="567"/>
        <w:rPr>
          <w:rFonts w:ascii="Times New Roman" w:hAnsi="Times New Roman" w:cs="Times New Roman"/>
          <w:b/>
        </w:rPr>
      </w:pPr>
      <w:r w:rsidRPr="002C0BCD">
        <w:rPr>
          <w:rFonts w:ascii="Times New Roman" w:hAnsi="Times New Roman" w:cs="Times New Roman"/>
          <w:b/>
        </w:rPr>
        <w:t>Duplicate Finding and Catalogue Merging</w:t>
      </w:r>
    </w:p>
    <w:p w14:paraId="10151108" w14:textId="77777777" w:rsidR="00E3335E" w:rsidRPr="002C0BCD" w:rsidRDefault="00E3335E" w:rsidP="00207E7E">
      <w:pPr>
        <w:spacing w:line="360" w:lineRule="auto"/>
        <w:jc w:val="both"/>
        <w:rPr>
          <w:lang w:val="en-GB"/>
        </w:rPr>
      </w:pPr>
    </w:p>
    <w:p w14:paraId="6AF74F9B" w14:textId="0B5A5985" w:rsidR="002A6599" w:rsidRPr="002C0BCD" w:rsidRDefault="00AB1044" w:rsidP="001553CB">
      <w:pPr>
        <w:spacing w:line="360" w:lineRule="auto"/>
        <w:ind w:firstLine="284"/>
        <w:jc w:val="both"/>
        <w:rPr>
          <w:lang w:val="en-GB"/>
        </w:rPr>
      </w:pPr>
      <w:r w:rsidRPr="002C0BCD">
        <w:rPr>
          <w:lang w:val="en-GB"/>
        </w:rPr>
        <w:t>Once</w:t>
      </w:r>
      <w:r w:rsidR="004F036E" w:rsidRPr="002C0BCD">
        <w:rPr>
          <w:lang w:val="en-GB"/>
        </w:rPr>
        <w:t xml:space="preserve"> assigned </w:t>
      </w:r>
      <w:r w:rsidR="00C70429" w:rsidRPr="002C0BCD">
        <w:rPr>
          <w:lang w:val="en-GB"/>
        </w:rPr>
        <w:t>a</w:t>
      </w:r>
      <w:r w:rsidRPr="002C0BCD">
        <w:rPr>
          <w:lang w:val="en-GB"/>
        </w:rPr>
        <w:t xml:space="preserve"> </w:t>
      </w:r>
      <w:r w:rsidR="004F036E" w:rsidRPr="002C0BCD">
        <w:rPr>
          <w:lang w:val="en-GB"/>
        </w:rPr>
        <w:t>priority</w:t>
      </w:r>
      <w:r w:rsidR="00C70429" w:rsidRPr="002C0BCD">
        <w:rPr>
          <w:lang w:val="en-GB"/>
        </w:rPr>
        <w:t xml:space="preserve"> </w:t>
      </w:r>
      <w:r w:rsidR="001C7379" w:rsidRPr="002C0BCD">
        <w:rPr>
          <w:lang w:val="en-GB"/>
        </w:rPr>
        <w:t xml:space="preserve">rank </w:t>
      </w:r>
      <w:r w:rsidR="00C70429" w:rsidRPr="002C0BCD">
        <w:rPr>
          <w:lang w:val="en-GB"/>
        </w:rPr>
        <w:t>to</w:t>
      </w:r>
      <w:r w:rsidRPr="002C0BCD">
        <w:rPr>
          <w:lang w:val="en-GB"/>
        </w:rPr>
        <w:t xml:space="preserve"> the solutions</w:t>
      </w:r>
      <w:r w:rsidR="004F036E" w:rsidRPr="002C0BCD">
        <w:rPr>
          <w:lang w:val="en-GB"/>
        </w:rPr>
        <w:t>, a non-trivial task is the identification of duplicated events</w:t>
      </w:r>
      <w:r w:rsidR="005F47E2" w:rsidRPr="002C0BCD">
        <w:rPr>
          <w:lang w:val="en-GB"/>
        </w:rPr>
        <w:t xml:space="preserve"> between catalogues. In this study, the</w:t>
      </w:r>
      <w:r w:rsidR="004F036E" w:rsidRPr="002C0BCD">
        <w:rPr>
          <w:lang w:val="en-GB"/>
        </w:rPr>
        <w:t xml:space="preserve"> search is done using </w:t>
      </w:r>
      <w:r w:rsidR="00DD6BCC" w:rsidRPr="002C0BCD">
        <w:rPr>
          <w:lang w:val="en-GB"/>
        </w:rPr>
        <w:t xml:space="preserve">a </w:t>
      </w:r>
      <w:r w:rsidR="004F036E" w:rsidRPr="002C0BCD">
        <w:rPr>
          <w:lang w:val="en-GB"/>
        </w:rPr>
        <w:t xml:space="preserve">duplicate finding algorithm based on spatial and temporal matching of the solutions within pre-defined windows, whose length is tuned according to the expected accuracy of the solution in a specific time period. </w:t>
      </w:r>
      <w:r w:rsidR="001553CB" w:rsidRPr="002C0BCD">
        <w:rPr>
          <w:lang w:val="en-GB"/>
        </w:rPr>
        <w:fldChar w:fldCharType="begin"/>
      </w:r>
      <w:r w:rsidR="001553CB" w:rsidRPr="002C0BCD">
        <w:rPr>
          <w:lang w:val="en-GB"/>
        </w:rPr>
        <w:instrText xml:space="preserve"> REF _Ref19892344 \h  \* MERGEFORMAT </w:instrText>
      </w:r>
      <w:r w:rsidR="001553CB" w:rsidRPr="002C0BCD">
        <w:rPr>
          <w:lang w:val="en-GB"/>
        </w:rPr>
      </w:r>
      <w:r w:rsidR="001553CB" w:rsidRPr="002C0BCD">
        <w:rPr>
          <w:lang w:val="en-GB"/>
        </w:rPr>
        <w:fldChar w:fldCharType="separate"/>
      </w:r>
      <w:r w:rsidR="003C3053" w:rsidRPr="002C0BCD">
        <w:rPr>
          <w:lang w:val="en-GB"/>
        </w:rPr>
        <w:t xml:space="preserve">Table </w:t>
      </w:r>
      <w:r w:rsidR="003C3053" w:rsidRPr="002C0BCD">
        <w:rPr>
          <w:noProof/>
          <w:lang w:val="en-GB"/>
        </w:rPr>
        <w:t>3</w:t>
      </w:r>
      <w:r w:rsidR="001553CB" w:rsidRPr="002C0BCD">
        <w:rPr>
          <w:lang w:val="en-GB"/>
        </w:rPr>
        <w:fldChar w:fldCharType="end"/>
      </w:r>
      <w:r w:rsidR="001553CB" w:rsidRPr="002C0BCD">
        <w:rPr>
          <w:lang w:val="en-GB"/>
        </w:rPr>
        <w:t xml:space="preserve"> </w:t>
      </w:r>
      <w:r w:rsidR="009945C9" w:rsidRPr="002C0BCD">
        <w:rPr>
          <w:lang w:val="en-GB"/>
        </w:rPr>
        <w:t>summarizes</w:t>
      </w:r>
      <w:r w:rsidR="004F036E" w:rsidRPr="002C0BCD">
        <w:rPr>
          <w:lang w:val="en-GB"/>
        </w:rPr>
        <w:t xml:space="preserve"> the length of the time (</w:t>
      </w:r>
      <w:proofErr w:type="spellStart"/>
      <w:r w:rsidR="004F036E" w:rsidRPr="002C0BCD">
        <w:rPr>
          <w:sz w:val="20"/>
          <w:szCs w:val="20"/>
          <w:lang w:val="en-GB"/>
        </w:rPr>
        <w:t>Δt</w:t>
      </w:r>
      <w:proofErr w:type="spellEnd"/>
      <w:r w:rsidR="004F036E" w:rsidRPr="002C0BCD">
        <w:rPr>
          <w:lang w:val="en-GB"/>
        </w:rPr>
        <w:t>) and space (</w:t>
      </w:r>
      <w:proofErr w:type="spellStart"/>
      <w:r w:rsidR="004F036E" w:rsidRPr="002C0BCD">
        <w:rPr>
          <w:sz w:val="20"/>
          <w:szCs w:val="20"/>
          <w:lang w:val="en-GB"/>
        </w:rPr>
        <w:t>Δd</w:t>
      </w:r>
      <w:proofErr w:type="spellEnd"/>
      <w:r w:rsidR="004F036E" w:rsidRPr="002C0BCD">
        <w:rPr>
          <w:lang w:val="en-GB"/>
        </w:rPr>
        <w:t>) windows used for the three main periods of analysis. As it can be seen, the window size decreases from historical to more recent times.</w:t>
      </w:r>
      <w:r w:rsidR="00060CA8" w:rsidRPr="002C0BCD">
        <w:rPr>
          <w:lang w:val="en-GB"/>
        </w:rPr>
        <w:t xml:space="preserve"> </w:t>
      </w:r>
      <w:r w:rsidR="009A739F" w:rsidRPr="002C0BCD">
        <w:rPr>
          <w:lang w:val="en-GB"/>
        </w:rPr>
        <w:t xml:space="preserve">It must be noted that </w:t>
      </w:r>
      <w:r w:rsidR="00252F37" w:rsidRPr="002C0BCD">
        <w:rPr>
          <w:lang w:val="en-GB"/>
        </w:rPr>
        <w:t xml:space="preserve">month/day information is available for </w:t>
      </w:r>
      <w:r w:rsidR="009A739F" w:rsidRPr="002C0BCD">
        <w:rPr>
          <w:lang w:val="en-GB"/>
        </w:rPr>
        <w:t>the large majority of the</w:t>
      </w:r>
      <w:r w:rsidR="00B21419" w:rsidRPr="002C0BCD">
        <w:rPr>
          <w:lang w:val="en-GB"/>
        </w:rPr>
        <w:t xml:space="preserve"> </w:t>
      </w:r>
      <w:r w:rsidR="009A739F" w:rsidRPr="002C0BCD">
        <w:rPr>
          <w:lang w:val="en-GB"/>
        </w:rPr>
        <w:t xml:space="preserve">analysed </w:t>
      </w:r>
      <w:r w:rsidR="00B21419" w:rsidRPr="002C0BCD">
        <w:rPr>
          <w:lang w:val="en-GB"/>
        </w:rPr>
        <w:t>h</w:t>
      </w:r>
      <w:r w:rsidR="00060CA8" w:rsidRPr="002C0BCD">
        <w:rPr>
          <w:lang w:val="en-GB"/>
        </w:rPr>
        <w:t xml:space="preserve">istorical </w:t>
      </w:r>
      <w:r w:rsidR="00252F37" w:rsidRPr="002C0BCD">
        <w:rPr>
          <w:lang w:val="en-GB"/>
        </w:rPr>
        <w:t>record</w:t>
      </w:r>
      <w:r w:rsidR="005B2A71" w:rsidRPr="002C0BCD">
        <w:rPr>
          <w:lang w:val="en-GB"/>
        </w:rPr>
        <w:t>s</w:t>
      </w:r>
      <w:r w:rsidR="00252F37" w:rsidRPr="002C0BCD">
        <w:rPr>
          <w:lang w:val="en-GB"/>
        </w:rPr>
        <w:t xml:space="preserve"> and only </w:t>
      </w:r>
      <w:r w:rsidR="00912BA3" w:rsidRPr="002C0BCD">
        <w:rPr>
          <w:lang w:val="en-GB"/>
        </w:rPr>
        <w:t xml:space="preserve">a restricted number of </w:t>
      </w:r>
      <w:r w:rsidR="00B21419" w:rsidRPr="002C0BCD">
        <w:rPr>
          <w:lang w:val="en-GB"/>
        </w:rPr>
        <w:t>uncertain events</w:t>
      </w:r>
      <w:r w:rsidR="00060CA8" w:rsidRPr="002C0BCD">
        <w:rPr>
          <w:lang w:val="en-GB"/>
        </w:rPr>
        <w:t xml:space="preserve"> </w:t>
      </w:r>
      <w:r w:rsidR="00252F37" w:rsidRPr="002C0BCD">
        <w:rPr>
          <w:lang w:val="en-GB"/>
        </w:rPr>
        <w:t>required</w:t>
      </w:r>
      <w:r w:rsidR="00955653" w:rsidRPr="002C0BCD">
        <w:rPr>
          <w:lang w:val="en-GB"/>
        </w:rPr>
        <w:t xml:space="preserve"> </w:t>
      </w:r>
      <w:r w:rsidR="00912BA3" w:rsidRPr="002C0BCD">
        <w:rPr>
          <w:lang w:val="en-GB"/>
        </w:rPr>
        <w:t>manual review</w:t>
      </w:r>
      <w:r w:rsidR="00252F37" w:rsidRPr="002C0BCD">
        <w:rPr>
          <w:lang w:val="en-GB"/>
        </w:rPr>
        <w:t>.</w:t>
      </w:r>
      <w:r w:rsidR="00912BA3" w:rsidRPr="002C0BCD">
        <w:rPr>
          <w:lang w:val="en-GB"/>
        </w:rPr>
        <w:t xml:space="preserve"> </w:t>
      </w:r>
      <w:r w:rsidR="00252F37" w:rsidRPr="002C0BCD">
        <w:rPr>
          <w:lang w:val="en-GB"/>
        </w:rPr>
        <w:t xml:space="preserve">For these events </w:t>
      </w:r>
      <w:r w:rsidR="00DC19EE" w:rsidRPr="002C0BCD">
        <w:rPr>
          <w:lang w:val="en-GB"/>
        </w:rPr>
        <w:t>an</w:t>
      </w:r>
      <w:r w:rsidR="00EE22F0" w:rsidRPr="002C0BCD">
        <w:rPr>
          <w:lang w:val="en-GB"/>
        </w:rPr>
        <w:t xml:space="preserve"> arbitrary occurrence date of</w:t>
      </w:r>
      <w:r w:rsidR="00060CA8" w:rsidRPr="002C0BCD">
        <w:rPr>
          <w:lang w:val="en-GB"/>
        </w:rPr>
        <w:t xml:space="preserve"> </w:t>
      </w:r>
      <w:r w:rsidR="00E06578" w:rsidRPr="002C0BCD">
        <w:rPr>
          <w:lang w:val="en-GB"/>
        </w:rPr>
        <w:t>January</w:t>
      </w:r>
      <w:r w:rsidR="00060CA8" w:rsidRPr="002C0BCD">
        <w:rPr>
          <w:lang w:val="en-GB"/>
        </w:rPr>
        <w:t xml:space="preserve"> 1</w:t>
      </w:r>
      <w:r w:rsidR="00060CA8" w:rsidRPr="002C0BCD">
        <w:rPr>
          <w:vertAlign w:val="superscript"/>
          <w:lang w:val="en-GB"/>
        </w:rPr>
        <w:t>st</w:t>
      </w:r>
      <w:r w:rsidR="00180C52" w:rsidRPr="002C0BCD">
        <w:rPr>
          <w:vertAlign w:val="superscript"/>
          <w:lang w:val="en-GB"/>
        </w:rPr>
        <w:t xml:space="preserve"> </w:t>
      </w:r>
      <w:r w:rsidR="00180C52" w:rsidRPr="002C0BCD">
        <w:rPr>
          <w:lang w:val="en-GB"/>
        </w:rPr>
        <w:t>was assigned.</w:t>
      </w:r>
    </w:p>
    <w:p w14:paraId="1583EE44" w14:textId="36CA59E6" w:rsidR="005F452D" w:rsidRPr="002C0BCD" w:rsidRDefault="005F452D" w:rsidP="00207E7E">
      <w:pPr>
        <w:spacing w:line="360" w:lineRule="auto"/>
        <w:ind w:firstLine="284"/>
        <w:jc w:val="both"/>
        <w:rPr>
          <w:lang w:val="en-GB"/>
        </w:rPr>
      </w:pPr>
      <w:r w:rsidRPr="002C0BCD">
        <w:rPr>
          <w:lang w:val="en-GB"/>
        </w:rPr>
        <w:t xml:space="preserve">It is worth mentioning that, being an automated process, misidentification errors are possible. As a matter of fact, no unique window length exists that allows capturing all duplicated events between catalogues, without erroneously including a fraction of </w:t>
      </w:r>
      <w:r w:rsidRPr="002C0BCD">
        <w:rPr>
          <w:lang w:val="en-GB"/>
        </w:rPr>
        <w:lastRenderedPageBreak/>
        <w:t xml:space="preserve">independent events. Window size is then manually adjusted to obtain best trade-off between the two edge cases. Fortunately, in most cases erroneous duplications are found between events of an aftershock sequence, which are nonetheless removed afterwards when </w:t>
      </w:r>
      <w:proofErr w:type="spellStart"/>
      <w:r w:rsidRPr="002C0BCD">
        <w:rPr>
          <w:lang w:val="en-GB"/>
        </w:rPr>
        <w:t>declustering</w:t>
      </w:r>
      <w:proofErr w:type="spellEnd"/>
      <w:r w:rsidRPr="002C0BCD">
        <w:rPr>
          <w:lang w:val="en-GB"/>
        </w:rPr>
        <w:t xml:space="preserve"> is applied.</w:t>
      </w:r>
    </w:p>
    <w:p w14:paraId="05712671" w14:textId="14FB5F91" w:rsidR="004C13B7" w:rsidRPr="002C0BCD" w:rsidRDefault="004C13B7" w:rsidP="00207E7E">
      <w:pPr>
        <w:spacing w:line="360" w:lineRule="auto"/>
        <w:ind w:firstLine="284"/>
        <w:jc w:val="both"/>
        <w:rPr>
          <w:lang w:val="en-GB"/>
        </w:rPr>
      </w:pPr>
      <w:r w:rsidRPr="002C0BCD">
        <w:rPr>
          <w:lang w:val="en-GB"/>
        </w:rPr>
        <w:t xml:space="preserve">Once duplications between catalogues have been identified, merging is then performed. Corresponding duplicated events are collapsed into a single event with multiple solution representation, while unique events are simply added. As a final step, the preferred solutions are selected according to the previously defined priority rules. The result of </w:t>
      </w:r>
      <w:r w:rsidR="00F363ED" w:rsidRPr="002C0BCD">
        <w:rPr>
          <w:lang w:val="en-GB"/>
        </w:rPr>
        <w:t xml:space="preserve">this </w:t>
      </w:r>
      <w:r w:rsidRPr="002C0BCD">
        <w:rPr>
          <w:lang w:val="en-GB"/>
        </w:rPr>
        <w:t xml:space="preserve">selection is presented in </w:t>
      </w:r>
      <w:r w:rsidRPr="002C0BCD">
        <w:rPr>
          <w:lang w:val="en-GB"/>
        </w:rPr>
        <w:fldChar w:fldCharType="begin"/>
      </w:r>
      <w:r w:rsidRPr="002C0BCD">
        <w:rPr>
          <w:lang w:val="en-GB"/>
        </w:rPr>
        <w:instrText xml:space="preserve"> REF _Ref363811791 \h  \* MERGEFORMAT </w:instrText>
      </w:r>
      <w:r w:rsidRPr="002C0BCD">
        <w:rPr>
          <w:lang w:val="en-GB"/>
        </w:rPr>
      </w:r>
      <w:r w:rsidRPr="002C0BCD">
        <w:rPr>
          <w:lang w:val="en-GB"/>
        </w:rPr>
        <w:fldChar w:fldCharType="separate"/>
      </w:r>
      <w:r w:rsidR="003C3053" w:rsidRPr="002C0BCD">
        <w:rPr>
          <w:lang w:val="en-GB"/>
        </w:rPr>
        <w:t xml:space="preserve">Table </w:t>
      </w:r>
      <w:r w:rsidR="003C3053" w:rsidRPr="002C0BCD">
        <w:rPr>
          <w:noProof/>
          <w:lang w:val="en-GB"/>
        </w:rPr>
        <w:t>4</w:t>
      </w:r>
      <w:r w:rsidRPr="002C0BCD">
        <w:rPr>
          <w:lang w:val="en-GB"/>
        </w:rPr>
        <w:fldChar w:fldCharType="end"/>
      </w:r>
      <w:r w:rsidRPr="002C0BCD">
        <w:rPr>
          <w:lang w:val="en-GB"/>
        </w:rPr>
        <w:t>.</w:t>
      </w:r>
    </w:p>
    <w:p w14:paraId="3AB870DE" w14:textId="77777777" w:rsidR="00D31E5E" w:rsidRPr="002C0BCD" w:rsidRDefault="00D31E5E" w:rsidP="00207E7E">
      <w:pPr>
        <w:spacing w:line="360" w:lineRule="auto"/>
        <w:jc w:val="both"/>
        <w:rPr>
          <w:lang w:val="en-GB"/>
        </w:rPr>
      </w:pPr>
    </w:p>
    <w:p w14:paraId="5CFE882F" w14:textId="76D4DD33" w:rsidR="00ED062A" w:rsidRPr="002C0BCD" w:rsidRDefault="00ED062A" w:rsidP="00207E7E">
      <w:pPr>
        <w:pStyle w:val="ListParagraph"/>
        <w:widowControl w:val="0"/>
        <w:numPr>
          <w:ilvl w:val="1"/>
          <w:numId w:val="1"/>
        </w:numPr>
        <w:autoSpaceDE w:val="0"/>
        <w:autoSpaceDN w:val="0"/>
        <w:adjustRightInd w:val="0"/>
        <w:spacing w:line="360" w:lineRule="auto"/>
        <w:ind w:left="567" w:hanging="567"/>
        <w:rPr>
          <w:rFonts w:ascii="Times New Roman" w:hAnsi="Times New Roman" w:cs="Times New Roman"/>
          <w:b/>
        </w:rPr>
      </w:pPr>
      <w:r w:rsidRPr="002C0BCD">
        <w:rPr>
          <w:rFonts w:ascii="Times New Roman" w:hAnsi="Times New Roman" w:cs="Times New Roman"/>
          <w:b/>
        </w:rPr>
        <w:t>Magnitude Homogenisation</w:t>
      </w:r>
    </w:p>
    <w:p w14:paraId="19E4A8E1" w14:textId="77777777" w:rsidR="00ED062A" w:rsidRPr="002C0BCD" w:rsidRDefault="00ED062A" w:rsidP="00207E7E">
      <w:pPr>
        <w:spacing w:line="360" w:lineRule="auto"/>
        <w:rPr>
          <w:lang w:val="en-GB"/>
        </w:rPr>
      </w:pPr>
    </w:p>
    <w:p w14:paraId="02396AA3" w14:textId="5E6E399C" w:rsidR="004C1BDD" w:rsidRPr="002C0BCD" w:rsidRDefault="003E4622" w:rsidP="00207E7E">
      <w:pPr>
        <w:spacing w:line="360" w:lineRule="auto"/>
        <w:ind w:firstLine="284"/>
        <w:jc w:val="both"/>
        <w:rPr>
          <w:lang w:val="en-GB"/>
        </w:rPr>
      </w:pPr>
      <w:r w:rsidRPr="002C0BCD">
        <w:rPr>
          <w:lang w:val="en-GB"/>
        </w:rPr>
        <w:t xml:space="preserve">A key point in the homogenisation process is </w:t>
      </w:r>
      <w:r w:rsidR="00191004" w:rsidRPr="002C0BCD">
        <w:rPr>
          <w:lang w:val="en-GB"/>
        </w:rPr>
        <w:t xml:space="preserve">representing all available earthquake events using </w:t>
      </w:r>
      <w:r w:rsidRPr="002C0BCD">
        <w:rPr>
          <w:lang w:val="en-GB"/>
        </w:rPr>
        <w:t xml:space="preserve">a unique </w:t>
      </w:r>
      <w:r w:rsidR="00030A8D" w:rsidRPr="002C0BCD">
        <w:rPr>
          <w:lang w:val="en-GB"/>
        </w:rPr>
        <w:t>target</w:t>
      </w:r>
      <w:r w:rsidRPr="002C0BCD">
        <w:rPr>
          <w:lang w:val="en-GB"/>
        </w:rPr>
        <w:t xml:space="preserve"> </w:t>
      </w:r>
      <w:r w:rsidR="004152BE" w:rsidRPr="002C0BCD">
        <w:rPr>
          <w:lang w:val="en-GB"/>
        </w:rPr>
        <w:t>magnitude</w:t>
      </w:r>
      <w:r w:rsidRPr="002C0BCD">
        <w:rPr>
          <w:lang w:val="en-GB"/>
        </w:rPr>
        <w:t>.</w:t>
      </w:r>
      <w:r w:rsidR="000A3F8B" w:rsidRPr="002C0BCD">
        <w:rPr>
          <w:lang w:val="en-GB"/>
        </w:rPr>
        <w:t xml:space="preserve"> </w:t>
      </w:r>
      <w:r w:rsidR="0096603D" w:rsidRPr="002C0BCD">
        <w:rPr>
          <w:lang w:val="en-GB"/>
        </w:rPr>
        <w:t>In this study, w</w:t>
      </w:r>
      <w:r w:rsidR="00030A8D" w:rsidRPr="002C0BCD">
        <w:rPr>
          <w:lang w:val="en-GB"/>
        </w:rPr>
        <w:t xml:space="preserve">e use </w:t>
      </w:r>
      <w:r w:rsidR="000A3F8B" w:rsidRPr="002C0BCD">
        <w:rPr>
          <w:lang w:val="en-GB"/>
        </w:rPr>
        <w:t xml:space="preserve">as a reference </w:t>
      </w:r>
      <w:r w:rsidR="002F2249" w:rsidRPr="002C0BCD">
        <w:rPr>
          <w:lang w:val="en-GB"/>
        </w:rPr>
        <w:t xml:space="preserve">type </w:t>
      </w:r>
      <w:r w:rsidR="00030A8D" w:rsidRPr="002C0BCD">
        <w:rPr>
          <w:lang w:val="en-GB"/>
        </w:rPr>
        <w:t>the moment magnitude M</w:t>
      </w:r>
      <w:r w:rsidR="00030A8D" w:rsidRPr="002C0BCD">
        <w:rPr>
          <w:vertAlign w:val="subscript"/>
          <w:lang w:val="en-GB"/>
        </w:rPr>
        <w:t>W</w:t>
      </w:r>
      <w:r w:rsidR="00030A8D" w:rsidRPr="002C0BCD">
        <w:rPr>
          <w:lang w:val="en-GB"/>
        </w:rPr>
        <w:t xml:space="preserve"> (</w:t>
      </w:r>
      <w:r w:rsidR="00191004" w:rsidRPr="002C0BCD">
        <w:rPr>
          <w:lang w:val="en-GB"/>
        </w:rPr>
        <w:t>Hanks and Kanamori, 1979</w:t>
      </w:r>
      <w:r w:rsidR="00030A8D" w:rsidRPr="002C0BCD">
        <w:rPr>
          <w:lang w:val="en-GB"/>
        </w:rPr>
        <w:t xml:space="preserve">), </w:t>
      </w:r>
      <w:r w:rsidR="004152BE" w:rsidRPr="002C0BCD">
        <w:rPr>
          <w:lang w:val="en-GB"/>
        </w:rPr>
        <w:t xml:space="preserve">due to its </w:t>
      </w:r>
      <w:r w:rsidR="00514F4B" w:rsidRPr="002C0BCD">
        <w:rPr>
          <w:lang w:val="en-GB"/>
        </w:rPr>
        <w:t>relation</w:t>
      </w:r>
      <w:r w:rsidR="004152BE" w:rsidRPr="002C0BCD">
        <w:rPr>
          <w:lang w:val="en-GB"/>
        </w:rPr>
        <w:t xml:space="preserve"> to </w:t>
      </w:r>
      <w:r w:rsidR="000C5D58" w:rsidRPr="002C0BCD">
        <w:rPr>
          <w:lang w:val="en-GB"/>
        </w:rPr>
        <w:t xml:space="preserve">released energy and the lack of </w:t>
      </w:r>
      <w:r w:rsidR="00D41E25" w:rsidRPr="002C0BCD">
        <w:rPr>
          <w:lang w:val="en-GB"/>
        </w:rPr>
        <w:t>a</w:t>
      </w:r>
      <w:r w:rsidR="003F60DD" w:rsidRPr="002C0BCD">
        <w:rPr>
          <w:lang w:val="en-GB"/>
        </w:rPr>
        <w:t xml:space="preserve"> saturation effect</w:t>
      </w:r>
      <w:r w:rsidR="000C5D58" w:rsidRPr="002C0BCD">
        <w:rPr>
          <w:lang w:val="en-GB"/>
        </w:rPr>
        <w:t>.</w:t>
      </w:r>
      <w:r w:rsidR="00191004" w:rsidRPr="002C0BCD">
        <w:rPr>
          <w:lang w:val="en-GB"/>
        </w:rPr>
        <w:t xml:space="preserve"> Unfortunately, </w:t>
      </w:r>
      <w:r w:rsidR="00471402" w:rsidRPr="002C0BCD">
        <w:rPr>
          <w:lang w:val="en-GB"/>
        </w:rPr>
        <w:t>M</w:t>
      </w:r>
      <w:r w:rsidR="00471402" w:rsidRPr="002C0BCD">
        <w:rPr>
          <w:vertAlign w:val="subscript"/>
          <w:lang w:val="en-GB"/>
        </w:rPr>
        <w:t>W</w:t>
      </w:r>
      <w:r w:rsidR="008A19CB" w:rsidRPr="002C0BCD">
        <w:rPr>
          <w:lang w:val="en-GB"/>
        </w:rPr>
        <w:t xml:space="preserve"> </w:t>
      </w:r>
      <w:r w:rsidR="009A73D7" w:rsidRPr="002C0BCD">
        <w:rPr>
          <w:lang w:val="en-GB"/>
        </w:rPr>
        <w:t>has only been systematically reported by global agencies in relatively recent times</w:t>
      </w:r>
      <w:r w:rsidR="00191004" w:rsidRPr="002C0BCD">
        <w:rPr>
          <w:lang w:val="en-GB"/>
        </w:rPr>
        <w:t xml:space="preserve"> (</w:t>
      </w:r>
      <w:r w:rsidR="00A639DB" w:rsidRPr="002C0BCD">
        <w:rPr>
          <w:lang w:val="en-GB"/>
        </w:rPr>
        <w:t xml:space="preserve">e.g. </w:t>
      </w:r>
      <w:r w:rsidR="008A19CB" w:rsidRPr="002C0BCD">
        <w:rPr>
          <w:lang w:val="en-GB"/>
        </w:rPr>
        <w:t>after 1976 for the GMCT catalogue).</w:t>
      </w:r>
      <w:r w:rsidR="00BA30B8" w:rsidRPr="002C0BCD">
        <w:rPr>
          <w:lang w:val="en-GB"/>
        </w:rPr>
        <w:t xml:space="preserve"> Moreover, </w:t>
      </w:r>
      <w:r w:rsidR="00471402" w:rsidRPr="002C0BCD">
        <w:rPr>
          <w:lang w:val="en-GB"/>
        </w:rPr>
        <w:t>although M</w:t>
      </w:r>
      <w:r w:rsidR="00471402" w:rsidRPr="002C0BCD">
        <w:rPr>
          <w:vertAlign w:val="subscript"/>
          <w:lang w:val="en-GB"/>
        </w:rPr>
        <w:t>W</w:t>
      </w:r>
      <w:r w:rsidR="00471402" w:rsidRPr="002C0BCD">
        <w:rPr>
          <w:lang w:val="en-GB"/>
        </w:rPr>
        <w:t xml:space="preserve"> </w:t>
      </w:r>
      <w:r w:rsidR="00686A4B" w:rsidRPr="002C0BCD">
        <w:rPr>
          <w:lang w:val="en-GB"/>
        </w:rPr>
        <w:t xml:space="preserve">is nowadays </w:t>
      </w:r>
      <w:r w:rsidR="00471402" w:rsidRPr="002C0BCD">
        <w:rPr>
          <w:lang w:val="en-GB"/>
        </w:rPr>
        <w:t>widely accepted as</w:t>
      </w:r>
      <w:r w:rsidR="00DD6BCC" w:rsidRPr="002C0BCD">
        <w:rPr>
          <w:lang w:val="en-GB"/>
        </w:rPr>
        <w:t xml:space="preserve"> the</w:t>
      </w:r>
      <w:r w:rsidR="00471402" w:rsidRPr="002C0BCD">
        <w:rPr>
          <w:lang w:val="en-GB"/>
        </w:rPr>
        <w:t xml:space="preserve"> most suitable representation of earthquake size, </w:t>
      </w:r>
      <w:r w:rsidR="00BA30B8" w:rsidRPr="002C0BCD">
        <w:rPr>
          <w:lang w:val="en-GB"/>
        </w:rPr>
        <w:t xml:space="preserve">many agencies are still reporting </w:t>
      </w:r>
      <w:r w:rsidR="003E238D" w:rsidRPr="002C0BCD">
        <w:rPr>
          <w:lang w:val="en-GB"/>
        </w:rPr>
        <w:t xml:space="preserve">in </w:t>
      </w:r>
      <w:r w:rsidR="00E17EFA" w:rsidRPr="002C0BCD">
        <w:rPr>
          <w:lang w:val="en-GB"/>
        </w:rPr>
        <w:t xml:space="preserve">other </w:t>
      </w:r>
      <w:r w:rsidR="00122966" w:rsidRPr="002C0BCD">
        <w:rPr>
          <w:lang w:val="en-GB"/>
        </w:rPr>
        <w:t>formats</w:t>
      </w:r>
      <w:r w:rsidR="00BA30B8" w:rsidRPr="002C0BCD">
        <w:rPr>
          <w:lang w:val="en-GB"/>
        </w:rPr>
        <w:t xml:space="preserve">, </w:t>
      </w:r>
      <w:r w:rsidR="008021B9" w:rsidRPr="002C0BCD">
        <w:rPr>
          <w:lang w:val="en-GB"/>
        </w:rPr>
        <w:t xml:space="preserve">sometime </w:t>
      </w:r>
      <w:r w:rsidR="00BA30B8" w:rsidRPr="002C0BCD">
        <w:rPr>
          <w:lang w:val="en-GB"/>
        </w:rPr>
        <w:t>for backward comp</w:t>
      </w:r>
      <w:r w:rsidR="0009704C" w:rsidRPr="002C0BCD">
        <w:rPr>
          <w:lang w:val="en-GB"/>
        </w:rPr>
        <w:t xml:space="preserve">atibility or </w:t>
      </w:r>
      <w:r w:rsidR="0011498C" w:rsidRPr="002C0BCD">
        <w:rPr>
          <w:lang w:val="en-GB"/>
        </w:rPr>
        <w:t>simply</w:t>
      </w:r>
      <w:r w:rsidR="008021B9" w:rsidRPr="002C0BCD">
        <w:rPr>
          <w:lang w:val="en-GB"/>
        </w:rPr>
        <w:t xml:space="preserve"> for</w:t>
      </w:r>
      <w:r w:rsidR="0011498C" w:rsidRPr="002C0BCD">
        <w:rPr>
          <w:lang w:val="en-GB"/>
        </w:rPr>
        <w:t xml:space="preserve"> </w:t>
      </w:r>
      <w:r w:rsidR="00BA30B8" w:rsidRPr="002C0BCD">
        <w:rPr>
          <w:lang w:val="en-GB"/>
        </w:rPr>
        <w:t>lack of expertise.</w:t>
      </w:r>
    </w:p>
    <w:p w14:paraId="58C578CE" w14:textId="405BC660" w:rsidR="00B76ABE" w:rsidRPr="002C0BCD" w:rsidRDefault="00B321DC" w:rsidP="00207E7E">
      <w:pPr>
        <w:spacing w:line="360" w:lineRule="auto"/>
        <w:ind w:firstLine="284"/>
        <w:jc w:val="both"/>
        <w:rPr>
          <w:lang w:val="en-GB"/>
        </w:rPr>
      </w:pPr>
      <w:r w:rsidRPr="002C0BCD">
        <w:rPr>
          <w:lang w:val="en-GB"/>
        </w:rPr>
        <w:t>M</w:t>
      </w:r>
      <w:r w:rsidR="001C4E15" w:rsidRPr="002C0BCD">
        <w:rPr>
          <w:lang w:val="en-GB"/>
        </w:rPr>
        <w:t xml:space="preserve">agnitude conversion is </w:t>
      </w:r>
      <w:r w:rsidR="0094545F" w:rsidRPr="002C0BCD">
        <w:rPr>
          <w:lang w:val="en-GB"/>
        </w:rPr>
        <w:t xml:space="preserve">nonetheless </w:t>
      </w:r>
      <w:r w:rsidR="001C4E15" w:rsidRPr="002C0BCD">
        <w:rPr>
          <w:lang w:val="en-GB"/>
        </w:rPr>
        <w:t>not a straightforward process (</w:t>
      </w:r>
      <w:r w:rsidR="006F2066" w:rsidRPr="002C0BCD">
        <w:rPr>
          <w:lang w:val="en-GB"/>
        </w:rPr>
        <w:t xml:space="preserve">e.g. </w:t>
      </w:r>
      <w:proofErr w:type="spellStart"/>
      <w:r w:rsidR="006F2066" w:rsidRPr="002C0BCD">
        <w:rPr>
          <w:lang w:val="en-GB"/>
        </w:rPr>
        <w:t>Weatherill</w:t>
      </w:r>
      <w:proofErr w:type="spellEnd"/>
      <w:r w:rsidR="006F2066" w:rsidRPr="002C0BCD">
        <w:rPr>
          <w:lang w:val="en-GB"/>
        </w:rPr>
        <w:t xml:space="preserve"> et al., 2016</w:t>
      </w:r>
      <w:r w:rsidR="001C4E15" w:rsidRPr="002C0BCD">
        <w:rPr>
          <w:lang w:val="en-GB"/>
        </w:rPr>
        <w:t xml:space="preserve">), often affected by large uncertainties and biased by </w:t>
      </w:r>
      <w:r w:rsidR="00DE6CC8" w:rsidRPr="002C0BCD">
        <w:rPr>
          <w:lang w:val="en-GB"/>
        </w:rPr>
        <w:t xml:space="preserve">the effect of magnitude </w:t>
      </w:r>
      <w:r w:rsidR="001C4E15" w:rsidRPr="002C0BCD">
        <w:rPr>
          <w:lang w:val="en-GB"/>
        </w:rPr>
        <w:t xml:space="preserve">saturation, </w:t>
      </w:r>
      <w:r w:rsidR="0069533F" w:rsidRPr="002C0BCD">
        <w:rPr>
          <w:lang w:val="en-GB"/>
        </w:rPr>
        <w:t>inconsistent</w:t>
      </w:r>
      <w:r w:rsidR="001C4E15" w:rsidRPr="002C0BCD">
        <w:rPr>
          <w:lang w:val="en-GB"/>
        </w:rPr>
        <w:t xml:space="preserve"> processing algorithm</w:t>
      </w:r>
      <w:r w:rsidR="0069533F" w:rsidRPr="002C0BCD">
        <w:rPr>
          <w:lang w:val="en-GB"/>
        </w:rPr>
        <w:t>s</w:t>
      </w:r>
      <w:r w:rsidR="001C4E15" w:rsidRPr="002C0BCD">
        <w:rPr>
          <w:lang w:val="en-GB"/>
        </w:rPr>
        <w:t xml:space="preserve"> and</w:t>
      </w:r>
      <w:r w:rsidR="00507FE9" w:rsidRPr="002C0BCD">
        <w:rPr>
          <w:lang w:val="en-GB"/>
        </w:rPr>
        <w:t>/or</w:t>
      </w:r>
      <w:r w:rsidR="001C4E15" w:rsidRPr="002C0BCD">
        <w:rPr>
          <w:lang w:val="en-GB"/>
        </w:rPr>
        <w:t xml:space="preserve"> </w:t>
      </w:r>
      <w:r w:rsidR="00485B81" w:rsidRPr="002C0BCD">
        <w:rPr>
          <w:lang w:val="en-GB"/>
        </w:rPr>
        <w:t xml:space="preserve">intrinsic </w:t>
      </w:r>
      <w:r w:rsidR="001C4E15" w:rsidRPr="002C0BCD">
        <w:rPr>
          <w:lang w:val="en-GB"/>
        </w:rPr>
        <w:t>regional variability.</w:t>
      </w:r>
      <w:r w:rsidR="00F9314C" w:rsidRPr="002C0BCD">
        <w:rPr>
          <w:lang w:val="en-GB"/>
        </w:rPr>
        <w:t xml:space="preserve"> Moreover, the quality of the reported magnitude is highly variable between agencies, mostly due to network limitations</w:t>
      </w:r>
      <w:r w:rsidR="003D4F33" w:rsidRPr="002C0BCD">
        <w:rPr>
          <w:lang w:val="en-GB"/>
        </w:rPr>
        <w:t xml:space="preserve"> (e.g. number of stations, </w:t>
      </w:r>
      <w:r w:rsidR="003D60F0" w:rsidRPr="002C0BCD">
        <w:rPr>
          <w:lang w:val="en-GB"/>
        </w:rPr>
        <w:t xml:space="preserve">distance, </w:t>
      </w:r>
      <w:r w:rsidR="003D4F33" w:rsidRPr="002C0BCD">
        <w:rPr>
          <w:lang w:val="en-GB"/>
        </w:rPr>
        <w:t>azimuthal coverage)</w:t>
      </w:r>
      <w:r w:rsidR="00F9314C" w:rsidRPr="002C0BCD">
        <w:rPr>
          <w:lang w:val="en-GB"/>
        </w:rPr>
        <w:t>.</w:t>
      </w:r>
      <w:r w:rsidR="004C1BDD" w:rsidRPr="002C0BCD">
        <w:rPr>
          <w:lang w:val="en-GB"/>
        </w:rPr>
        <w:t xml:space="preserve"> </w:t>
      </w:r>
      <w:r w:rsidR="00A34A09" w:rsidRPr="002C0BCD">
        <w:rPr>
          <w:lang w:val="en-GB"/>
        </w:rPr>
        <w:t xml:space="preserve">For all these reasons, we used a two-step approach </w:t>
      </w:r>
      <w:r w:rsidR="00180C52" w:rsidRPr="002C0BCD">
        <w:rPr>
          <w:lang w:val="en-GB"/>
        </w:rPr>
        <w:t>for</w:t>
      </w:r>
      <w:r w:rsidR="00A34A09" w:rsidRPr="002C0BCD">
        <w:rPr>
          <w:lang w:val="en-GB"/>
        </w:rPr>
        <w:t xml:space="preserve"> homogenization, carefully evaluating the earthquake catalogues prior to magnitude conversion.</w:t>
      </w:r>
    </w:p>
    <w:p w14:paraId="7DD05970" w14:textId="77777777" w:rsidR="00B76ABE" w:rsidRPr="002C0BCD" w:rsidRDefault="00B76ABE" w:rsidP="00207E7E">
      <w:pPr>
        <w:spacing w:line="360" w:lineRule="auto"/>
        <w:jc w:val="both"/>
        <w:rPr>
          <w:lang w:val="en-GB"/>
        </w:rPr>
      </w:pPr>
    </w:p>
    <w:p w14:paraId="3D0409E2" w14:textId="258CC415" w:rsidR="00B76ABE" w:rsidRPr="002C0BCD" w:rsidRDefault="00ED062A" w:rsidP="00207E7E">
      <w:pPr>
        <w:pStyle w:val="ListParagraph"/>
        <w:widowControl w:val="0"/>
        <w:numPr>
          <w:ilvl w:val="2"/>
          <w:numId w:val="1"/>
        </w:numPr>
        <w:autoSpaceDE w:val="0"/>
        <w:autoSpaceDN w:val="0"/>
        <w:adjustRightInd w:val="0"/>
        <w:spacing w:line="360" w:lineRule="auto"/>
        <w:ind w:left="567" w:hanging="567"/>
        <w:rPr>
          <w:rFonts w:ascii="Times New Roman" w:hAnsi="Times New Roman" w:cs="Times New Roman"/>
          <w:i/>
        </w:rPr>
      </w:pPr>
      <w:r w:rsidRPr="002C0BCD">
        <w:rPr>
          <w:rFonts w:ascii="Times New Roman" w:hAnsi="Times New Roman" w:cs="Times New Roman"/>
          <w:i/>
        </w:rPr>
        <w:t>Agency</w:t>
      </w:r>
      <w:r w:rsidR="003F751B" w:rsidRPr="002C0BCD">
        <w:rPr>
          <w:rFonts w:ascii="Times New Roman" w:hAnsi="Times New Roman" w:cs="Times New Roman"/>
          <w:i/>
        </w:rPr>
        <w:t xml:space="preserve"> </w:t>
      </w:r>
      <w:r w:rsidR="00901374" w:rsidRPr="002C0BCD">
        <w:rPr>
          <w:rFonts w:ascii="Times New Roman" w:hAnsi="Times New Roman" w:cs="Times New Roman"/>
          <w:i/>
        </w:rPr>
        <w:t>and</w:t>
      </w:r>
      <w:r w:rsidR="003F751B" w:rsidRPr="002C0BCD">
        <w:rPr>
          <w:rFonts w:ascii="Times New Roman" w:hAnsi="Times New Roman" w:cs="Times New Roman"/>
          <w:i/>
        </w:rPr>
        <w:t xml:space="preserve"> Magnitude Type</w:t>
      </w:r>
      <w:r w:rsidRPr="002C0BCD">
        <w:rPr>
          <w:rFonts w:ascii="Times New Roman" w:hAnsi="Times New Roman" w:cs="Times New Roman"/>
          <w:i/>
        </w:rPr>
        <w:t xml:space="preserve"> Selection</w:t>
      </w:r>
    </w:p>
    <w:p w14:paraId="58D7F5DA" w14:textId="77777777" w:rsidR="00ED062A" w:rsidRPr="002C0BCD" w:rsidRDefault="00ED062A" w:rsidP="00207E7E">
      <w:pPr>
        <w:spacing w:line="360" w:lineRule="auto"/>
        <w:jc w:val="both"/>
        <w:rPr>
          <w:lang w:val="en-GB"/>
        </w:rPr>
      </w:pPr>
    </w:p>
    <w:p w14:paraId="5605E367" w14:textId="015DE2DF" w:rsidR="00122966" w:rsidRPr="002C0BCD" w:rsidRDefault="005E1AC1" w:rsidP="00207E7E">
      <w:pPr>
        <w:spacing w:line="360" w:lineRule="auto"/>
        <w:ind w:firstLine="284"/>
        <w:jc w:val="both"/>
        <w:rPr>
          <w:lang w:val="en-GB"/>
        </w:rPr>
      </w:pPr>
      <w:r w:rsidRPr="002C0BCD">
        <w:rPr>
          <w:lang w:val="en-GB"/>
        </w:rPr>
        <w:t xml:space="preserve">In </w:t>
      </w:r>
      <w:r w:rsidR="0026050D" w:rsidRPr="002C0BCD">
        <w:rPr>
          <w:lang w:val="en-GB"/>
        </w:rPr>
        <w:t>the</w:t>
      </w:r>
      <w:r w:rsidRPr="002C0BCD">
        <w:rPr>
          <w:lang w:val="en-GB"/>
        </w:rPr>
        <w:t xml:space="preserve"> first step, we explore the availability of different magnitude types from each available reporting agency</w:t>
      </w:r>
      <w:r w:rsidR="00970B27" w:rsidRPr="002C0BCD">
        <w:rPr>
          <w:lang w:val="en-GB"/>
        </w:rPr>
        <w:t>. A</w:t>
      </w:r>
      <w:r w:rsidRPr="002C0BCD">
        <w:rPr>
          <w:lang w:val="en-GB"/>
        </w:rPr>
        <w:t xml:space="preserve"> ranking scheme</w:t>
      </w:r>
      <w:r w:rsidR="00970B27" w:rsidRPr="002C0BCD">
        <w:rPr>
          <w:lang w:val="en-GB"/>
        </w:rPr>
        <w:t xml:space="preserve"> is created</w:t>
      </w:r>
      <w:r w:rsidRPr="002C0BCD">
        <w:rPr>
          <w:lang w:val="en-GB"/>
        </w:rPr>
        <w:t xml:space="preserve"> </w:t>
      </w:r>
      <w:r w:rsidR="006B0619" w:rsidRPr="002C0BCD">
        <w:rPr>
          <w:lang w:val="en-GB"/>
        </w:rPr>
        <w:t xml:space="preserve">based on </w:t>
      </w:r>
      <w:r w:rsidR="00DD6BCC" w:rsidRPr="002C0BCD">
        <w:rPr>
          <w:lang w:val="en-GB"/>
        </w:rPr>
        <w:t>defining</w:t>
      </w:r>
      <w:r w:rsidR="00115B65" w:rsidRPr="002C0BCD">
        <w:rPr>
          <w:lang w:val="en-GB"/>
        </w:rPr>
        <w:t xml:space="preserve"> </w:t>
      </w:r>
      <w:r w:rsidR="006B0619" w:rsidRPr="002C0BCD">
        <w:rPr>
          <w:lang w:val="en-GB"/>
        </w:rPr>
        <w:t>priority rules</w:t>
      </w:r>
      <w:r w:rsidR="00115B65" w:rsidRPr="002C0BCD">
        <w:rPr>
          <w:lang w:val="en-GB"/>
        </w:rPr>
        <w:t>,</w:t>
      </w:r>
      <w:r w:rsidR="006B0619" w:rsidRPr="002C0BCD">
        <w:rPr>
          <w:lang w:val="en-GB"/>
        </w:rPr>
        <w:t xml:space="preserve"> </w:t>
      </w:r>
      <w:r w:rsidRPr="002C0BCD">
        <w:rPr>
          <w:lang w:val="en-GB"/>
        </w:rPr>
        <w:t>similar</w:t>
      </w:r>
      <w:r w:rsidR="006B0619" w:rsidRPr="002C0BCD">
        <w:rPr>
          <w:lang w:val="en-GB"/>
        </w:rPr>
        <w:t>ly</w:t>
      </w:r>
      <w:r w:rsidRPr="002C0BCD">
        <w:rPr>
          <w:lang w:val="en-GB"/>
        </w:rPr>
        <w:t xml:space="preserve"> to what </w:t>
      </w:r>
      <w:r w:rsidR="00060E94" w:rsidRPr="002C0BCD">
        <w:rPr>
          <w:lang w:val="en-GB"/>
        </w:rPr>
        <w:t xml:space="preserve">was done for </w:t>
      </w:r>
      <w:r w:rsidRPr="002C0BCD">
        <w:rPr>
          <w:lang w:val="en-GB"/>
        </w:rPr>
        <w:t>location solution selection.</w:t>
      </w:r>
      <w:r w:rsidR="00DA1D52" w:rsidRPr="002C0BCD">
        <w:rPr>
          <w:lang w:val="en-GB"/>
        </w:rPr>
        <w:t xml:space="preserve"> In general, prioritisation is made based </w:t>
      </w:r>
      <w:r w:rsidR="0036367C" w:rsidRPr="002C0BCD">
        <w:rPr>
          <w:lang w:val="en-GB"/>
        </w:rPr>
        <w:t xml:space="preserve">first </w:t>
      </w:r>
      <w:r w:rsidR="00DA1D52" w:rsidRPr="002C0BCD">
        <w:rPr>
          <w:lang w:val="en-GB"/>
        </w:rPr>
        <w:t xml:space="preserve">on </w:t>
      </w:r>
      <w:r w:rsidR="00E64E9B" w:rsidRPr="002C0BCD">
        <w:rPr>
          <w:lang w:val="en-GB"/>
        </w:rPr>
        <w:t xml:space="preserve">a </w:t>
      </w:r>
      <w:r w:rsidR="00DA1D52" w:rsidRPr="002C0BCD">
        <w:rPr>
          <w:lang w:val="en-GB"/>
        </w:rPr>
        <w:t xml:space="preserve">magnitude type </w:t>
      </w:r>
      <w:r w:rsidR="00FA6EFF" w:rsidRPr="002C0BCD">
        <w:rPr>
          <w:lang w:val="en-GB"/>
        </w:rPr>
        <w:t xml:space="preserve">classification </w:t>
      </w:r>
      <w:r w:rsidR="00DA1D52" w:rsidRPr="002C0BCD">
        <w:rPr>
          <w:lang w:val="en-GB"/>
        </w:rPr>
        <w:t xml:space="preserve">(from higher to </w:t>
      </w:r>
      <w:r w:rsidR="00DA1D52" w:rsidRPr="002C0BCD">
        <w:rPr>
          <w:lang w:val="en-GB"/>
        </w:rPr>
        <w:lastRenderedPageBreak/>
        <w:t xml:space="preserve">lower </w:t>
      </w:r>
      <w:r w:rsidR="0093023F" w:rsidRPr="002C0BCD">
        <w:rPr>
          <w:lang w:val="en-GB"/>
        </w:rPr>
        <w:t>reliability</w:t>
      </w:r>
      <w:r w:rsidR="00DA1D52" w:rsidRPr="002C0BCD">
        <w:rPr>
          <w:lang w:val="en-GB"/>
        </w:rPr>
        <w:t xml:space="preserve">: Mw → Ms → </w:t>
      </w:r>
      <w:proofErr w:type="spellStart"/>
      <w:r w:rsidR="00DA1D52" w:rsidRPr="002C0BCD">
        <w:rPr>
          <w:lang w:val="en-GB"/>
        </w:rPr>
        <w:t>mb</w:t>
      </w:r>
      <w:proofErr w:type="spellEnd"/>
      <w:r w:rsidR="00DA1D52" w:rsidRPr="002C0BCD">
        <w:rPr>
          <w:lang w:val="en-GB"/>
        </w:rPr>
        <w:t xml:space="preserve"> → </w:t>
      </w:r>
      <w:proofErr w:type="spellStart"/>
      <w:r w:rsidR="00DA1D52" w:rsidRPr="002C0BCD">
        <w:rPr>
          <w:lang w:val="en-GB"/>
        </w:rPr>
        <w:t>Ml</w:t>
      </w:r>
      <w:proofErr w:type="spellEnd"/>
      <w:r w:rsidR="00DA1D52" w:rsidRPr="002C0BCD">
        <w:rPr>
          <w:lang w:val="en-GB"/>
        </w:rPr>
        <w:t xml:space="preserve"> → Md) and </w:t>
      </w:r>
      <w:r w:rsidR="00FC5E8A" w:rsidRPr="002C0BCD">
        <w:rPr>
          <w:lang w:val="en-GB"/>
        </w:rPr>
        <w:t xml:space="preserve">then following </w:t>
      </w:r>
      <w:r w:rsidR="00DA1D52" w:rsidRPr="002C0BCD">
        <w:rPr>
          <w:lang w:val="en-GB"/>
        </w:rPr>
        <w:t>agency-specific selection criteria</w:t>
      </w:r>
      <w:r w:rsidR="00C529DB" w:rsidRPr="002C0BCD">
        <w:rPr>
          <w:lang w:val="en-GB"/>
        </w:rPr>
        <w:t>. The p</w:t>
      </w:r>
      <w:r w:rsidR="00FC0F60" w:rsidRPr="002C0BCD">
        <w:rPr>
          <w:lang w:val="en-GB"/>
        </w:rPr>
        <w:t>roposed priority rules are summarized</w:t>
      </w:r>
      <w:r w:rsidR="00C27BFD" w:rsidRPr="002C0BCD">
        <w:rPr>
          <w:lang w:val="en-GB"/>
        </w:rPr>
        <w:t xml:space="preserve"> in </w:t>
      </w:r>
      <w:r w:rsidR="00C27BFD" w:rsidRPr="002C0BCD">
        <w:rPr>
          <w:lang w:val="en-GB"/>
        </w:rPr>
        <w:fldChar w:fldCharType="begin"/>
      </w:r>
      <w:r w:rsidR="00C27BFD" w:rsidRPr="002C0BCD">
        <w:rPr>
          <w:lang w:val="en-GB"/>
        </w:rPr>
        <w:instrText xml:space="preserve"> REF _Ref363828401 \h </w:instrText>
      </w:r>
      <w:r w:rsidR="00FA4D1C" w:rsidRPr="002C0BCD">
        <w:rPr>
          <w:lang w:val="en-GB"/>
        </w:rPr>
        <w:instrText xml:space="preserve"> \* MERGEFORMAT </w:instrText>
      </w:r>
      <w:r w:rsidR="00C27BFD" w:rsidRPr="002C0BCD">
        <w:rPr>
          <w:lang w:val="en-GB"/>
        </w:rPr>
      </w:r>
      <w:r w:rsidR="00C27BFD" w:rsidRPr="002C0BCD">
        <w:rPr>
          <w:lang w:val="en-GB"/>
        </w:rPr>
        <w:fldChar w:fldCharType="separate"/>
      </w:r>
      <w:r w:rsidR="003C3053" w:rsidRPr="002C0BCD">
        <w:rPr>
          <w:lang w:val="en-GB"/>
        </w:rPr>
        <w:t xml:space="preserve">Table </w:t>
      </w:r>
      <w:r w:rsidR="003C3053" w:rsidRPr="002C0BCD">
        <w:rPr>
          <w:noProof/>
          <w:lang w:val="en-GB"/>
        </w:rPr>
        <w:t>5</w:t>
      </w:r>
      <w:r w:rsidR="00C27BFD" w:rsidRPr="002C0BCD">
        <w:rPr>
          <w:lang w:val="en-GB"/>
        </w:rPr>
        <w:fldChar w:fldCharType="end"/>
      </w:r>
      <w:r w:rsidR="00FC0F60" w:rsidRPr="002C0BCD">
        <w:rPr>
          <w:lang w:val="en-GB"/>
        </w:rPr>
        <w:t>.</w:t>
      </w:r>
    </w:p>
    <w:p w14:paraId="5A74505A" w14:textId="2FED329E" w:rsidR="001317C5" w:rsidRPr="002C0BCD" w:rsidRDefault="00616FE1" w:rsidP="00207E7E">
      <w:pPr>
        <w:spacing w:line="360" w:lineRule="auto"/>
        <w:ind w:firstLine="284"/>
        <w:jc w:val="both"/>
        <w:rPr>
          <w:lang w:val="en-GB"/>
        </w:rPr>
      </w:pPr>
      <w:r w:rsidRPr="002C0BCD">
        <w:rPr>
          <w:lang w:val="en-GB"/>
        </w:rPr>
        <w:t xml:space="preserve">By applying these rules, a single “best” magnitude estimate is </w:t>
      </w:r>
      <w:r w:rsidR="00631C35" w:rsidRPr="002C0BCD">
        <w:rPr>
          <w:lang w:val="en-GB"/>
        </w:rPr>
        <w:t xml:space="preserve">then </w:t>
      </w:r>
      <w:r w:rsidRPr="002C0BCD">
        <w:rPr>
          <w:lang w:val="en-GB"/>
        </w:rPr>
        <w:t>selected for</w:t>
      </w:r>
      <w:r w:rsidR="00F931EE" w:rsidRPr="002C0BCD">
        <w:rPr>
          <w:lang w:val="en-GB"/>
        </w:rPr>
        <w:t xml:space="preserve"> </w:t>
      </w:r>
      <w:r w:rsidRPr="002C0BCD">
        <w:rPr>
          <w:lang w:val="en-GB"/>
        </w:rPr>
        <w:t xml:space="preserve">each </w:t>
      </w:r>
      <w:r w:rsidR="00F931EE" w:rsidRPr="002C0BCD">
        <w:rPr>
          <w:lang w:val="en-GB"/>
        </w:rPr>
        <w:t>event with multiple magnitude representation (</w:t>
      </w:r>
      <w:r w:rsidR="00D6313F" w:rsidRPr="002C0BCD">
        <w:rPr>
          <w:lang w:val="en-GB"/>
        </w:rPr>
        <w:t xml:space="preserve">either </w:t>
      </w:r>
      <w:r w:rsidR="00F931EE" w:rsidRPr="002C0BCD">
        <w:rPr>
          <w:lang w:val="en-GB"/>
        </w:rPr>
        <w:t xml:space="preserve">natively </w:t>
      </w:r>
      <w:r w:rsidR="007D7818" w:rsidRPr="002C0BCD">
        <w:rPr>
          <w:lang w:val="en-GB"/>
        </w:rPr>
        <w:t xml:space="preserve">reported </w:t>
      </w:r>
      <w:r w:rsidR="00F931EE" w:rsidRPr="002C0BCD">
        <w:rPr>
          <w:lang w:val="en-GB"/>
        </w:rPr>
        <w:t xml:space="preserve">from ISC or after </w:t>
      </w:r>
      <w:r w:rsidR="00E076CA" w:rsidRPr="002C0BCD">
        <w:rPr>
          <w:lang w:val="en-GB"/>
        </w:rPr>
        <w:t xml:space="preserve">catalogue </w:t>
      </w:r>
      <w:r w:rsidR="00F931EE" w:rsidRPr="002C0BCD">
        <w:rPr>
          <w:lang w:val="en-GB"/>
        </w:rPr>
        <w:t>merging)</w:t>
      </w:r>
      <w:r w:rsidR="0014732B" w:rsidRPr="002C0BCD">
        <w:rPr>
          <w:lang w:val="en-GB"/>
        </w:rPr>
        <w:t>.</w:t>
      </w:r>
    </w:p>
    <w:p w14:paraId="15112D0F" w14:textId="3EBFB40C" w:rsidR="00E7368E" w:rsidRPr="002C0BCD" w:rsidRDefault="00E7368E" w:rsidP="00207E7E">
      <w:pPr>
        <w:spacing w:line="360" w:lineRule="auto"/>
        <w:rPr>
          <w:lang w:val="en-GB"/>
        </w:rPr>
      </w:pPr>
    </w:p>
    <w:p w14:paraId="1127A664" w14:textId="77777777" w:rsidR="00BB7065" w:rsidRPr="002C0BCD" w:rsidRDefault="00BB7065" w:rsidP="00207E7E">
      <w:pPr>
        <w:pStyle w:val="ListParagraph"/>
        <w:widowControl w:val="0"/>
        <w:numPr>
          <w:ilvl w:val="2"/>
          <w:numId w:val="1"/>
        </w:numPr>
        <w:autoSpaceDE w:val="0"/>
        <w:autoSpaceDN w:val="0"/>
        <w:adjustRightInd w:val="0"/>
        <w:spacing w:line="360" w:lineRule="auto"/>
        <w:ind w:left="567" w:hanging="567"/>
        <w:rPr>
          <w:rFonts w:ascii="Times New Roman" w:hAnsi="Times New Roman" w:cs="Times New Roman"/>
          <w:i/>
        </w:rPr>
      </w:pPr>
      <w:r w:rsidRPr="002C0BCD">
        <w:rPr>
          <w:rFonts w:ascii="Times New Roman" w:hAnsi="Times New Roman" w:cs="Times New Roman"/>
          <w:i/>
        </w:rPr>
        <w:t>Magnitude Conversion</w:t>
      </w:r>
    </w:p>
    <w:p w14:paraId="3926FAA8" w14:textId="77777777" w:rsidR="00BB7065" w:rsidRPr="002C0BCD" w:rsidRDefault="00BB7065" w:rsidP="00207E7E">
      <w:pPr>
        <w:spacing w:line="360" w:lineRule="auto"/>
        <w:jc w:val="both"/>
        <w:rPr>
          <w:lang w:val="en-GB"/>
        </w:rPr>
      </w:pPr>
    </w:p>
    <w:p w14:paraId="5B6AF78A" w14:textId="53C54681" w:rsidR="00BB7065" w:rsidRPr="002C0BCD" w:rsidRDefault="00BB7065" w:rsidP="00BC2904">
      <w:pPr>
        <w:spacing w:line="360" w:lineRule="auto"/>
        <w:ind w:firstLine="284"/>
        <w:jc w:val="both"/>
        <w:rPr>
          <w:lang w:val="en-GB"/>
        </w:rPr>
      </w:pPr>
      <w:r w:rsidRPr="002C0BCD">
        <w:rPr>
          <w:lang w:val="en-GB"/>
        </w:rPr>
        <w:t>When converting between magnitude scales, best practice would be to locally calibrate ad-hoc conversion rules for each reporting agency and magnitude type against the reference scale (in this case, M</w:t>
      </w:r>
      <w:r w:rsidRPr="002C0BCD">
        <w:rPr>
          <w:vertAlign w:val="subscript"/>
          <w:lang w:val="en-GB"/>
        </w:rPr>
        <w:t>W</w:t>
      </w:r>
      <w:r w:rsidRPr="002C0BCD">
        <w:rPr>
          <w:lang w:val="en-GB"/>
        </w:rPr>
        <w:t xml:space="preserve">). However, the amount of records available for North Africa was not sufficient to perform ad-hoc calibrations, with the exception of very few agencies, such as Ms and </w:t>
      </w:r>
      <w:proofErr w:type="spellStart"/>
      <w:r w:rsidRPr="002C0BCD">
        <w:rPr>
          <w:lang w:val="en-GB"/>
        </w:rPr>
        <w:t>mb</w:t>
      </w:r>
      <w:proofErr w:type="spellEnd"/>
      <w:r w:rsidRPr="002C0BCD">
        <w:rPr>
          <w:lang w:val="en-GB"/>
        </w:rPr>
        <w:t xml:space="preserve"> magnitudes from ISC and NEIC. For these cases, however, the African subset is in close agreement with globally calibrated models, such as those in </w:t>
      </w:r>
      <w:proofErr w:type="spellStart"/>
      <w:r w:rsidRPr="002C0BCD">
        <w:rPr>
          <w:lang w:val="en-GB"/>
        </w:rPr>
        <w:t>Weatherill</w:t>
      </w:r>
      <w:proofErr w:type="spellEnd"/>
      <w:r w:rsidRPr="002C0BCD">
        <w:rPr>
          <w:lang w:val="en-GB"/>
        </w:rPr>
        <w:t xml:space="preserve"> et al. (2016) or Di Giacomo et al. (2015). For other agencies and magnitude types with too few reported events, some grouping was necessary to perform a reasonable statistical analysis. We therefore decided to rely only on globally calibrated relations (see</w:t>
      </w:r>
      <w:r w:rsidR="00BC2904" w:rsidRPr="002C0BCD">
        <w:rPr>
          <w:lang w:val="en-GB"/>
        </w:rPr>
        <w:t xml:space="preserve"> </w:t>
      </w:r>
      <w:r w:rsidR="00BC2904" w:rsidRPr="002C0BCD">
        <w:rPr>
          <w:lang w:val="en-GB"/>
        </w:rPr>
        <w:fldChar w:fldCharType="begin"/>
      </w:r>
      <w:r w:rsidR="00BC2904" w:rsidRPr="002C0BCD">
        <w:rPr>
          <w:lang w:val="en-GB"/>
        </w:rPr>
        <w:instrText xml:space="preserve"> REF _Ref19892202 \h  \* MERGEFORMAT </w:instrText>
      </w:r>
      <w:r w:rsidR="00BC2904" w:rsidRPr="002C0BCD">
        <w:rPr>
          <w:lang w:val="en-GB"/>
        </w:rPr>
      </w:r>
      <w:r w:rsidR="00BC2904" w:rsidRPr="002C0BCD">
        <w:rPr>
          <w:lang w:val="en-GB"/>
        </w:rPr>
        <w:fldChar w:fldCharType="separate"/>
      </w:r>
      <w:r w:rsidR="003C3053" w:rsidRPr="002C0BCD">
        <w:rPr>
          <w:lang w:val="en-GB"/>
        </w:rPr>
        <w:t xml:space="preserve">Table </w:t>
      </w:r>
      <w:r w:rsidR="003C3053" w:rsidRPr="002C0BCD">
        <w:rPr>
          <w:noProof/>
          <w:lang w:val="en-GB"/>
        </w:rPr>
        <w:t>6</w:t>
      </w:r>
      <w:r w:rsidR="00BC2904" w:rsidRPr="002C0BCD">
        <w:rPr>
          <w:lang w:val="en-GB"/>
        </w:rPr>
        <w:fldChar w:fldCharType="end"/>
      </w:r>
      <w:r w:rsidRPr="002C0BCD">
        <w:rPr>
          <w:lang w:val="en-GB"/>
        </w:rPr>
        <w:t>). It has to be noted that duration magnitude is usually calibrated on a separate dummy magnitude type, which is variable between the different reporting agencies. Due to the aforementioned lack of magnitude calibration pairs and the significant data scatter, it appeared more appropriate to just apply a simple 1:1 transformation, assigning nonetheless an arbitrary high uncertainty to the conversion.</w:t>
      </w:r>
    </w:p>
    <w:p w14:paraId="28B36179" w14:textId="77777777" w:rsidR="00035A25" w:rsidRPr="002C0BCD" w:rsidRDefault="00035A25" w:rsidP="00207E7E">
      <w:pPr>
        <w:spacing w:line="360" w:lineRule="auto"/>
        <w:jc w:val="both"/>
        <w:rPr>
          <w:lang w:val="en-GB"/>
        </w:rPr>
      </w:pPr>
    </w:p>
    <w:p w14:paraId="787C60B0" w14:textId="68B0C0BA" w:rsidR="00DE753A" w:rsidRPr="002C0BCD" w:rsidRDefault="00DE753A" w:rsidP="00207E7E">
      <w:pPr>
        <w:pStyle w:val="ListParagraph"/>
        <w:widowControl w:val="0"/>
        <w:numPr>
          <w:ilvl w:val="0"/>
          <w:numId w:val="1"/>
        </w:numPr>
        <w:autoSpaceDE w:val="0"/>
        <w:autoSpaceDN w:val="0"/>
        <w:adjustRightInd w:val="0"/>
        <w:spacing w:line="360" w:lineRule="auto"/>
        <w:ind w:left="284" w:hanging="284"/>
        <w:rPr>
          <w:rFonts w:ascii="Times New Roman" w:hAnsi="Times New Roman" w:cs="Times New Roman"/>
          <w:b/>
          <w:sz w:val="28"/>
          <w:szCs w:val="28"/>
        </w:rPr>
      </w:pPr>
      <w:r w:rsidRPr="002C0BCD">
        <w:rPr>
          <w:rFonts w:ascii="Times New Roman" w:hAnsi="Times New Roman" w:cs="Times New Roman"/>
          <w:b/>
          <w:sz w:val="28"/>
          <w:szCs w:val="28"/>
        </w:rPr>
        <w:t xml:space="preserve">The </w:t>
      </w:r>
      <w:r w:rsidR="001F38D4" w:rsidRPr="002C0BCD">
        <w:rPr>
          <w:rFonts w:ascii="Times New Roman" w:hAnsi="Times New Roman" w:cs="Times New Roman"/>
          <w:b/>
          <w:sz w:val="28"/>
          <w:szCs w:val="28"/>
        </w:rPr>
        <w:t xml:space="preserve">active </w:t>
      </w:r>
      <w:r w:rsidRPr="002C0BCD">
        <w:rPr>
          <w:rFonts w:ascii="Times New Roman" w:hAnsi="Times New Roman" w:cs="Times New Roman"/>
          <w:b/>
          <w:sz w:val="28"/>
          <w:szCs w:val="28"/>
        </w:rPr>
        <w:t>fault database</w:t>
      </w:r>
    </w:p>
    <w:p w14:paraId="56962F5B" w14:textId="77777777" w:rsidR="00DE753A" w:rsidRPr="002C0BCD" w:rsidRDefault="00DE753A" w:rsidP="00207E7E">
      <w:pPr>
        <w:spacing w:line="360" w:lineRule="auto"/>
        <w:jc w:val="both"/>
        <w:rPr>
          <w:lang w:val="en-GB"/>
        </w:rPr>
      </w:pPr>
    </w:p>
    <w:p w14:paraId="5AA393CB" w14:textId="5C91A359" w:rsidR="00DE753A" w:rsidRPr="002C0BCD" w:rsidRDefault="00DE753A" w:rsidP="00207E7E">
      <w:pPr>
        <w:spacing w:line="360" w:lineRule="auto"/>
        <w:ind w:firstLine="284"/>
        <w:jc w:val="both"/>
        <w:rPr>
          <w:lang w:val="en-GB"/>
        </w:rPr>
      </w:pPr>
      <w:r w:rsidRPr="002C0BCD">
        <w:rPr>
          <w:lang w:val="en-GB"/>
        </w:rPr>
        <w:t>In order to provide sources for fault-based PSHA, a new dataset of active faults in North Africa was created, containing ~1</w:t>
      </w:r>
      <w:r w:rsidR="004E695A" w:rsidRPr="002C0BCD">
        <w:rPr>
          <w:lang w:val="en-GB"/>
        </w:rPr>
        <w:t>2</w:t>
      </w:r>
      <w:r w:rsidRPr="002C0BCD">
        <w:rPr>
          <w:lang w:val="en-GB"/>
        </w:rPr>
        <w:t>5 active fault traces</w:t>
      </w:r>
      <w:r w:rsidR="009F23D5" w:rsidRPr="002C0BCD">
        <w:rPr>
          <w:lang w:val="en-GB"/>
        </w:rPr>
        <w:t xml:space="preserve"> (see Figure 2)</w:t>
      </w:r>
      <w:r w:rsidRPr="002C0BCD">
        <w:rPr>
          <w:lang w:val="en-GB"/>
        </w:rPr>
        <w:t xml:space="preserve">. Faults were mapped on topographic data (typically 30m SRTM) based on mapping in the literature as well as interpretation of topographic, seismic and geodetic data. A small amount of metadata, including attributes for each fault trace describing the geometry, kinematics, slip rate, and epistemic uncertainties were collected for each fault if present in the literature, or estimated from the raw data otherwise. The faults are publicly available at </w:t>
      </w:r>
      <w:hyperlink r:id="rId9" w:history="1">
        <w:r w:rsidRPr="002C0BCD">
          <w:rPr>
            <w:rStyle w:val="Hyperlink"/>
            <w:color w:val="auto"/>
            <w:lang w:val="en-GB"/>
          </w:rPr>
          <w:t>https://github.com/GEMScienceTools/n_africa_active_faults</w:t>
        </w:r>
      </w:hyperlink>
      <w:r w:rsidRPr="002C0BCD">
        <w:rPr>
          <w:lang w:val="en-GB"/>
        </w:rPr>
        <w:t xml:space="preserve"> </w:t>
      </w:r>
      <w:r w:rsidR="00C507D0" w:rsidRPr="002C0BCD">
        <w:rPr>
          <w:lang w:val="en-GB"/>
        </w:rPr>
        <w:t xml:space="preserve">(last access 20th </w:t>
      </w:r>
      <w:r w:rsidR="00C507D0" w:rsidRPr="002C0BCD">
        <w:rPr>
          <w:lang w:val="en-GB"/>
        </w:rPr>
        <w:lastRenderedPageBreak/>
        <w:t xml:space="preserve">September 2019) </w:t>
      </w:r>
      <w:r w:rsidRPr="002C0BCD">
        <w:rPr>
          <w:lang w:val="en-GB"/>
        </w:rPr>
        <w:t xml:space="preserve">in a variety of GIS formats. Fault sources for hazard </w:t>
      </w:r>
      <w:r w:rsidR="00BB54D8" w:rsidRPr="002C0BCD">
        <w:rPr>
          <w:lang w:val="en-GB"/>
        </w:rPr>
        <w:t>modelling</w:t>
      </w:r>
      <w:r w:rsidRPr="002C0BCD">
        <w:rPr>
          <w:lang w:val="en-GB"/>
        </w:rPr>
        <w:t xml:space="preserve"> were made from this data, with a few small or geometrically uncertain faults removed, and slip rates estimated for all structures even if no published rates were available. Slip rate estimates were made through expert judgement of the geodetic and seismic data, as well as consideration of geomorphic expression and similar, better studied faults in the region.</w:t>
      </w:r>
    </w:p>
    <w:p w14:paraId="295B3556" w14:textId="77777777" w:rsidR="00C86A54" w:rsidRPr="002C0BCD" w:rsidRDefault="00C86A54" w:rsidP="00C86A54">
      <w:pPr>
        <w:spacing w:line="360" w:lineRule="auto"/>
        <w:ind w:firstLine="284"/>
        <w:jc w:val="both"/>
        <w:rPr>
          <w:lang w:val="en-GB"/>
        </w:rPr>
      </w:pPr>
      <w:r w:rsidRPr="002C0BCD">
        <w:rPr>
          <w:lang w:val="en-GB"/>
        </w:rPr>
        <w:t>Of the ~125 active structures, about half were based directly on published work, typically field studies by local scientists.  Fault characterization based on topographic, geophysical and geodetic data was only performed when no studies for that structure were available. The majority of faults that are not based on published studies are along strike or otherwise close by the faults that have received direct investigation, and clearly share some characteristics of the studied faults. The reference information for each fault is given in the fault database.</w:t>
      </w:r>
    </w:p>
    <w:p w14:paraId="403FB76E" w14:textId="7736855A" w:rsidR="00C86A54" w:rsidRPr="002C0BCD" w:rsidRDefault="00C86A54" w:rsidP="00C86A54">
      <w:pPr>
        <w:spacing w:line="360" w:lineRule="auto"/>
        <w:ind w:firstLine="284"/>
        <w:jc w:val="both"/>
        <w:rPr>
          <w:lang w:val="en-GB"/>
        </w:rPr>
      </w:pPr>
      <w:r w:rsidRPr="002C0BCD">
        <w:rPr>
          <w:lang w:val="en-GB"/>
        </w:rPr>
        <w:t xml:space="preserve">We acknowledge that involvement of local scientists in the creation and maintenance of the fault database is ideal; unfortunately, we were not able to establish these collaborations within the time constraints of this project. However, we stress that the NAF seismic hazard model presented here is simply the first version, and that local scientists who wish to be involved </w:t>
      </w:r>
      <w:r w:rsidR="00F71807" w:rsidRPr="002C0BCD">
        <w:rPr>
          <w:lang w:val="en-GB"/>
        </w:rPr>
        <w:t>are</w:t>
      </w:r>
      <w:r w:rsidRPr="002C0BCD">
        <w:rPr>
          <w:lang w:val="en-GB"/>
        </w:rPr>
        <w:t xml:space="preserve"> encouraged to contact the GEM Secretariat (hazard@globalquakemodel.org).</w:t>
      </w:r>
    </w:p>
    <w:p w14:paraId="71DD05A2" w14:textId="77777777" w:rsidR="00DE753A" w:rsidRPr="002C0BCD" w:rsidRDefault="00DE753A" w:rsidP="00207E7E">
      <w:pPr>
        <w:spacing w:line="360" w:lineRule="auto"/>
        <w:jc w:val="both"/>
        <w:rPr>
          <w:lang w:val="en-GB"/>
        </w:rPr>
      </w:pPr>
    </w:p>
    <w:p w14:paraId="5B70EFF9" w14:textId="6F273630" w:rsidR="00CE76AA" w:rsidRPr="002C0BCD" w:rsidRDefault="00CE76AA" w:rsidP="00207E7E">
      <w:pPr>
        <w:pStyle w:val="ListParagraph"/>
        <w:widowControl w:val="0"/>
        <w:numPr>
          <w:ilvl w:val="1"/>
          <w:numId w:val="1"/>
        </w:numPr>
        <w:autoSpaceDE w:val="0"/>
        <w:autoSpaceDN w:val="0"/>
        <w:adjustRightInd w:val="0"/>
        <w:spacing w:line="360" w:lineRule="auto"/>
        <w:ind w:left="567" w:hanging="567"/>
        <w:rPr>
          <w:rFonts w:ascii="Times New Roman" w:hAnsi="Times New Roman" w:cs="Times New Roman"/>
          <w:b/>
        </w:rPr>
      </w:pPr>
      <w:r w:rsidRPr="002C0BCD">
        <w:rPr>
          <w:rFonts w:ascii="Times New Roman" w:hAnsi="Times New Roman" w:cs="Times New Roman"/>
          <w:b/>
        </w:rPr>
        <w:t>High and Middle Atlas</w:t>
      </w:r>
    </w:p>
    <w:p w14:paraId="4D8EC312" w14:textId="77777777" w:rsidR="00DE753A" w:rsidRPr="002C0BCD" w:rsidRDefault="00DE753A" w:rsidP="00207E7E">
      <w:pPr>
        <w:spacing w:line="360" w:lineRule="auto"/>
        <w:jc w:val="both"/>
        <w:rPr>
          <w:lang w:val="en-GB"/>
        </w:rPr>
      </w:pPr>
    </w:p>
    <w:p w14:paraId="78DE7608" w14:textId="2D658BCD" w:rsidR="00DE753A" w:rsidRPr="002C0BCD" w:rsidRDefault="00DE753A" w:rsidP="00207E7E">
      <w:pPr>
        <w:spacing w:line="360" w:lineRule="auto"/>
        <w:ind w:firstLine="284"/>
        <w:jc w:val="both"/>
        <w:rPr>
          <w:lang w:val="en-GB"/>
        </w:rPr>
      </w:pPr>
      <w:r w:rsidRPr="002C0BCD">
        <w:rPr>
          <w:lang w:val="en-GB"/>
        </w:rPr>
        <w:t xml:space="preserve">The major seismogenic features in the High and Middle Atlas are range-bounding reverse faults that dip towards the interior of the mountains. </w:t>
      </w:r>
      <w:r w:rsidR="005D45AA" w:rsidRPr="002C0BCD">
        <w:rPr>
          <w:lang w:val="en-GB"/>
        </w:rPr>
        <w:t>A</w:t>
      </w:r>
      <w:r w:rsidRPr="002C0BCD">
        <w:rPr>
          <w:lang w:val="en-GB"/>
        </w:rPr>
        <w:t>ctive faulting seems restricted to the range</w:t>
      </w:r>
      <w:r w:rsidR="004401E1" w:rsidRPr="002C0BCD">
        <w:rPr>
          <w:lang w:val="en-GB"/>
        </w:rPr>
        <w:t xml:space="preserve"> </w:t>
      </w:r>
      <w:r w:rsidRPr="002C0BCD">
        <w:rPr>
          <w:lang w:val="en-GB"/>
        </w:rPr>
        <w:t xml:space="preserve">fronts (e.g. </w:t>
      </w:r>
      <w:proofErr w:type="spellStart"/>
      <w:r w:rsidRPr="002C0BCD">
        <w:rPr>
          <w:lang w:val="en-GB"/>
        </w:rPr>
        <w:t>Sébrier</w:t>
      </w:r>
      <w:proofErr w:type="spellEnd"/>
      <w:r w:rsidRPr="002C0BCD">
        <w:rPr>
          <w:lang w:val="en-GB"/>
        </w:rPr>
        <w:t xml:space="preserve"> et al., 200</w:t>
      </w:r>
      <w:r w:rsidR="00EC658D" w:rsidRPr="002C0BCD">
        <w:rPr>
          <w:lang w:val="en-GB"/>
        </w:rPr>
        <w:t>6</w:t>
      </w:r>
      <w:r w:rsidRPr="002C0BCD">
        <w:rPr>
          <w:lang w:val="en-GB"/>
        </w:rPr>
        <w:t>)</w:t>
      </w:r>
      <w:r w:rsidR="005D45AA" w:rsidRPr="002C0BCD">
        <w:rPr>
          <w:lang w:val="en-GB"/>
        </w:rPr>
        <w:t>.</w:t>
      </w:r>
      <w:r w:rsidRPr="002C0BCD">
        <w:rPr>
          <w:lang w:val="en-GB"/>
        </w:rPr>
        <w:t xml:space="preserve"> </w:t>
      </w:r>
      <w:r w:rsidR="005D45AA" w:rsidRPr="002C0BCD">
        <w:rPr>
          <w:lang w:val="en-GB"/>
        </w:rPr>
        <w:t>Many of the faults were formed during Mesozoic extension, and were later reactivated as reverse faults, and therefore retain the steeper dips than primary reverse (thrust) faults (e.g</w:t>
      </w:r>
      <w:r w:rsidR="00F9254C" w:rsidRPr="002C0BCD">
        <w:rPr>
          <w:lang w:val="en-GB"/>
        </w:rPr>
        <w:t>.</w:t>
      </w:r>
      <w:r w:rsidR="005D45AA" w:rsidRPr="002C0BCD">
        <w:rPr>
          <w:lang w:val="en-GB"/>
        </w:rPr>
        <w:t xml:space="preserve"> </w:t>
      </w:r>
      <w:proofErr w:type="spellStart"/>
      <w:r w:rsidR="005D45AA" w:rsidRPr="002C0BCD">
        <w:rPr>
          <w:lang w:val="en-GB"/>
        </w:rPr>
        <w:t>Peréz</w:t>
      </w:r>
      <w:proofErr w:type="spellEnd"/>
      <w:r w:rsidR="005D45AA" w:rsidRPr="002C0BCD">
        <w:rPr>
          <w:lang w:val="en-GB"/>
        </w:rPr>
        <w:t xml:space="preserve"> et al., 2019).</w:t>
      </w:r>
    </w:p>
    <w:p w14:paraId="096311B6" w14:textId="4482CB8A" w:rsidR="00DE753A" w:rsidRPr="002C0BCD" w:rsidRDefault="00DE753A" w:rsidP="00207E7E">
      <w:pPr>
        <w:spacing w:line="360" w:lineRule="auto"/>
        <w:ind w:firstLine="284"/>
        <w:jc w:val="both"/>
        <w:rPr>
          <w:lang w:val="en-GB"/>
        </w:rPr>
      </w:pPr>
      <w:r w:rsidRPr="002C0BCD">
        <w:rPr>
          <w:lang w:val="en-GB"/>
        </w:rPr>
        <w:t>The western High Atlas are bound by the North and South Atlas Faults, on their respective sides of the range. These are 250-500 km long, moderately-dipping reverse fault zones, capable of large earthquakes. The North Atlas Fault appears continuous at the surface along much of its length, though the South Atlas Fault is clearly segmented. The shortest, westernmost segment was likely responsible for the 1960 Ms 5.9 Agadir earthquake (</w:t>
      </w:r>
      <w:proofErr w:type="spellStart"/>
      <w:r w:rsidRPr="002C0BCD">
        <w:rPr>
          <w:lang w:val="en-GB"/>
        </w:rPr>
        <w:t>Meghrao</w:t>
      </w:r>
      <w:r w:rsidR="009F75C7" w:rsidRPr="002C0BCD">
        <w:rPr>
          <w:lang w:val="en-GB"/>
        </w:rPr>
        <w:t>u</w:t>
      </w:r>
      <w:r w:rsidRPr="002C0BCD">
        <w:rPr>
          <w:lang w:val="en-GB"/>
        </w:rPr>
        <w:t>i</w:t>
      </w:r>
      <w:proofErr w:type="spellEnd"/>
      <w:r w:rsidRPr="002C0BCD">
        <w:rPr>
          <w:lang w:val="en-GB"/>
        </w:rPr>
        <w:t xml:space="preserve"> et al., 1999), which killed ~15,000 people (Paradise, 2005). Slip </w:t>
      </w:r>
      <w:r w:rsidRPr="002C0BCD">
        <w:rPr>
          <w:lang w:val="en-GB"/>
        </w:rPr>
        <w:lastRenderedPageBreak/>
        <w:t>rates on these faults are estimated at 0.1-0.5 mm/</w:t>
      </w:r>
      <w:proofErr w:type="spellStart"/>
      <w:r w:rsidRPr="002C0BCD">
        <w:rPr>
          <w:lang w:val="en-GB"/>
        </w:rPr>
        <w:t>yr</w:t>
      </w:r>
      <w:proofErr w:type="spellEnd"/>
      <w:r w:rsidRPr="002C0BCD">
        <w:rPr>
          <w:lang w:val="en-GB"/>
        </w:rPr>
        <w:t xml:space="preserve"> (e.g. </w:t>
      </w:r>
      <w:proofErr w:type="spellStart"/>
      <w:r w:rsidRPr="002C0BCD">
        <w:rPr>
          <w:lang w:val="en-GB"/>
        </w:rPr>
        <w:t>Meghraoui</w:t>
      </w:r>
      <w:proofErr w:type="spellEnd"/>
      <w:r w:rsidRPr="002C0BCD">
        <w:rPr>
          <w:lang w:val="en-GB"/>
        </w:rPr>
        <w:t xml:space="preserve"> et al., 1999</w:t>
      </w:r>
      <w:r w:rsidR="005D45AA" w:rsidRPr="002C0BCD">
        <w:rPr>
          <w:lang w:val="en-GB"/>
        </w:rPr>
        <w:t xml:space="preserve">; </w:t>
      </w:r>
      <w:proofErr w:type="spellStart"/>
      <w:r w:rsidR="005D45AA" w:rsidRPr="002C0BCD">
        <w:rPr>
          <w:lang w:val="en-GB"/>
        </w:rPr>
        <w:t>Sébrier</w:t>
      </w:r>
      <w:proofErr w:type="spellEnd"/>
      <w:r w:rsidR="005D45AA" w:rsidRPr="002C0BCD">
        <w:rPr>
          <w:lang w:val="en-GB"/>
        </w:rPr>
        <w:t xml:space="preserve"> et al., 2006</w:t>
      </w:r>
      <w:r w:rsidRPr="002C0BCD">
        <w:rPr>
          <w:lang w:val="en-GB"/>
        </w:rPr>
        <w:t>).</w:t>
      </w:r>
    </w:p>
    <w:p w14:paraId="1A58D6DB" w14:textId="523CB454" w:rsidR="00DE753A" w:rsidRPr="002C0BCD" w:rsidRDefault="00DE753A" w:rsidP="00207E7E">
      <w:pPr>
        <w:spacing w:line="360" w:lineRule="auto"/>
        <w:ind w:firstLine="284"/>
        <w:jc w:val="both"/>
        <w:rPr>
          <w:lang w:val="en-GB"/>
        </w:rPr>
      </w:pPr>
      <w:r w:rsidRPr="002C0BCD">
        <w:rPr>
          <w:lang w:val="en-GB"/>
        </w:rPr>
        <w:t>Farther east, the High Atlas is bound on the north by the Beni-</w:t>
      </w:r>
      <w:proofErr w:type="spellStart"/>
      <w:r w:rsidRPr="002C0BCD">
        <w:rPr>
          <w:lang w:val="en-GB"/>
        </w:rPr>
        <w:t>Mallal</w:t>
      </w:r>
      <w:proofErr w:type="spellEnd"/>
      <w:r w:rsidRPr="002C0BCD">
        <w:rPr>
          <w:lang w:val="en-GB"/>
        </w:rPr>
        <w:t xml:space="preserve"> Fault, which is quite similar to the North Atlas Fault (</w:t>
      </w:r>
      <w:proofErr w:type="spellStart"/>
      <w:r w:rsidRPr="002C0BCD">
        <w:rPr>
          <w:lang w:val="en-GB"/>
        </w:rPr>
        <w:t>Arboleya</w:t>
      </w:r>
      <w:proofErr w:type="spellEnd"/>
      <w:r w:rsidRPr="002C0BCD">
        <w:rPr>
          <w:lang w:val="en-GB"/>
        </w:rPr>
        <w:t xml:space="preserve"> et al., 200</w:t>
      </w:r>
      <w:r w:rsidR="00AE32FC" w:rsidRPr="002C0BCD">
        <w:rPr>
          <w:lang w:val="en-GB"/>
        </w:rPr>
        <w:t>4</w:t>
      </w:r>
      <w:r w:rsidRPr="002C0BCD">
        <w:rPr>
          <w:lang w:val="en-GB"/>
        </w:rPr>
        <w:t xml:space="preserve">). The </w:t>
      </w:r>
      <w:proofErr w:type="spellStart"/>
      <w:r w:rsidRPr="002C0BCD">
        <w:rPr>
          <w:lang w:val="en-GB"/>
        </w:rPr>
        <w:t>southeastern</w:t>
      </w:r>
      <w:proofErr w:type="spellEnd"/>
      <w:r w:rsidRPr="002C0BCD">
        <w:rPr>
          <w:lang w:val="en-GB"/>
        </w:rPr>
        <w:t xml:space="preserve"> High Atlas, faulting on the southern side is expressed in discontinuous thrusts in the northern </w:t>
      </w:r>
      <w:proofErr w:type="spellStart"/>
      <w:r w:rsidRPr="002C0BCD">
        <w:rPr>
          <w:lang w:val="en-GB"/>
        </w:rPr>
        <w:t>Ouarzazate</w:t>
      </w:r>
      <w:proofErr w:type="spellEnd"/>
      <w:r w:rsidRPr="002C0BCD">
        <w:rPr>
          <w:lang w:val="en-GB"/>
        </w:rPr>
        <w:t xml:space="preserve"> Basin; Pastor Castilla et al. (201</w:t>
      </w:r>
      <w:r w:rsidR="001E154B" w:rsidRPr="002C0BCD">
        <w:rPr>
          <w:lang w:val="en-GB"/>
        </w:rPr>
        <w:t>3</w:t>
      </w:r>
      <w:r w:rsidRPr="002C0BCD">
        <w:rPr>
          <w:lang w:val="en-GB"/>
        </w:rPr>
        <w:t>) have estimated shortening rates here of 0.1 mm/yr.</w:t>
      </w:r>
      <w:r w:rsidR="00A00BAC" w:rsidRPr="002C0BCD">
        <w:rPr>
          <w:lang w:val="en-GB"/>
        </w:rPr>
        <w:t xml:space="preserve"> </w:t>
      </w:r>
      <w:r w:rsidRPr="002C0BCD">
        <w:rPr>
          <w:lang w:val="en-GB"/>
        </w:rPr>
        <w:t xml:space="preserve">Reverse faulting is more </w:t>
      </w:r>
      <w:r w:rsidR="00EF05B1" w:rsidRPr="002C0BCD">
        <w:rPr>
          <w:lang w:val="en-GB"/>
        </w:rPr>
        <w:t xml:space="preserve">distributed in </w:t>
      </w:r>
      <w:r w:rsidRPr="002C0BCD">
        <w:rPr>
          <w:lang w:val="en-GB"/>
        </w:rPr>
        <w:t xml:space="preserve">the Middle Atlas. </w:t>
      </w:r>
      <w:r w:rsidR="00EF05B1" w:rsidRPr="002C0BCD">
        <w:rPr>
          <w:lang w:val="en-GB"/>
        </w:rPr>
        <w:t>R</w:t>
      </w:r>
      <w:r w:rsidRPr="002C0BCD">
        <w:rPr>
          <w:lang w:val="en-GB"/>
        </w:rPr>
        <w:t>everse-</w:t>
      </w:r>
      <w:proofErr w:type="spellStart"/>
      <w:r w:rsidRPr="002C0BCD">
        <w:rPr>
          <w:lang w:val="en-GB"/>
        </w:rPr>
        <w:t>sinistral</w:t>
      </w:r>
      <w:proofErr w:type="spellEnd"/>
      <w:r w:rsidRPr="002C0BCD">
        <w:rPr>
          <w:lang w:val="en-GB"/>
        </w:rPr>
        <w:t xml:space="preserve"> faults </w:t>
      </w:r>
      <w:r w:rsidR="00EF05B1" w:rsidRPr="002C0BCD">
        <w:rPr>
          <w:lang w:val="en-GB"/>
        </w:rPr>
        <w:t>are</w:t>
      </w:r>
      <w:r w:rsidRPr="002C0BCD">
        <w:rPr>
          <w:lang w:val="en-GB"/>
        </w:rPr>
        <w:t xml:space="preserve"> present in the Middle Atlas and the </w:t>
      </w:r>
      <w:proofErr w:type="spellStart"/>
      <w:r w:rsidRPr="002C0BCD">
        <w:rPr>
          <w:lang w:val="en-GB"/>
        </w:rPr>
        <w:t>Midelt</w:t>
      </w:r>
      <w:proofErr w:type="spellEnd"/>
      <w:r w:rsidRPr="002C0BCD">
        <w:rPr>
          <w:lang w:val="en-GB"/>
        </w:rPr>
        <w:t xml:space="preserve"> Basin between it and the High Atlas; those that have been studied yield slip rates around 0.</w:t>
      </w:r>
      <w:r w:rsidR="00EF05B1" w:rsidRPr="002C0BCD">
        <w:rPr>
          <w:lang w:val="en-GB"/>
        </w:rPr>
        <w:t>05-0.</w:t>
      </w:r>
      <w:r w:rsidRPr="002C0BCD">
        <w:rPr>
          <w:lang w:val="en-GB"/>
        </w:rPr>
        <w:t>5 mm/</w:t>
      </w:r>
      <w:proofErr w:type="spellStart"/>
      <w:r w:rsidRPr="002C0BCD">
        <w:rPr>
          <w:lang w:val="en-GB"/>
        </w:rPr>
        <w:t>yr</w:t>
      </w:r>
      <w:proofErr w:type="spellEnd"/>
      <w:r w:rsidRPr="002C0BCD">
        <w:rPr>
          <w:lang w:val="en-GB"/>
        </w:rPr>
        <w:t xml:space="preserve"> (e.g. Gomez et al., 1996; Rigby, 2008). </w:t>
      </w:r>
    </w:p>
    <w:p w14:paraId="5D375CA9" w14:textId="77777777" w:rsidR="00DE753A" w:rsidRPr="002C0BCD" w:rsidRDefault="00DE753A" w:rsidP="00207E7E">
      <w:pPr>
        <w:spacing w:line="360" w:lineRule="auto"/>
        <w:ind w:firstLine="284"/>
        <w:jc w:val="both"/>
        <w:rPr>
          <w:lang w:val="en-GB"/>
        </w:rPr>
      </w:pPr>
      <w:r w:rsidRPr="002C0BCD">
        <w:rPr>
          <w:lang w:val="en-GB"/>
        </w:rPr>
        <w:t>Though seismicity is present in the Saharan Atlas, it is largely strike-slip on either NE- or NW-striking fault planes. No similar structures are evident in the topography, suggesting that these earthquakes occur on immature faults that have not yet propagated to the surface and caused significant displacement.</w:t>
      </w:r>
    </w:p>
    <w:p w14:paraId="2FEA95B7" w14:textId="77777777" w:rsidR="00DE753A" w:rsidRPr="002C0BCD" w:rsidRDefault="00DE753A" w:rsidP="00207E7E">
      <w:pPr>
        <w:spacing w:line="360" w:lineRule="auto"/>
        <w:jc w:val="both"/>
        <w:rPr>
          <w:lang w:val="en-GB"/>
        </w:rPr>
      </w:pPr>
    </w:p>
    <w:p w14:paraId="1FA64DA7" w14:textId="249AA671" w:rsidR="003C45AC" w:rsidRPr="002C0BCD" w:rsidRDefault="003C45AC" w:rsidP="00207E7E">
      <w:pPr>
        <w:pStyle w:val="ListParagraph"/>
        <w:widowControl w:val="0"/>
        <w:numPr>
          <w:ilvl w:val="1"/>
          <w:numId w:val="1"/>
        </w:numPr>
        <w:autoSpaceDE w:val="0"/>
        <w:autoSpaceDN w:val="0"/>
        <w:adjustRightInd w:val="0"/>
        <w:spacing w:line="360" w:lineRule="auto"/>
        <w:ind w:left="567" w:hanging="567"/>
        <w:rPr>
          <w:rFonts w:ascii="Times New Roman" w:hAnsi="Times New Roman" w:cs="Times New Roman"/>
          <w:b/>
        </w:rPr>
      </w:pPr>
      <w:r w:rsidRPr="002C0BCD">
        <w:rPr>
          <w:rFonts w:ascii="Times New Roman" w:hAnsi="Times New Roman" w:cs="Times New Roman"/>
          <w:b/>
        </w:rPr>
        <w:t>Rif</w:t>
      </w:r>
    </w:p>
    <w:p w14:paraId="68FEB81F" w14:textId="77777777" w:rsidR="00DE753A" w:rsidRPr="002C0BCD" w:rsidRDefault="00DE753A" w:rsidP="00207E7E">
      <w:pPr>
        <w:spacing w:line="360" w:lineRule="auto"/>
        <w:jc w:val="both"/>
        <w:rPr>
          <w:lang w:val="en-GB"/>
        </w:rPr>
      </w:pPr>
    </w:p>
    <w:p w14:paraId="0EEA603F" w14:textId="7D87408B" w:rsidR="00DE753A" w:rsidRPr="002C0BCD" w:rsidRDefault="00DE753A" w:rsidP="00207E7E">
      <w:pPr>
        <w:spacing w:line="360" w:lineRule="auto"/>
        <w:ind w:firstLine="284"/>
        <w:jc w:val="both"/>
        <w:rPr>
          <w:lang w:val="en-GB"/>
        </w:rPr>
      </w:pPr>
      <w:r w:rsidRPr="002C0BCD">
        <w:rPr>
          <w:lang w:val="en-GB"/>
        </w:rPr>
        <w:t xml:space="preserve">The Rif Cordillera in northern Morocco is a complicated segment of the African-European plate boundary. The zone is arcuate, with </w:t>
      </w:r>
      <w:proofErr w:type="spellStart"/>
      <w:r w:rsidRPr="002C0BCD">
        <w:rPr>
          <w:lang w:val="en-GB"/>
        </w:rPr>
        <w:t>sinistral</w:t>
      </w:r>
      <w:proofErr w:type="spellEnd"/>
      <w:r w:rsidRPr="002C0BCD">
        <w:rPr>
          <w:lang w:val="en-GB"/>
        </w:rPr>
        <w:t xml:space="preserve">-reverse faults in the south and southwest, reverse faults in the west, and normal faults in the east accommodating the transition to the Tell Atlas. The faults are long and fairly straight, and segmentation is unclear; our interpretation of the topography and literature suggests segment lengths of ~150 km. Geodetic and geologic evidence suggests that these faults slip ~1 mm/yr. </w:t>
      </w:r>
    </w:p>
    <w:p w14:paraId="2437FFAD" w14:textId="77777777" w:rsidR="003C45AC" w:rsidRPr="002C0BCD" w:rsidRDefault="003C45AC" w:rsidP="00207E7E">
      <w:pPr>
        <w:spacing w:line="360" w:lineRule="auto"/>
        <w:jc w:val="both"/>
        <w:rPr>
          <w:lang w:val="en-GB"/>
        </w:rPr>
      </w:pPr>
    </w:p>
    <w:p w14:paraId="5BF013E4" w14:textId="3DBF45F1" w:rsidR="003C45AC" w:rsidRPr="002C0BCD" w:rsidRDefault="003C45AC" w:rsidP="00207E7E">
      <w:pPr>
        <w:pStyle w:val="ListParagraph"/>
        <w:widowControl w:val="0"/>
        <w:numPr>
          <w:ilvl w:val="1"/>
          <w:numId w:val="1"/>
        </w:numPr>
        <w:autoSpaceDE w:val="0"/>
        <w:autoSpaceDN w:val="0"/>
        <w:adjustRightInd w:val="0"/>
        <w:spacing w:line="360" w:lineRule="auto"/>
        <w:ind w:left="567" w:hanging="567"/>
        <w:rPr>
          <w:rFonts w:ascii="Times New Roman" w:hAnsi="Times New Roman" w:cs="Times New Roman"/>
          <w:b/>
        </w:rPr>
      </w:pPr>
      <w:r w:rsidRPr="002C0BCD">
        <w:rPr>
          <w:rFonts w:ascii="Times New Roman" w:hAnsi="Times New Roman" w:cs="Times New Roman"/>
          <w:b/>
        </w:rPr>
        <w:t>Tell Atlas and offshore faults</w:t>
      </w:r>
    </w:p>
    <w:p w14:paraId="499977D8" w14:textId="77777777" w:rsidR="00DE753A" w:rsidRPr="002C0BCD" w:rsidRDefault="00DE753A" w:rsidP="00207E7E">
      <w:pPr>
        <w:spacing w:line="360" w:lineRule="auto"/>
        <w:jc w:val="both"/>
        <w:rPr>
          <w:lang w:val="en-GB"/>
        </w:rPr>
      </w:pPr>
    </w:p>
    <w:p w14:paraId="1F9783F2" w14:textId="751D193E" w:rsidR="00DE753A" w:rsidRPr="002C0BCD" w:rsidRDefault="00DE753A" w:rsidP="00207E7E">
      <w:pPr>
        <w:spacing w:line="360" w:lineRule="auto"/>
        <w:ind w:firstLine="284"/>
        <w:jc w:val="both"/>
        <w:rPr>
          <w:lang w:val="en-GB"/>
        </w:rPr>
      </w:pPr>
      <w:r w:rsidRPr="002C0BCD">
        <w:rPr>
          <w:lang w:val="en-GB"/>
        </w:rPr>
        <w:t xml:space="preserve">The Tell Atlas stretch along the North African coast from the Morocco-Algeria border through northern Tunisia. Deformation is </w:t>
      </w:r>
      <w:proofErr w:type="spellStart"/>
      <w:r w:rsidRPr="002C0BCD">
        <w:rPr>
          <w:lang w:val="en-GB"/>
        </w:rPr>
        <w:t>transpressional</w:t>
      </w:r>
      <w:proofErr w:type="spellEnd"/>
      <w:r w:rsidRPr="002C0BCD">
        <w:rPr>
          <w:lang w:val="en-GB"/>
        </w:rPr>
        <w:t xml:space="preserve"> (reverse and dextral) along ~ENE-striking faults (e.g. </w:t>
      </w:r>
      <w:proofErr w:type="spellStart"/>
      <w:r w:rsidRPr="002C0BCD">
        <w:rPr>
          <w:lang w:val="en-GB"/>
        </w:rPr>
        <w:t>Meghraoui</w:t>
      </w:r>
      <w:proofErr w:type="spellEnd"/>
      <w:r w:rsidRPr="002C0BCD">
        <w:rPr>
          <w:lang w:val="en-GB"/>
        </w:rPr>
        <w:t xml:space="preserve"> and </w:t>
      </w:r>
      <w:proofErr w:type="spellStart"/>
      <w:r w:rsidRPr="002C0BCD">
        <w:rPr>
          <w:lang w:val="en-GB"/>
        </w:rPr>
        <w:t>Pondrelli</w:t>
      </w:r>
      <w:proofErr w:type="spellEnd"/>
      <w:r w:rsidRPr="002C0BCD">
        <w:rPr>
          <w:lang w:val="en-GB"/>
        </w:rPr>
        <w:t>, 201</w:t>
      </w:r>
      <w:r w:rsidR="009D24C9" w:rsidRPr="002C0BCD">
        <w:rPr>
          <w:lang w:val="en-GB"/>
        </w:rPr>
        <w:t>3</w:t>
      </w:r>
      <w:r w:rsidRPr="002C0BCD">
        <w:rPr>
          <w:lang w:val="en-GB"/>
        </w:rPr>
        <w:t>). In the western half, most active faults onshore are reverse or reverse-dextral faults in a valley between the coast and the high interior of the range. These faults have slip rates ~1 mm/</w:t>
      </w:r>
      <w:proofErr w:type="spellStart"/>
      <w:r w:rsidRPr="002C0BCD">
        <w:rPr>
          <w:lang w:val="en-GB"/>
        </w:rPr>
        <w:t>yr</w:t>
      </w:r>
      <w:proofErr w:type="spellEnd"/>
      <w:r w:rsidRPr="002C0BCD">
        <w:rPr>
          <w:lang w:val="en-GB"/>
        </w:rPr>
        <w:t xml:space="preserve"> (e.g. </w:t>
      </w:r>
      <w:proofErr w:type="spellStart"/>
      <w:r w:rsidRPr="002C0BCD">
        <w:rPr>
          <w:lang w:val="en-GB"/>
        </w:rPr>
        <w:t>Meghraoui</w:t>
      </w:r>
      <w:proofErr w:type="spellEnd"/>
      <w:r w:rsidRPr="002C0BCD">
        <w:rPr>
          <w:lang w:val="en-GB"/>
        </w:rPr>
        <w:t xml:space="preserve"> et al., 1988; </w:t>
      </w:r>
      <w:proofErr w:type="spellStart"/>
      <w:r w:rsidRPr="002C0BCD">
        <w:rPr>
          <w:lang w:val="en-GB"/>
        </w:rPr>
        <w:t>Maouche</w:t>
      </w:r>
      <w:proofErr w:type="spellEnd"/>
      <w:r w:rsidRPr="002C0BCD">
        <w:rPr>
          <w:lang w:val="en-GB"/>
        </w:rPr>
        <w:t xml:space="preserve"> et al., 2011) and have produced a number of upper crustal earthquakes of up to M 7.1 in the past century (e.g. </w:t>
      </w:r>
      <w:proofErr w:type="spellStart"/>
      <w:r w:rsidRPr="002C0BCD">
        <w:rPr>
          <w:lang w:val="en-GB"/>
        </w:rPr>
        <w:t>Kariche</w:t>
      </w:r>
      <w:proofErr w:type="spellEnd"/>
      <w:r w:rsidRPr="002C0BCD">
        <w:rPr>
          <w:lang w:val="en-GB"/>
        </w:rPr>
        <w:t xml:space="preserve"> et al., 2017); some of these have been extremely damaging, particularly the 1980 Mw 7.1 event on the El </w:t>
      </w:r>
      <w:proofErr w:type="spellStart"/>
      <w:r w:rsidRPr="002C0BCD">
        <w:rPr>
          <w:lang w:val="en-GB"/>
        </w:rPr>
        <w:lastRenderedPageBreak/>
        <w:t>Asnam</w:t>
      </w:r>
      <w:proofErr w:type="spellEnd"/>
      <w:r w:rsidRPr="002C0BCD">
        <w:rPr>
          <w:lang w:val="en-GB"/>
        </w:rPr>
        <w:t xml:space="preserve"> fault, which killed several thousand people (</w:t>
      </w:r>
      <w:proofErr w:type="spellStart"/>
      <w:r w:rsidRPr="002C0BCD">
        <w:rPr>
          <w:lang w:val="en-GB"/>
        </w:rPr>
        <w:t>Ambraseys</w:t>
      </w:r>
      <w:proofErr w:type="spellEnd"/>
      <w:r w:rsidRPr="002C0BCD">
        <w:rPr>
          <w:lang w:val="en-GB"/>
        </w:rPr>
        <w:t>, 1981) and caused damages of 22% of Algeria's GD</w:t>
      </w:r>
      <w:r w:rsidR="0010046B" w:rsidRPr="002C0BCD">
        <w:rPr>
          <w:lang w:val="en-GB"/>
        </w:rPr>
        <w:t>P</w:t>
      </w:r>
      <w:r w:rsidRPr="002C0BCD">
        <w:rPr>
          <w:lang w:val="en-GB"/>
        </w:rPr>
        <w:t xml:space="preserve"> (GEM-ECD).</w:t>
      </w:r>
    </w:p>
    <w:p w14:paraId="12AD92AA" w14:textId="5BC16FD8" w:rsidR="00DE753A" w:rsidRPr="002C0BCD" w:rsidRDefault="00DE753A" w:rsidP="00207E7E">
      <w:pPr>
        <w:spacing w:line="360" w:lineRule="auto"/>
        <w:ind w:firstLine="284"/>
        <w:jc w:val="both"/>
        <w:rPr>
          <w:lang w:val="en-GB"/>
        </w:rPr>
      </w:pPr>
      <w:r w:rsidRPr="002C0BCD">
        <w:rPr>
          <w:lang w:val="en-GB"/>
        </w:rPr>
        <w:t xml:space="preserve">Another set of reverse and reverse-dextral faults exists north of the Maghreb coastline. These faults break the submarine crustal surface about 20 km offshore, and dip southward at shallow angles (e.g. </w:t>
      </w:r>
      <w:proofErr w:type="spellStart"/>
      <w:r w:rsidRPr="002C0BCD">
        <w:rPr>
          <w:lang w:val="en-GB"/>
        </w:rPr>
        <w:t>Mauffret</w:t>
      </w:r>
      <w:proofErr w:type="spellEnd"/>
      <w:r w:rsidRPr="002C0BCD">
        <w:rPr>
          <w:lang w:val="en-GB"/>
        </w:rPr>
        <w:t>, 2007). These faults are largely known through marine geophysical imaging, and little information exists as to their slip rates or lateral continuity. Nonetheless, they probably accommodate at least half of the ~5 mm/</w:t>
      </w:r>
      <w:proofErr w:type="spellStart"/>
      <w:r w:rsidRPr="002C0BCD">
        <w:rPr>
          <w:lang w:val="en-GB"/>
        </w:rPr>
        <w:t>yr</w:t>
      </w:r>
      <w:proofErr w:type="spellEnd"/>
      <w:r w:rsidRPr="002C0BCD">
        <w:rPr>
          <w:lang w:val="en-GB"/>
        </w:rPr>
        <w:t xml:space="preserve"> of convergence between Europe and Africa at this longitude (e.g. </w:t>
      </w:r>
      <w:proofErr w:type="spellStart"/>
      <w:r w:rsidRPr="002C0BCD">
        <w:rPr>
          <w:lang w:val="en-GB"/>
        </w:rPr>
        <w:t>Serpelloni</w:t>
      </w:r>
      <w:proofErr w:type="spellEnd"/>
      <w:r w:rsidRPr="002C0BCD">
        <w:rPr>
          <w:lang w:val="en-GB"/>
        </w:rPr>
        <w:t xml:space="preserve"> et al., 200</w:t>
      </w:r>
      <w:r w:rsidR="002F3A25" w:rsidRPr="002C0BCD">
        <w:rPr>
          <w:lang w:val="en-GB"/>
        </w:rPr>
        <w:t>7</w:t>
      </w:r>
      <w:r w:rsidRPr="002C0BCD">
        <w:rPr>
          <w:lang w:val="en-GB"/>
        </w:rPr>
        <w:t>).</w:t>
      </w:r>
    </w:p>
    <w:p w14:paraId="27E03CA1" w14:textId="77777777" w:rsidR="00DE753A" w:rsidRPr="002C0BCD" w:rsidRDefault="00DE753A" w:rsidP="00207E7E">
      <w:pPr>
        <w:spacing w:line="360" w:lineRule="auto"/>
        <w:jc w:val="both"/>
        <w:rPr>
          <w:lang w:val="en-GB"/>
        </w:rPr>
      </w:pPr>
    </w:p>
    <w:p w14:paraId="6543F948" w14:textId="70CC56AA" w:rsidR="00143744" w:rsidRPr="002C0BCD" w:rsidRDefault="00143744" w:rsidP="00207E7E">
      <w:pPr>
        <w:pStyle w:val="ListParagraph"/>
        <w:widowControl w:val="0"/>
        <w:numPr>
          <w:ilvl w:val="1"/>
          <w:numId w:val="1"/>
        </w:numPr>
        <w:autoSpaceDE w:val="0"/>
        <w:autoSpaceDN w:val="0"/>
        <w:adjustRightInd w:val="0"/>
        <w:spacing w:line="360" w:lineRule="auto"/>
        <w:ind w:left="567" w:hanging="567"/>
        <w:rPr>
          <w:rFonts w:ascii="Times New Roman" w:hAnsi="Times New Roman" w:cs="Times New Roman"/>
          <w:b/>
        </w:rPr>
      </w:pPr>
      <w:r w:rsidRPr="002C0BCD">
        <w:rPr>
          <w:rFonts w:ascii="Times New Roman" w:hAnsi="Times New Roman" w:cs="Times New Roman"/>
          <w:b/>
        </w:rPr>
        <w:t>Tunisia</w:t>
      </w:r>
    </w:p>
    <w:p w14:paraId="1338FF1D" w14:textId="77777777" w:rsidR="00DE753A" w:rsidRPr="002C0BCD" w:rsidRDefault="00DE753A" w:rsidP="00207E7E">
      <w:pPr>
        <w:spacing w:line="360" w:lineRule="auto"/>
        <w:jc w:val="both"/>
        <w:rPr>
          <w:lang w:val="en-GB"/>
        </w:rPr>
      </w:pPr>
    </w:p>
    <w:p w14:paraId="0C9FBE60" w14:textId="64A22A90" w:rsidR="00DE753A" w:rsidRPr="002C0BCD" w:rsidRDefault="00DE753A" w:rsidP="00207E7E">
      <w:pPr>
        <w:spacing w:line="360" w:lineRule="auto"/>
        <w:ind w:firstLine="284"/>
        <w:jc w:val="both"/>
        <w:rPr>
          <w:lang w:val="en-GB"/>
        </w:rPr>
      </w:pPr>
      <w:r w:rsidRPr="002C0BCD">
        <w:rPr>
          <w:lang w:val="en-GB"/>
        </w:rPr>
        <w:t xml:space="preserve">Within the </w:t>
      </w:r>
      <w:proofErr w:type="spellStart"/>
      <w:r w:rsidRPr="002C0BCD">
        <w:rPr>
          <w:lang w:val="en-GB"/>
        </w:rPr>
        <w:t>Aurès</w:t>
      </w:r>
      <w:proofErr w:type="spellEnd"/>
      <w:r w:rsidRPr="002C0BCD">
        <w:rPr>
          <w:lang w:val="en-GB"/>
        </w:rPr>
        <w:t xml:space="preserve"> Mountains of Tunisia and easternmost Algeria, faulting is less </w:t>
      </w:r>
      <w:r w:rsidR="00F9254C" w:rsidRPr="002C0BCD">
        <w:rPr>
          <w:lang w:val="en-GB"/>
        </w:rPr>
        <w:t>organized</w:t>
      </w:r>
      <w:r w:rsidRPr="002C0BCD">
        <w:rPr>
          <w:lang w:val="en-GB"/>
        </w:rPr>
        <w:t xml:space="preserve">. Normal faulting on NW-striking planes is present in the </w:t>
      </w:r>
      <w:proofErr w:type="spellStart"/>
      <w:r w:rsidRPr="002C0BCD">
        <w:rPr>
          <w:lang w:val="en-GB"/>
        </w:rPr>
        <w:t>center</w:t>
      </w:r>
      <w:proofErr w:type="spellEnd"/>
      <w:r w:rsidRPr="002C0BCD">
        <w:rPr>
          <w:lang w:val="en-GB"/>
        </w:rPr>
        <w:t xml:space="preserve"> of the </w:t>
      </w:r>
      <w:proofErr w:type="spellStart"/>
      <w:r w:rsidRPr="002C0BCD">
        <w:rPr>
          <w:lang w:val="en-GB"/>
        </w:rPr>
        <w:t>Aurès</w:t>
      </w:r>
      <w:proofErr w:type="spellEnd"/>
      <w:r w:rsidRPr="002C0BCD">
        <w:rPr>
          <w:lang w:val="en-GB"/>
        </w:rPr>
        <w:t xml:space="preserve"> creating several prominent grabens; </w:t>
      </w:r>
      <w:r w:rsidR="009933BF" w:rsidRPr="002C0BCD">
        <w:rPr>
          <w:lang w:val="en-GB"/>
        </w:rPr>
        <w:t>dextral faulting is also found in the region</w:t>
      </w:r>
      <w:r w:rsidRPr="002C0BCD">
        <w:rPr>
          <w:lang w:val="en-GB"/>
        </w:rPr>
        <w:t xml:space="preserve"> (Said et al., 2011). The eastern margin of this zone </w:t>
      </w:r>
      <w:r w:rsidR="009933BF" w:rsidRPr="002C0BCD">
        <w:rPr>
          <w:lang w:val="en-GB"/>
        </w:rPr>
        <w:t>shows</w:t>
      </w:r>
      <w:r w:rsidRPr="002C0BCD">
        <w:rPr>
          <w:lang w:val="en-GB"/>
        </w:rPr>
        <w:t xml:space="preserve"> </w:t>
      </w:r>
      <w:proofErr w:type="spellStart"/>
      <w:r w:rsidRPr="002C0BCD">
        <w:rPr>
          <w:lang w:val="en-GB"/>
        </w:rPr>
        <w:t>sinistral</w:t>
      </w:r>
      <w:proofErr w:type="spellEnd"/>
      <w:r w:rsidRPr="002C0BCD">
        <w:rPr>
          <w:lang w:val="en-GB"/>
        </w:rPr>
        <w:t>-reverse slip on the N-S Axial Fault (</w:t>
      </w:r>
      <w:proofErr w:type="spellStart"/>
      <w:r w:rsidRPr="002C0BCD">
        <w:rPr>
          <w:lang w:val="en-GB"/>
        </w:rPr>
        <w:t>Soumaya</w:t>
      </w:r>
      <w:proofErr w:type="spellEnd"/>
      <w:r w:rsidRPr="002C0BCD">
        <w:rPr>
          <w:lang w:val="en-GB"/>
        </w:rPr>
        <w:t xml:space="preserve"> et al., 2015). To the north, at the eastern terminus of the Tell Atlas, seismicity is distributed throughout but the geomorphology is complicated by previous deform</w:t>
      </w:r>
      <w:r w:rsidR="009933BF" w:rsidRPr="002C0BCD">
        <w:rPr>
          <w:lang w:val="en-GB"/>
        </w:rPr>
        <w:t>a</w:t>
      </w:r>
      <w:r w:rsidRPr="002C0BCD">
        <w:rPr>
          <w:lang w:val="en-GB"/>
        </w:rPr>
        <w:t xml:space="preserve">tional episodes, and no clear Quaternary faults can be distinguished. </w:t>
      </w:r>
    </w:p>
    <w:p w14:paraId="67571D3F" w14:textId="44DB9F83" w:rsidR="00DE753A" w:rsidRPr="002C0BCD" w:rsidRDefault="00DE753A" w:rsidP="00207E7E">
      <w:pPr>
        <w:spacing w:line="360" w:lineRule="auto"/>
        <w:ind w:firstLine="284"/>
        <w:jc w:val="both"/>
        <w:rPr>
          <w:lang w:val="en-GB"/>
        </w:rPr>
      </w:pPr>
      <w:r w:rsidRPr="002C0BCD">
        <w:rPr>
          <w:lang w:val="en-GB"/>
        </w:rPr>
        <w:t xml:space="preserve">The </w:t>
      </w:r>
      <w:proofErr w:type="spellStart"/>
      <w:r w:rsidRPr="002C0BCD">
        <w:rPr>
          <w:lang w:val="en-GB"/>
        </w:rPr>
        <w:t>southeastern</w:t>
      </w:r>
      <w:proofErr w:type="spellEnd"/>
      <w:r w:rsidRPr="002C0BCD">
        <w:rPr>
          <w:lang w:val="en-GB"/>
        </w:rPr>
        <w:t xml:space="preserve"> margin of the Atlas in eastern Algeria and western Tunisia is characterized by thrusting </w:t>
      </w:r>
      <w:r w:rsidR="009933BF" w:rsidRPr="002C0BCD">
        <w:rPr>
          <w:lang w:val="en-GB"/>
        </w:rPr>
        <w:t xml:space="preserve">on </w:t>
      </w:r>
      <w:r w:rsidRPr="002C0BCD">
        <w:rPr>
          <w:lang w:val="en-GB"/>
        </w:rPr>
        <w:t>large, distributed and very shallowly dipping</w:t>
      </w:r>
      <w:r w:rsidR="009933BF" w:rsidRPr="002C0BCD">
        <w:rPr>
          <w:lang w:val="en-GB"/>
        </w:rPr>
        <w:t xml:space="preserve"> faults. </w:t>
      </w:r>
      <w:r w:rsidRPr="002C0BCD">
        <w:rPr>
          <w:lang w:val="en-GB"/>
        </w:rPr>
        <w:t>Shortening rates on the measured structures are ~0.1 mm/</w:t>
      </w:r>
      <w:proofErr w:type="spellStart"/>
      <w:r w:rsidRPr="002C0BCD">
        <w:rPr>
          <w:lang w:val="en-GB"/>
        </w:rPr>
        <w:t>yr</w:t>
      </w:r>
      <w:proofErr w:type="spellEnd"/>
      <w:r w:rsidRPr="002C0BCD">
        <w:rPr>
          <w:lang w:val="en-GB"/>
        </w:rPr>
        <w:t xml:space="preserve"> (Saïd et al., 2011), and the unmeasured structures nearby have similar geomorphic and structural expression, suggesting similar deformation rates.</w:t>
      </w:r>
    </w:p>
    <w:p w14:paraId="1409F8D1" w14:textId="77777777" w:rsidR="00DE753A" w:rsidRPr="002C0BCD" w:rsidRDefault="00DE753A" w:rsidP="00207E7E">
      <w:pPr>
        <w:spacing w:line="360" w:lineRule="auto"/>
        <w:jc w:val="both"/>
        <w:rPr>
          <w:lang w:val="en-GB"/>
        </w:rPr>
      </w:pPr>
    </w:p>
    <w:p w14:paraId="402C43EF" w14:textId="4005E26D" w:rsidR="00177ED8" w:rsidRPr="002C0BCD" w:rsidRDefault="00177ED8" w:rsidP="00207E7E">
      <w:pPr>
        <w:pStyle w:val="ListParagraph"/>
        <w:widowControl w:val="0"/>
        <w:numPr>
          <w:ilvl w:val="1"/>
          <w:numId w:val="1"/>
        </w:numPr>
        <w:autoSpaceDE w:val="0"/>
        <w:autoSpaceDN w:val="0"/>
        <w:adjustRightInd w:val="0"/>
        <w:spacing w:line="360" w:lineRule="auto"/>
        <w:ind w:left="567" w:hanging="567"/>
        <w:rPr>
          <w:rFonts w:ascii="Times New Roman" w:hAnsi="Times New Roman" w:cs="Times New Roman"/>
          <w:b/>
        </w:rPr>
      </w:pPr>
      <w:r w:rsidRPr="002C0BCD">
        <w:rPr>
          <w:rFonts w:ascii="Times New Roman" w:hAnsi="Times New Roman" w:cs="Times New Roman"/>
          <w:b/>
        </w:rPr>
        <w:t>North-Eastern Africa</w:t>
      </w:r>
    </w:p>
    <w:p w14:paraId="26C8DBCB" w14:textId="77777777" w:rsidR="00DE753A" w:rsidRPr="002C0BCD" w:rsidRDefault="00DE753A" w:rsidP="00207E7E">
      <w:pPr>
        <w:spacing w:line="360" w:lineRule="auto"/>
        <w:jc w:val="both"/>
        <w:rPr>
          <w:lang w:val="en-GB"/>
        </w:rPr>
      </w:pPr>
    </w:p>
    <w:p w14:paraId="05CA6F35" w14:textId="7B0DC3AF" w:rsidR="00DE753A" w:rsidRPr="002C0BCD" w:rsidRDefault="00DE753A" w:rsidP="00207E7E">
      <w:pPr>
        <w:spacing w:line="360" w:lineRule="auto"/>
        <w:ind w:firstLine="284"/>
        <w:jc w:val="both"/>
        <w:rPr>
          <w:lang w:val="en-GB"/>
        </w:rPr>
      </w:pPr>
      <w:r w:rsidRPr="002C0BCD">
        <w:rPr>
          <w:lang w:val="en-GB"/>
        </w:rPr>
        <w:t xml:space="preserve">Deformation in </w:t>
      </w:r>
      <w:proofErr w:type="spellStart"/>
      <w:r w:rsidRPr="002C0BCD">
        <w:rPr>
          <w:lang w:val="en-GB"/>
        </w:rPr>
        <w:t>northeastern</w:t>
      </w:r>
      <w:proofErr w:type="spellEnd"/>
      <w:r w:rsidRPr="002C0BCD">
        <w:rPr>
          <w:lang w:val="en-GB"/>
        </w:rPr>
        <w:t xml:space="preserve"> Africa is largely extensional, relating to intraplate stresses and the </w:t>
      </w:r>
      <w:proofErr w:type="spellStart"/>
      <w:r w:rsidRPr="002C0BCD">
        <w:rPr>
          <w:lang w:val="en-GB"/>
        </w:rPr>
        <w:t>transtensional</w:t>
      </w:r>
      <w:proofErr w:type="spellEnd"/>
      <w:r w:rsidRPr="002C0BCD">
        <w:rPr>
          <w:lang w:val="en-GB"/>
        </w:rPr>
        <w:t xml:space="preserve"> motion of the Arabian plate with respect to Africa rather than Africa-Europe dynamics.</w:t>
      </w:r>
      <w:r w:rsidR="00BA1D32" w:rsidRPr="002C0BCD">
        <w:rPr>
          <w:lang w:val="en-GB"/>
        </w:rPr>
        <w:t xml:space="preserve"> </w:t>
      </w:r>
      <w:r w:rsidRPr="002C0BCD">
        <w:rPr>
          <w:lang w:val="en-GB"/>
        </w:rPr>
        <w:t xml:space="preserve">Although both normal fault and strike-slip focal mechanisms are present throughout northern Libya, the only mappable faults with confirmed Quaternary activity are the normal faults making up the Hun Graben (e.g., </w:t>
      </w:r>
      <w:proofErr w:type="spellStart"/>
      <w:r w:rsidRPr="002C0BCD">
        <w:rPr>
          <w:lang w:val="en-GB"/>
        </w:rPr>
        <w:t>Abdunaser</w:t>
      </w:r>
      <w:proofErr w:type="spellEnd"/>
      <w:r w:rsidRPr="002C0BCD">
        <w:rPr>
          <w:lang w:val="en-GB"/>
        </w:rPr>
        <w:t xml:space="preserve"> and McCaffrey, 2015).</w:t>
      </w:r>
    </w:p>
    <w:p w14:paraId="4218EEE4" w14:textId="4D6219E0" w:rsidR="00DE753A" w:rsidRPr="002C0BCD" w:rsidRDefault="00DE753A" w:rsidP="00207E7E">
      <w:pPr>
        <w:spacing w:line="360" w:lineRule="auto"/>
        <w:ind w:firstLine="284"/>
        <w:jc w:val="both"/>
        <w:rPr>
          <w:lang w:val="en-GB"/>
        </w:rPr>
      </w:pPr>
      <w:proofErr w:type="spellStart"/>
      <w:r w:rsidRPr="002C0BCD">
        <w:rPr>
          <w:lang w:val="en-GB"/>
        </w:rPr>
        <w:lastRenderedPageBreak/>
        <w:t>Northeastern</w:t>
      </w:r>
      <w:proofErr w:type="spellEnd"/>
      <w:r w:rsidRPr="002C0BCD">
        <w:rPr>
          <w:lang w:val="en-GB"/>
        </w:rPr>
        <w:t xml:space="preserve"> Egypt is very active seismically, relating to the ongoing extension across the Red Sea and the Gulf of Suez. Most faults on both the African and Sinai margins of the Gulf of Suez are normal fault striking NNW, parallel to the Gulf (e.g., Sharp et al., 2000). Those closest to the Gulf accommodate much of the extension between Sinai and Africa (e.g. Bosworth and </w:t>
      </w:r>
      <w:proofErr w:type="spellStart"/>
      <w:r w:rsidRPr="002C0BCD">
        <w:rPr>
          <w:lang w:val="en-GB"/>
        </w:rPr>
        <w:t>Taviani</w:t>
      </w:r>
      <w:proofErr w:type="spellEnd"/>
      <w:r w:rsidRPr="002C0BCD">
        <w:rPr>
          <w:lang w:val="en-GB"/>
        </w:rPr>
        <w:t>, 1996), with slip rates of 0.5-1 mm/</w:t>
      </w:r>
      <w:proofErr w:type="spellStart"/>
      <w:r w:rsidRPr="002C0BCD">
        <w:rPr>
          <w:lang w:val="en-GB"/>
        </w:rPr>
        <w:t>yr</w:t>
      </w:r>
      <w:proofErr w:type="spellEnd"/>
      <w:r w:rsidRPr="002C0BCD">
        <w:rPr>
          <w:lang w:val="en-GB"/>
        </w:rPr>
        <w:t>, based on the ~2 mm/</w:t>
      </w:r>
      <w:proofErr w:type="spellStart"/>
      <w:r w:rsidRPr="002C0BCD">
        <w:rPr>
          <w:lang w:val="en-GB"/>
        </w:rPr>
        <w:t>yr</w:t>
      </w:r>
      <w:proofErr w:type="spellEnd"/>
      <w:r w:rsidRPr="002C0BCD">
        <w:rPr>
          <w:lang w:val="en-GB"/>
        </w:rPr>
        <w:t xml:space="preserve"> GPS velocity gradient (Mahmoud et al., 2005). The </w:t>
      </w:r>
      <w:proofErr w:type="spellStart"/>
      <w:r w:rsidRPr="002C0BCD">
        <w:rPr>
          <w:lang w:val="en-GB"/>
        </w:rPr>
        <w:t>northeastern</w:t>
      </w:r>
      <w:proofErr w:type="spellEnd"/>
      <w:r w:rsidRPr="002C0BCD">
        <w:rPr>
          <w:lang w:val="en-GB"/>
        </w:rPr>
        <w:t xml:space="preserve"> Egyptian coast also has faults striking </w:t>
      </w:r>
      <w:r w:rsidR="001A019C" w:rsidRPr="002C0BCD">
        <w:rPr>
          <w:lang w:val="en-GB"/>
        </w:rPr>
        <w:t>perpendicular</w:t>
      </w:r>
      <w:r w:rsidRPr="002C0BCD">
        <w:rPr>
          <w:lang w:val="en-GB"/>
        </w:rPr>
        <w:t xml:space="preserve"> and obliquely to the main structural trend. The most prominent faults are those bounding Wadi Araba and the </w:t>
      </w:r>
      <w:proofErr w:type="spellStart"/>
      <w:r w:rsidRPr="002C0BCD">
        <w:rPr>
          <w:lang w:val="en-GB"/>
        </w:rPr>
        <w:t>Galala</w:t>
      </w:r>
      <w:proofErr w:type="spellEnd"/>
      <w:r w:rsidRPr="002C0BCD">
        <w:rPr>
          <w:lang w:val="en-GB"/>
        </w:rPr>
        <w:t xml:space="preserve"> Plateau. Though they are not previously mapped as such, the topography and satellite imagery strongly </w:t>
      </w:r>
      <w:r w:rsidR="00F9254C" w:rsidRPr="002C0BCD">
        <w:rPr>
          <w:lang w:val="en-GB"/>
        </w:rPr>
        <w:t xml:space="preserve">suggest </w:t>
      </w:r>
      <w:r w:rsidRPr="002C0BCD">
        <w:rPr>
          <w:lang w:val="en-GB"/>
        </w:rPr>
        <w:t>that Wadi Araba is an active graben, albeit with a very low extension rate (~0.1 mm/</w:t>
      </w:r>
      <w:proofErr w:type="spellStart"/>
      <w:r w:rsidRPr="002C0BCD">
        <w:rPr>
          <w:lang w:val="en-GB"/>
        </w:rPr>
        <w:t>yr</w:t>
      </w:r>
      <w:proofErr w:type="spellEnd"/>
      <w:r w:rsidRPr="002C0BCD">
        <w:rPr>
          <w:lang w:val="en-GB"/>
        </w:rPr>
        <w:t xml:space="preserve">), and potentially only a few hundred meters of offset. </w:t>
      </w:r>
    </w:p>
    <w:p w14:paraId="15D26ADD" w14:textId="05486E99" w:rsidR="00976651" w:rsidRPr="002C0BCD" w:rsidRDefault="00DE753A" w:rsidP="00207E7E">
      <w:pPr>
        <w:spacing w:line="360" w:lineRule="auto"/>
        <w:ind w:firstLine="284"/>
        <w:jc w:val="both"/>
        <w:rPr>
          <w:lang w:val="en-GB"/>
        </w:rPr>
      </w:pPr>
      <w:r w:rsidRPr="002C0BCD">
        <w:rPr>
          <w:lang w:val="en-GB"/>
        </w:rPr>
        <w:t>Despite damaging earthquakes</w:t>
      </w:r>
      <w:r w:rsidR="001A019C" w:rsidRPr="002C0BCD">
        <w:rPr>
          <w:lang w:val="en-GB"/>
        </w:rPr>
        <w:t xml:space="preserve"> near Cairo (Hussein et al., 2013)</w:t>
      </w:r>
      <w:r w:rsidRPr="002C0BCD">
        <w:rPr>
          <w:lang w:val="en-GB"/>
        </w:rPr>
        <w:t xml:space="preserve">, no surface faults in the </w:t>
      </w:r>
      <w:proofErr w:type="spellStart"/>
      <w:r w:rsidRPr="002C0BCD">
        <w:rPr>
          <w:lang w:val="en-GB"/>
        </w:rPr>
        <w:t>Dahshour</w:t>
      </w:r>
      <w:proofErr w:type="spellEnd"/>
      <w:r w:rsidRPr="002C0BCD">
        <w:rPr>
          <w:lang w:val="en-GB"/>
        </w:rPr>
        <w:t xml:space="preserve"> Seismic Zone or the surrounding region could be identified in the topographic or satellite imagery that may be related to these events, or display other indication of Quaternary activity; </w:t>
      </w:r>
      <w:r w:rsidR="00B41C07" w:rsidRPr="002C0BCD">
        <w:rPr>
          <w:lang w:val="en-GB"/>
        </w:rPr>
        <w:t>therefore,</w:t>
      </w:r>
      <w:r w:rsidRPr="002C0BCD">
        <w:rPr>
          <w:lang w:val="en-GB"/>
        </w:rPr>
        <w:t xml:space="preserve"> regional earthquakes may be of only small to moderate size. The 1981 Aswan earthquake likely ruptured a section of the </w:t>
      </w:r>
      <w:proofErr w:type="spellStart"/>
      <w:r w:rsidRPr="002C0BCD">
        <w:rPr>
          <w:lang w:val="en-GB"/>
        </w:rPr>
        <w:t>Kalabsha</w:t>
      </w:r>
      <w:proofErr w:type="spellEnd"/>
      <w:r w:rsidRPr="002C0BCD">
        <w:rPr>
          <w:lang w:val="en-GB"/>
        </w:rPr>
        <w:t xml:space="preserve"> Fault (</w:t>
      </w:r>
      <w:proofErr w:type="spellStart"/>
      <w:r w:rsidRPr="002C0BCD">
        <w:rPr>
          <w:lang w:val="en-GB"/>
        </w:rPr>
        <w:t>Mekkawi</w:t>
      </w:r>
      <w:proofErr w:type="spellEnd"/>
      <w:r w:rsidRPr="002C0BCD">
        <w:rPr>
          <w:lang w:val="en-GB"/>
        </w:rPr>
        <w:t xml:space="preserve"> et al., 2005), and is thought to have been triggered by the impoundment </w:t>
      </w:r>
      <w:r w:rsidR="00F9254C" w:rsidRPr="002C0BCD">
        <w:rPr>
          <w:lang w:val="en-GB"/>
        </w:rPr>
        <w:t xml:space="preserve">and filling </w:t>
      </w:r>
      <w:r w:rsidRPr="002C0BCD">
        <w:rPr>
          <w:lang w:val="en-GB"/>
        </w:rPr>
        <w:t>of the Aswan Reservoir.</w:t>
      </w:r>
    </w:p>
    <w:p w14:paraId="581D5A55" w14:textId="77777777" w:rsidR="00256948" w:rsidRPr="002C0BCD" w:rsidRDefault="00256948" w:rsidP="00207E7E">
      <w:pPr>
        <w:spacing w:line="360" w:lineRule="auto"/>
        <w:jc w:val="both"/>
        <w:rPr>
          <w:lang w:val="en-GB"/>
        </w:rPr>
      </w:pPr>
    </w:p>
    <w:p w14:paraId="5E4B029E" w14:textId="6B999106" w:rsidR="00E4336F" w:rsidRPr="002C0BCD" w:rsidRDefault="00795316" w:rsidP="00207E7E">
      <w:pPr>
        <w:pStyle w:val="ListParagraph"/>
        <w:widowControl w:val="0"/>
        <w:numPr>
          <w:ilvl w:val="0"/>
          <w:numId w:val="1"/>
        </w:numPr>
        <w:autoSpaceDE w:val="0"/>
        <w:autoSpaceDN w:val="0"/>
        <w:adjustRightInd w:val="0"/>
        <w:spacing w:line="360" w:lineRule="auto"/>
        <w:ind w:left="284" w:hanging="284"/>
        <w:rPr>
          <w:rFonts w:ascii="Times New Roman" w:hAnsi="Times New Roman" w:cs="Times New Roman"/>
          <w:b/>
          <w:sz w:val="28"/>
          <w:szCs w:val="28"/>
        </w:rPr>
      </w:pPr>
      <w:r w:rsidRPr="002C0BCD">
        <w:rPr>
          <w:rFonts w:ascii="Times New Roman" w:hAnsi="Times New Roman" w:cs="Times New Roman"/>
          <w:b/>
          <w:sz w:val="28"/>
          <w:szCs w:val="28"/>
        </w:rPr>
        <w:t>Seismic Source Characteri</w:t>
      </w:r>
      <w:r w:rsidR="00FF5C93" w:rsidRPr="002C0BCD">
        <w:rPr>
          <w:rFonts w:ascii="Times New Roman" w:hAnsi="Times New Roman" w:cs="Times New Roman"/>
          <w:b/>
          <w:sz w:val="28"/>
          <w:szCs w:val="28"/>
        </w:rPr>
        <w:t>s</w:t>
      </w:r>
      <w:r w:rsidRPr="002C0BCD">
        <w:rPr>
          <w:rFonts w:ascii="Times New Roman" w:hAnsi="Times New Roman" w:cs="Times New Roman"/>
          <w:b/>
          <w:sz w:val="28"/>
          <w:szCs w:val="28"/>
        </w:rPr>
        <w:t>ation</w:t>
      </w:r>
    </w:p>
    <w:p w14:paraId="26DB5753" w14:textId="77777777" w:rsidR="009D4634" w:rsidRPr="002C0BCD" w:rsidRDefault="009D4634" w:rsidP="00207E7E">
      <w:pPr>
        <w:spacing w:line="360" w:lineRule="auto"/>
        <w:jc w:val="both"/>
        <w:rPr>
          <w:lang w:val="en-GB"/>
        </w:rPr>
      </w:pPr>
    </w:p>
    <w:p w14:paraId="4BEE60CB" w14:textId="33D48BD6" w:rsidR="00D32FC2" w:rsidRPr="002C0BCD" w:rsidRDefault="003013E7" w:rsidP="00207E7E">
      <w:pPr>
        <w:spacing w:line="360" w:lineRule="auto"/>
        <w:ind w:firstLine="284"/>
        <w:jc w:val="both"/>
        <w:rPr>
          <w:lang w:val="en-GB"/>
        </w:rPr>
      </w:pPr>
      <w:r w:rsidRPr="002C0BCD">
        <w:rPr>
          <w:lang w:val="en-GB"/>
        </w:rPr>
        <w:t>The North Africa</w:t>
      </w:r>
      <w:r w:rsidR="004870A2" w:rsidRPr="002C0BCD">
        <w:rPr>
          <w:lang w:val="en-GB"/>
        </w:rPr>
        <w:t xml:space="preserve"> earthquake source model consists of a combination of </w:t>
      </w:r>
      <w:r w:rsidR="008A3B2D" w:rsidRPr="002C0BCD">
        <w:rPr>
          <w:lang w:val="en-GB"/>
        </w:rPr>
        <w:t>distributed seismicity</w:t>
      </w:r>
      <w:r w:rsidR="00B961F8" w:rsidRPr="002C0BCD">
        <w:rPr>
          <w:lang w:val="en-GB"/>
        </w:rPr>
        <w:t xml:space="preserve"> and</w:t>
      </w:r>
      <w:r w:rsidR="004870A2" w:rsidRPr="002C0BCD">
        <w:rPr>
          <w:lang w:val="en-GB"/>
        </w:rPr>
        <w:t xml:space="preserve"> finite faults</w:t>
      </w:r>
      <w:r w:rsidR="00BD07AD" w:rsidRPr="002C0BCD">
        <w:rPr>
          <w:lang w:val="en-GB"/>
        </w:rPr>
        <w:t xml:space="preserve">, </w:t>
      </w:r>
      <w:r w:rsidR="00D32FC2" w:rsidRPr="002C0BCD">
        <w:rPr>
          <w:lang w:val="en-GB"/>
        </w:rPr>
        <w:t xml:space="preserve">the former based </w:t>
      </w:r>
      <w:r w:rsidR="00BD07AD" w:rsidRPr="002C0BCD">
        <w:rPr>
          <w:lang w:val="en-GB"/>
        </w:rPr>
        <w:t xml:space="preserve">on </w:t>
      </w:r>
      <w:r w:rsidR="00D32FC2" w:rsidRPr="002C0BCD">
        <w:rPr>
          <w:lang w:val="en-GB"/>
        </w:rPr>
        <w:t>the analysis of the previously obtained homogenized earthquake catalogue, while the latter based on the available slip rate informatio</w:t>
      </w:r>
      <w:r w:rsidR="00FB182F" w:rsidRPr="002C0BCD">
        <w:rPr>
          <w:lang w:val="en-GB"/>
        </w:rPr>
        <w:t>n from geologic and geodetic</w:t>
      </w:r>
      <w:r w:rsidR="006305C8" w:rsidRPr="002C0BCD">
        <w:rPr>
          <w:lang w:val="en-GB"/>
        </w:rPr>
        <w:t xml:space="preserve"> </w:t>
      </w:r>
      <w:r w:rsidR="00A85DDC" w:rsidRPr="002C0BCD">
        <w:rPr>
          <w:lang w:val="en-GB"/>
        </w:rPr>
        <w:t>observations</w:t>
      </w:r>
      <w:r w:rsidR="006305C8" w:rsidRPr="002C0BCD">
        <w:rPr>
          <w:lang w:val="en-GB"/>
        </w:rPr>
        <w:t>.</w:t>
      </w:r>
      <w:r w:rsidR="00B961F8" w:rsidRPr="002C0BCD">
        <w:rPr>
          <w:lang w:val="en-GB"/>
        </w:rPr>
        <w:t xml:space="preserve"> </w:t>
      </w:r>
      <w:r w:rsidR="00D32FC2" w:rsidRPr="002C0BCD">
        <w:rPr>
          <w:lang w:val="en-GB"/>
        </w:rPr>
        <w:t xml:space="preserve">The goal is to compensate for the reciprocal limitations of the two </w:t>
      </w:r>
      <w:r w:rsidR="00885437" w:rsidRPr="002C0BCD">
        <w:rPr>
          <w:lang w:val="en-GB"/>
        </w:rPr>
        <w:t>datasets</w:t>
      </w:r>
      <w:r w:rsidR="00D32FC2" w:rsidRPr="002C0BCD">
        <w:rPr>
          <w:lang w:val="en-GB"/>
        </w:rPr>
        <w:t xml:space="preserve">, on one hand </w:t>
      </w:r>
      <w:r w:rsidR="00885437" w:rsidRPr="002C0BCD">
        <w:rPr>
          <w:lang w:val="en-GB"/>
        </w:rPr>
        <w:t xml:space="preserve">to better </w:t>
      </w:r>
      <w:r w:rsidR="00D32FC2" w:rsidRPr="002C0BCD">
        <w:rPr>
          <w:lang w:val="en-GB"/>
        </w:rPr>
        <w:t xml:space="preserve">constrain the long-return periods of the known major tectonic </w:t>
      </w:r>
      <w:r w:rsidR="00EF4B0B" w:rsidRPr="002C0BCD">
        <w:rPr>
          <w:lang w:val="en-GB"/>
        </w:rPr>
        <w:t xml:space="preserve">structures </w:t>
      </w:r>
      <w:r w:rsidR="00D32FC2" w:rsidRPr="002C0BCD">
        <w:rPr>
          <w:lang w:val="en-GB"/>
        </w:rPr>
        <w:t xml:space="preserve">and </w:t>
      </w:r>
      <w:r w:rsidR="00885437" w:rsidRPr="002C0BCD">
        <w:rPr>
          <w:lang w:val="en-GB"/>
        </w:rPr>
        <w:t xml:space="preserve">to </w:t>
      </w:r>
      <w:r w:rsidR="00D32FC2" w:rsidRPr="002C0BCD">
        <w:rPr>
          <w:lang w:val="en-GB"/>
        </w:rPr>
        <w:t xml:space="preserve">complementarily </w:t>
      </w:r>
      <w:r w:rsidR="00FB182F" w:rsidRPr="002C0BCD">
        <w:rPr>
          <w:lang w:val="en-GB"/>
        </w:rPr>
        <w:t xml:space="preserve">account for </w:t>
      </w:r>
      <w:r w:rsidR="00371E51" w:rsidRPr="002C0BCD">
        <w:rPr>
          <w:lang w:val="en-GB"/>
        </w:rPr>
        <w:t xml:space="preserve">spatial variability of the </w:t>
      </w:r>
      <w:r w:rsidR="00130509" w:rsidRPr="002C0BCD">
        <w:rPr>
          <w:lang w:val="en-GB"/>
        </w:rPr>
        <w:t>earthquake</w:t>
      </w:r>
      <w:r w:rsidR="00371E51" w:rsidRPr="002C0BCD">
        <w:rPr>
          <w:lang w:val="en-GB"/>
        </w:rPr>
        <w:t xml:space="preserve"> process.</w:t>
      </w:r>
    </w:p>
    <w:p w14:paraId="1D115F4D" w14:textId="0A156573" w:rsidR="00E80DF8" w:rsidRPr="002C0BCD" w:rsidRDefault="003976F2" w:rsidP="00207E7E">
      <w:pPr>
        <w:spacing w:line="360" w:lineRule="auto"/>
        <w:ind w:firstLine="284"/>
        <w:jc w:val="both"/>
        <w:rPr>
          <w:lang w:val="en-GB"/>
        </w:rPr>
      </w:pPr>
      <w:r w:rsidRPr="002C0BCD">
        <w:rPr>
          <w:lang w:val="en-GB"/>
        </w:rPr>
        <w:t>In the following</w:t>
      </w:r>
      <w:r w:rsidR="00F9254C" w:rsidRPr="002C0BCD">
        <w:rPr>
          <w:lang w:val="en-GB"/>
        </w:rPr>
        <w:t xml:space="preserve"> section</w:t>
      </w:r>
      <w:r w:rsidRPr="002C0BCD">
        <w:rPr>
          <w:lang w:val="en-GB"/>
        </w:rPr>
        <w:t>, the main characteristics of the two source typologies are discussed.</w:t>
      </w:r>
    </w:p>
    <w:p w14:paraId="5006BC29" w14:textId="77777777" w:rsidR="00256948" w:rsidRPr="002C0BCD" w:rsidRDefault="00256948" w:rsidP="00207E7E">
      <w:pPr>
        <w:spacing w:line="360" w:lineRule="auto"/>
        <w:jc w:val="both"/>
        <w:rPr>
          <w:lang w:val="en-GB"/>
        </w:rPr>
      </w:pPr>
    </w:p>
    <w:p w14:paraId="69344168" w14:textId="1437AFFE" w:rsidR="003944B0" w:rsidRPr="002C0BCD" w:rsidRDefault="000C6F00" w:rsidP="00207E7E">
      <w:pPr>
        <w:pStyle w:val="ListParagraph"/>
        <w:widowControl w:val="0"/>
        <w:numPr>
          <w:ilvl w:val="1"/>
          <w:numId w:val="1"/>
        </w:numPr>
        <w:autoSpaceDE w:val="0"/>
        <w:autoSpaceDN w:val="0"/>
        <w:adjustRightInd w:val="0"/>
        <w:spacing w:line="360" w:lineRule="auto"/>
        <w:ind w:left="426" w:hanging="426"/>
        <w:rPr>
          <w:rFonts w:ascii="Times New Roman" w:hAnsi="Times New Roman" w:cs="Times New Roman"/>
          <w:b/>
        </w:rPr>
      </w:pPr>
      <w:r w:rsidRPr="002C0BCD">
        <w:rPr>
          <w:rFonts w:ascii="Times New Roman" w:hAnsi="Times New Roman" w:cs="Times New Roman"/>
          <w:b/>
        </w:rPr>
        <w:t>Distributed Seismicity</w:t>
      </w:r>
    </w:p>
    <w:p w14:paraId="10C6CF13" w14:textId="77777777" w:rsidR="000D14E3" w:rsidRPr="002C0BCD" w:rsidRDefault="000D14E3" w:rsidP="00207E7E">
      <w:pPr>
        <w:spacing w:line="360" w:lineRule="auto"/>
        <w:jc w:val="both"/>
        <w:rPr>
          <w:lang w:val="en-GB"/>
        </w:rPr>
      </w:pPr>
    </w:p>
    <w:p w14:paraId="3602BE41" w14:textId="272E0657" w:rsidR="000D14E3" w:rsidRPr="002C0BCD" w:rsidRDefault="004E3DA5" w:rsidP="00207E7E">
      <w:pPr>
        <w:pStyle w:val="ListParagraph"/>
        <w:widowControl w:val="0"/>
        <w:numPr>
          <w:ilvl w:val="2"/>
          <w:numId w:val="1"/>
        </w:numPr>
        <w:autoSpaceDE w:val="0"/>
        <w:autoSpaceDN w:val="0"/>
        <w:adjustRightInd w:val="0"/>
        <w:spacing w:line="360" w:lineRule="auto"/>
        <w:ind w:left="709" w:hanging="709"/>
        <w:rPr>
          <w:rFonts w:ascii="Times New Roman" w:hAnsi="Times New Roman" w:cs="Times New Roman"/>
          <w:i/>
        </w:rPr>
      </w:pPr>
      <w:r w:rsidRPr="002C0BCD">
        <w:rPr>
          <w:rFonts w:ascii="Times New Roman" w:hAnsi="Times New Roman" w:cs="Times New Roman"/>
          <w:i/>
        </w:rPr>
        <w:t>Source Zonation</w:t>
      </w:r>
    </w:p>
    <w:p w14:paraId="22499FDA" w14:textId="77777777" w:rsidR="000D14E3" w:rsidRPr="002C0BCD" w:rsidRDefault="000D14E3" w:rsidP="00207E7E">
      <w:pPr>
        <w:spacing w:line="360" w:lineRule="auto"/>
        <w:jc w:val="both"/>
        <w:rPr>
          <w:lang w:val="en-GB"/>
        </w:rPr>
      </w:pPr>
    </w:p>
    <w:p w14:paraId="2912F29E" w14:textId="2BF02069" w:rsidR="008D1E3F" w:rsidRPr="002C0BCD" w:rsidRDefault="00F928BD" w:rsidP="00207E7E">
      <w:pPr>
        <w:spacing w:line="360" w:lineRule="auto"/>
        <w:ind w:firstLine="284"/>
        <w:jc w:val="both"/>
        <w:rPr>
          <w:lang w:val="en-GB"/>
        </w:rPr>
      </w:pPr>
      <w:r w:rsidRPr="002C0BCD">
        <w:rPr>
          <w:lang w:val="en-GB"/>
        </w:rPr>
        <w:t xml:space="preserve">The study </w:t>
      </w:r>
      <w:r w:rsidR="00270518" w:rsidRPr="002C0BCD">
        <w:rPr>
          <w:lang w:val="en-GB"/>
        </w:rPr>
        <w:t>area</w:t>
      </w:r>
      <w:r w:rsidRPr="002C0BCD">
        <w:rPr>
          <w:lang w:val="en-GB"/>
        </w:rPr>
        <w:t xml:space="preserve"> has been </w:t>
      </w:r>
      <w:r w:rsidR="00076B98" w:rsidRPr="002C0BCD">
        <w:rPr>
          <w:lang w:val="en-GB"/>
        </w:rPr>
        <w:t>initially</w:t>
      </w:r>
      <w:r w:rsidR="00AC4505" w:rsidRPr="002C0BCD">
        <w:rPr>
          <w:lang w:val="en-GB"/>
        </w:rPr>
        <w:t xml:space="preserve"> </w:t>
      </w:r>
      <w:r w:rsidRPr="002C0BCD">
        <w:rPr>
          <w:lang w:val="en-GB"/>
        </w:rPr>
        <w:t>discretized into 54 independent source zones, following the guidelines proposed by Villano</w:t>
      </w:r>
      <w:r w:rsidR="00EC1604" w:rsidRPr="002C0BCD">
        <w:rPr>
          <w:lang w:val="en-GB"/>
        </w:rPr>
        <w:t>va et al. (2014) that</w:t>
      </w:r>
      <w:r w:rsidR="00933C41" w:rsidRPr="002C0BCD">
        <w:rPr>
          <w:lang w:val="en-GB"/>
        </w:rPr>
        <w:t xml:space="preserve"> provide</w:t>
      </w:r>
      <w:r w:rsidRPr="002C0BCD">
        <w:rPr>
          <w:lang w:val="en-GB"/>
        </w:rPr>
        <w:t xml:space="preserve"> a set of objective criteria to delineate regions of supposedly homogenous </w:t>
      </w:r>
      <w:r w:rsidR="00306E88" w:rsidRPr="002C0BCD">
        <w:rPr>
          <w:lang w:val="en-GB"/>
        </w:rPr>
        <w:t xml:space="preserve">seismic </w:t>
      </w:r>
      <w:r w:rsidR="00421662" w:rsidRPr="002C0BCD">
        <w:rPr>
          <w:lang w:val="en-GB"/>
        </w:rPr>
        <w:t>potential</w:t>
      </w:r>
      <w:r w:rsidR="00306E88" w:rsidRPr="002C0BCD">
        <w:rPr>
          <w:lang w:val="en-GB"/>
        </w:rPr>
        <w:t>.</w:t>
      </w:r>
      <w:r w:rsidR="00933C41" w:rsidRPr="002C0BCD">
        <w:rPr>
          <w:lang w:val="en-GB"/>
        </w:rPr>
        <w:t xml:space="preserve"> The main constrain</w:t>
      </w:r>
      <w:r w:rsidR="006F2066" w:rsidRPr="002C0BCD">
        <w:rPr>
          <w:lang w:val="en-GB"/>
        </w:rPr>
        <w:t>t</w:t>
      </w:r>
      <w:r w:rsidR="00933C41" w:rsidRPr="002C0BCD">
        <w:rPr>
          <w:lang w:val="en-GB"/>
        </w:rPr>
        <w:t xml:space="preserve"> </w:t>
      </w:r>
      <w:r w:rsidR="00CC1E27" w:rsidRPr="002C0BCD">
        <w:rPr>
          <w:lang w:val="en-GB"/>
        </w:rPr>
        <w:t xml:space="preserve">for the development of the </w:t>
      </w:r>
      <w:r w:rsidR="003A1DF1" w:rsidRPr="002C0BCD">
        <w:rPr>
          <w:lang w:val="en-GB"/>
        </w:rPr>
        <w:t xml:space="preserve">source </w:t>
      </w:r>
      <w:r w:rsidR="00CC1E27" w:rsidRPr="002C0BCD">
        <w:rPr>
          <w:lang w:val="en-GB"/>
        </w:rPr>
        <w:t xml:space="preserve">model </w:t>
      </w:r>
      <w:r w:rsidR="00933C41" w:rsidRPr="002C0BCD">
        <w:rPr>
          <w:lang w:val="en-GB"/>
        </w:rPr>
        <w:t>came from the analysis of the earthquake catalogue (stati</w:t>
      </w:r>
      <w:r w:rsidR="00E813F4" w:rsidRPr="002C0BCD">
        <w:rPr>
          <w:lang w:val="en-GB"/>
        </w:rPr>
        <w:t>onarity of the completeness</w:t>
      </w:r>
      <w:r w:rsidR="00F06590" w:rsidRPr="002C0BCD">
        <w:rPr>
          <w:lang w:val="en-GB"/>
        </w:rPr>
        <w:t xml:space="preserve"> periods</w:t>
      </w:r>
      <w:r w:rsidR="00E813F4" w:rsidRPr="002C0BCD">
        <w:rPr>
          <w:lang w:val="en-GB"/>
        </w:rPr>
        <w:t xml:space="preserve">, </w:t>
      </w:r>
      <w:r w:rsidR="00472967" w:rsidRPr="002C0BCD">
        <w:rPr>
          <w:lang w:val="en-GB"/>
        </w:rPr>
        <w:t xml:space="preserve">evaluation of the </w:t>
      </w:r>
      <w:r w:rsidR="00933C41" w:rsidRPr="002C0BCD">
        <w:rPr>
          <w:lang w:val="en-GB"/>
        </w:rPr>
        <w:t xml:space="preserve">mean activity </w:t>
      </w:r>
      <w:r w:rsidR="00E813F4" w:rsidRPr="002C0BCD">
        <w:rPr>
          <w:lang w:val="en-GB"/>
        </w:rPr>
        <w:t>rate</w:t>
      </w:r>
      <w:r w:rsidR="008A441F" w:rsidRPr="002C0BCD">
        <w:rPr>
          <w:lang w:val="en-GB"/>
        </w:rPr>
        <w:t xml:space="preserve">, </w:t>
      </w:r>
      <w:r w:rsidR="004E3782" w:rsidRPr="002C0BCD">
        <w:rPr>
          <w:lang w:val="en-GB"/>
        </w:rPr>
        <w:t xml:space="preserve">distribution of </w:t>
      </w:r>
      <w:r w:rsidR="008A441F" w:rsidRPr="002C0BCD">
        <w:rPr>
          <w:lang w:val="en-GB"/>
        </w:rPr>
        <w:t>seismogenic depths</w:t>
      </w:r>
      <w:r w:rsidR="00E813F4" w:rsidRPr="002C0BCD">
        <w:rPr>
          <w:lang w:val="en-GB"/>
        </w:rPr>
        <w:t xml:space="preserve">) </w:t>
      </w:r>
      <w:r w:rsidR="00933C41" w:rsidRPr="002C0BCD">
        <w:rPr>
          <w:lang w:val="en-GB"/>
        </w:rPr>
        <w:t xml:space="preserve">and from </w:t>
      </w:r>
      <w:r w:rsidR="004B0C9E" w:rsidRPr="002C0BCD">
        <w:rPr>
          <w:lang w:val="en-GB"/>
        </w:rPr>
        <w:t xml:space="preserve">a set of </w:t>
      </w:r>
      <w:r w:rsidR="00933C41" w:rsidRPr="002C0BCD">
        <w:rPr>
          <w:lang w:val="en-GB"/>
        </w:rPr>
        <w:t xml:space="preserve">geological and </w:t>
      </w:r>
      <w:proofErr w:type="spellStart"/>
      <w:r w:rsidR="00933C41" w:rsidRPr="002C0BCD">
        <w:rPr>
          <w:lang w:val="en-GB"/>
        </w:rPr>
        <w:t>seismotectonic</w:t>
      </w:r>
      <w:proofErr w:type="spellEnd"/>
      <w:r w:rsidR="00933C41" w:rsidRPr="002C0BCD">
        <w:rPr>
          <w:lang w:val="en-GB"/>
        </w:rPr>
        <w:t xml:space="preserve"> considerations</w:t>
      </w:r>
      <w:r w:rsidR="00F3038D" w:rsidRPr="002C0BCD">
        <w:rPr>
          <w:lang w:val="en-GB"/>
        </w:rPr>
        <w:t>, such as</w:t>
      </w:r>
      <w:r w:rsidR="00E813F4" w:rsidRPr="002C0BCD">
        <w:rPr>
          <w:lang w:val="en-GB"/>
        </w:rPr>
        <w:t xml:space="preserve"> </w:t>
      </w:r>
      <w:r w:rsidR="002D4B5B" w:rsidRPr="002C0BCD">
        <w:rPr>
          <w:lang w:val="en-GB"/>
        </w:rPr>
        <w:t xml:space="preserve">style, </w:t>
      </w:r>
      <w:r w:rsidR="00E813F4" w:rsidRPr="002C0BCD">
        <w:rPr>
          <w:lang w:val="en-GB"/>
        </w:rPr>
        <w:t xml:space="preserve">geometry and distribution of existing </w:t>
      </w:r>
      <w:r w:rsidR="002D4B5B" w:rsidRPr="002C0BCD">
        <w:rPr>
          <w:lang w:val="en-GB"/>
        </w:rPr>
        <w:t xml:space="preserve">faulting systems </w:t>
      </w:r>
      <w:r w:rsidR="00CC1E27" w:rsidRPr="002C0BCD">
        <w:rPr>
          <w:lang w:val="en-GB"/>
        </w:rPr>
        <w:t>and their relation</w:t>
      </w:r>
      <w:r w:rsidR="002D4B5B" w:rsidRPr="002C0BCD">
        <w:rPr>
          <w:lang w:val="en-GB"/>
        </w:rPr>
        <w:t xml:space="preserve"> to</w:t>
      </w:r>
      <w:r w:rsidR="00E813F4" w:rsidRPr="002C0BCD">
        <w:rPr>
          <w:lang w:val="en-GB"/>
        </w:rPr>
        <w:t xml:space="preserve"> the </w:t>
      </w:r>
      <w:r w:rsidR="002D4B5B" w:rsidRPr="002C0BCD">
        <w:rPr>
          <w:lang w:val="en-GB"/>
        </w:rPr>
        <w:t xml:space="preserve">local </w:t>
      </w:r>
      <w:r w:rsidR="00E813F4" w:rsidRPr="002C0BCD">
        <w:rPr>
          <w:lang w:val="en-GB"/>
        </w:rPr>
        <w:t>stress and deformation regimes</w:t>
      </w:r>
      <w:r w:rsidR="00B06BF6" w:rsidRPr="002C0BCD">
        <w:rPr>
          <w:lang w:val="en-GB"/>
        </w:rPr>
        <w:t xml:space="preserve"> (see discussion in</w:t>
      </w:r>
      <w:r w:rsidR="00470C90" w:rsidRPr="002C0BCD">
        <w:rPr>
          <w:lang w:val="en-GB"/>
        </w:rPr>
        <w:t xml:space="preserve"> section</w:t>
      </w:r>
      <w:r w:rsidR="00B06BF6" w:rsidRPr="002C0BCD">
        <w:rPr>
          <w:lang w:val="en-GB"/>
        </w:rPr>
        <w:t xml:space="preserve"> </w:t>
      </w:r>
      <w:r w:rsidR="00470C90" w:rsidRPr="002C0BCD">
        <w:rPr>
          <w:lang w:val="en-GB"/>
        </w:rPr>
        <w:fldChar w:fldCharType="begin"/>
      </w:r>
      <w:r w:rsidR="00470C90" w:rsidRPr="002C0BCD">
        <w:rPr>
          <w:lang w:val="en-GB"/>
        </w:rPr>
        <w:instrText xml:space="preserve"> REF _Ref12460775 \r \h </w:instrText>
      </w:r>
      <w:r w:rsidR="00470C90" w:rsidRPr="002C0BCD">
        <w:rPr>
          <w:lang w:val="en-GB"/>
        </w:rPr>
      </w:r>
      <w:r w:rsidR="00470C90" w:rsidRPr="002C0BCD">
        <w:rPr>
          <w:lang w:val="en-GB"/>
        </w:rPr>
        <w:fldChar w:fldCharType="separate"/>
      </w:r>
      <w:r w:rsidR="00552AED" w:rsidRPr="002C0BCD">
        <w:rPr>
          <w:lang w:val="en-GB"/>
        </w:rPr>
        <w:t>6.2.2</w:t>
      </w:r>
      <w:r w:rsidR="00470C90" w:rsidRPr="002C0BCD">
        <w:rPr>
          <w:lang w:val="en-GB"/>
        </w:rPr>
        <w:fldChar w:fldCharType="end"/>
      </w:r>
      <w:r w:rsidR="00B06BF6" w:rsidRPr="002C0BCD">
        <w:rPr>
          <w:lang w:val="en-GB"/>
        </w:rPr>
        <w:t>)</w:t>
      </w:r>
      <w:r w:rsidR="00321C6B" w:rsidRPr="002C0BCD">
        <w:rPr>
          <w:lang w:val="en-GB"/>
        </w:rPr>
        <w:t>.</w:t>
      </w:r>
      <w:r w:rsidR="00CC1E27" w:rsidRPr="002C0BCD">
        <w:rPr>
          <w:lang w:val="en-GB"/>
        </w:rPr>
        <w:t xml:space="preserve"> </w:t>
      </w:r>
      <w:r w:rsidR="00951013" w:rsidRPr="002C0BCD">
        <w:rPr>
          <w:lang w:val="en-GB"/>
        </w:rPr>
        <w:t xml:space="preserve">Local </w:t>
      </w:r>
      <w:r w:rsidR="003B2A79" w:rsidRPr="002C0BCD">
        <w:rPr>
          <w:lang w:val="en-GB"/>
        </w:rPr>
        <w:t xml:space="preserve">and regional </w:t>
      </w:r>
      <w:r w:rsidR="00CC1E27" w:rsidRPr="002C0BCD">
        <w:rPr>
          <w:lang w:val="en-GB"/>
        </w:rPr>
        <w:t xml:space="preserve">source models from previous </w:t>
      </w:r>
      <w:r w:rsidR="003B2A79" w:rsidRPr="002C0BCD">
        <w:rPr>
          <w:lang w:val="en-GB"/>
        </w:rPr>
        <w:t xml:space="preserve">hazard </w:t>
      </w:r>
      <w:r w:rsidR="00CC1E27" w:rsidRPr="002C0BCD">
        <w:rPr>
          <w:lang w:val="en-GB"/>
        </w:rPr>
        <w:t>studies</w:t>
      </w:r>
      <w:r w:rsidR="00F60E45" w:rsidRPr="002C0BCD">
        <w:rPr>
          <w:lang w:val="en-GB"/>
        </w:rPr>
        <w:t xml:space="preserve"> (</w:t>
      </w:r>
      <w:r w:rsidR="003A7DF6" w:rsidRPr="002C0BCD">
        <w:rPr>
          <w:lang w:val="en-GB"/>
        </w:rPr>
        <w:t xml:space="preserve">e.g. </w:t>
      </w:r>
      <w:proofErr w:type="spellStart"/>
      <w:r w:rsidR="00BB54D8" w:rsidRPr="002C0BCD">
        <w:rPr>
          <w:lang w:val="en-GB"/>
        </w:rPr>
        <w:t>Ezzelarab</w:t>
      </w:r>
      <w:proofErr w:type="spellEnd"/>
      <w:r w:rsidR="00BB54D8" w:rsidRPr="002C0BCD">
        <w:rPr>
          <w:lang w:val="en-GB"/>
        </w:rPr>
        <w:t xml:space="preserve"> et al., 201</w:t>
      </w:r>
      <w:r w:rsidR="00390366" w:rsidRPr="002C0BCD">
        <w:rPr>
          <w:lang w:val="en-GB"/>
        </w:rPr>
        <w:t>6</w:t>
      </w:r>
      <w:r w:rsidR="00BB54D8" w:rsidRPr="002C0BCD">
        <w:rPr>
          <w:lang w:val="en-GB"/>
        </w:rPr>
        <w:t xml:space="preserve">; </w:t>
      </w:r>
      <w:proofErr w:type="spellStart"/>
      <w:r w:rsidR="00BB54D8" w:rsidRPr="002C0BCD">
        <w:rPr>
          <w:lang w:val="en-GB"/>
        </w:rPr>
        <w:t>Lagesse</w:t>
      </w:r>
      <w:proofErr w:type="spellEnd"/>
      <w:r w:rsidR="00BB54D8" w:rsidRPr="002C0BCD">
        <w:rPr>
          <w:lang w:val="en-GB"/>
        </w:rPr>
        <w:t xml:space="preserve"> et al., 2017</w:t>
      </w:r>
      <w:r w:rsidR="00340171" w:rsidRPr="002C0BCD">
        <w:rPr>
          <w:lang w:val="en-GB"/>
        </w:rPr>
        <w:t xml:space="preserve">, </w:t>
      </w:r>
      <w:proofErr w:type="spellStart"/>
      <w:r w:rsidR="00AF70D0" w:rsidRPr="002C0BCD">
        <w:rPr>
          <w:lang w:val="en-GB"/>
        </w:rPr>
        <w:t>Peláez</w:t>
      </w:r>
      <w:proofErr w:type="spellEnd"/>
      <w:r w:rsidR="00340171" w:rsidRPr="002C0BCD">
        <w:rPr>
          <w:lang w:val="en-GB"/>
        </w:rPr>
        <w:t xml:space="preserve"> et al., 2018</w:t>
      </w:r>
      <w:r w:rsidR="00F60E45" w:rsidRPr="002C0BCD">
        <w:rPr>
          <w:lang w:val="en-GB"/>
        </w:rPr>
        <w:t>)</w:t>
      </w:r>
      <w:r w:rsidR="00CC1E27" w:rsidRPr="002C0BCD">
        <w:rPr>
          <w:lang w:val="en-GB"/>
        </w:rPr>
        <w:t xml:space="preserve"> have also been taken into </w:t>
      </w:r>
      <w:r w:rsidR="00E06C3C" w:rsidRPr="002C0BCD">
        <w:rPr>
          <w:lang w:val="en-GB"/>
        </w:rPr>
        <w:t xml:space="preserve">great </w:t>
      </w:r>
      <w:r w:rsidR="006C5FB5" w:rsidRPr="002C0BCD">
        <w:rPr>
          <w:lang w:val="en-GB"/>
        </w:rPr>
        <w:t>consideration</w:t>
      </w:r>
      <w:r w:rsidR="00CC1E27" w:rsidRPr="002C0BCD">
        <w:rPr>
          <w:lang w:val="en-GB"/>
        </w:rPr>
        <w:t xml:space="preserve"> as </w:t>
      </w:r>
      <w:r w:rsidR="004A5F3F" w:rsidRPr="002C0BCD">
        <w:rPr>
          <w:lang w:val="en-GB"/>
        </w:rPr>
        <w:t>starting point</w:t>
      </w:r>
      <w:r w:rsidR="00CC1E27" w:rsidRPr="002C0BCD">
        <w:rPr>
          <w:lang w:val="en-GB"/>
        </w:rPr>
        <w:t xml:space="preserve"> for th</w:t>
      </w:r>
      <w:r w:rsidR="003B2A79" w:rsidRPr="002C0BCD">
        <w:rPr>
          <w:lang w:val="en-GB"/>
        </w:rPr>
        <w:t xml:space="preserve">e proposed zonation and to </w:t>
      </w:r>
      <w:r w:rsidR="00EF4B0B" w:rsidRPr="002C0BCD">
        <w:rPr>
          <w:lang w:val="en-GB"/>
        </w:rPr>
        <w:t>en</w:t>
      </w:r>
      <w:r w:rsidR="003B2A79" w:rsidRPr="002C0BCD">
        <w:rPr>
          <w:lang w:val="en-GB"/>
        </w:rPr>
        <w:t>sure c</w:t>
      </w:r>
      <w:r w:rsidR="006B0BD6" w:rsidRPr="002C0BCD">
        <w:rPr>
          <w:lang w:val="en-GB"/>
        </w:rPr>
        <w:t>ompatibility across the borders</w:t>
      </w:r>
      <w:r w:rsidR="002E2A07" w:rsidRPr="002C0BCD">
        <w:rPr>
          <w:lang w:val="en-GB"/>
        </w:rPr>
        <w:t>, particularly with</w:t>
      </w:r>
      <w:r w:rsidR="006B0BD6" w:rsidRPr="002C0BCD">
        <w:rPr>
          <w:lang w:val="en-GB"/>
        </w:rPr>
        <w:t xml:space="preserve"> the SHARE </w:t>
      </w:r>
      <w:r w:rsidR="00F25A96" w:rsidRPr="002C0BCD">
        <w:rPr>
          <w:lang w:val="en-GB"/>
        </w:rPr>
        <w:t>(</w:t>
      </w:r>
      <w:proofErr w:type="spellStart"/>
      <w:r w:rsidR="00F25A96" w:rsidRPr="002C0BCD">
        <w:rPr>
          <w:lang w:val="en-GB"/>
        </w:rPr>
        <w:t>Woessner</w:t>
      </w:r>
      <w:proofErr w:type="spellEnd"/>
      <w:r w:rsidR="00F25A96" w:rsidRPr="002C0BCD">
        <w:rPr>
          <w:lang w:val="en-GB"/>
        </w:rPr>
        <w:t xml:space="preserve"> et al</w:t>
      </w:r>
      <w:r w:rsidR="00F30D3B" w:rsidRPr="002C0BCD">
        <w:rPr>
          <w:lang w:val="en-GB"/>
        </w:rPr>
        <w:t>.</w:t>
      </w:r>
      <w:r w:rsidR="00F25A96" w:rsidRPr="002C0BCD">
        <w:rPr>
          <w:lang w:val="en-GB"/>
        </w:rPr>
        <w:t xml:space="preserve">, 2015) </w:t>
      </w:r>
      <w:r w:rsidR="006B0BD6" w:rsidRPr="002C0BCD">
        <w:rPr>
          <w:lang w:val="en-GB"/>
        </w:rPr>
        <w:t xml:space="preserve">and EMME </w:t>
      </w:r>
      <w:r w:rsidR="00F30D3B" w:rsidRPr="002C0BCD">
        <w:rPr>
          <w:lang w:val="en-GB"/>
        </w:rPr>
        <w:t>(Giardini et al., 2016</w:t>
      </w:r>
      <w:r w:rsidR="006903DF" w:rsidRPr="002C0BCD">
        <w:rPr>
          <w:lang w:val="en-GB"/>
        </w:rPr>
        <w:t xml:space="preserve">; </w:t>
      </w:r>
      <w:proofErr w:type="spellStart"/>
      <w:r w:rsidR="006903DF" w:rsidRPr="002C0BCD">
        <w:rPr>
          <w:lang w:val="en-GB"/>
        </w:rPr>
        <w:t>Danciu</w:t>
      </w:r>
      <w:proofErr w:type="spellEnd"/>
      <w:r w:rsidR="006903DF" w:rsidRPr="002C0BCD">
        <w:rPr>
          <w:lang w:val="en-GB"/>
        </w:rPr>
        <w:t xml:space="preserve"> et al.</w:t>
      </w:r>
      <w:r w:rsidR="00BB69E1" w:rsidRPr="002C0BCD">
        <w:rPr>
          <w:lang w:val="en-GB"/>
        </w:rPr>
        <w:t>,</w:t>
      </w:r>
      <w:r w:rsidR="006903DF" w:rsidRPr="002C0BCD">
        <w:rPr>
          <w:lang w:val="en-GB"/>
        </w:rPr>
        <w:t xml:space="preserve"> 2017</w:t>
      </w:r>
      <w:r w:rsidR="00F30D3B" w:rsidRPr="002C0BCD">
        <w:rPr>
          <w:lang w:val="en-GB"/>
        </w:rPr>
        <w:t xml:space="preserve">) </w:t>
      </w:r>
      <w:r w:rsidR="006B0BD6" w:rsidRPr="002C0BCD">
        <w:rPr>
          <w:lang w:val="en-GB"/>
        </w:rPr>
        <w:t>models.</w:t>
      </w:r>
    </w:p>
    <w:p w14:paraId="4FC5B9C6" w14:textId="06FA54BE" w:rsidR="003976F2" w:rsidRPr="002C0BCD" w:rsidRDefault="008D1E3F" w:rsidP="00207E7E">
      <w:pPr>
        <w:spacing w:line="360" w:lineRule="auto"/>
        <w:ind w:firstLine="284"/>
        <w:jc w:val="both"/>
        <w:rPr>
          <w:lang w:val="en-GB"/>
        </w:rPr>
      </w:pPr>
      <w:r w:rsidRPr="002C0BCD">
        <w:rPr>
          <w:lang w:val="en-GB"/>
        </w:rPr>
        <w:t>The 54 source zone</w:t>
      </w:r>
      <w:r w:rsidR="006F2066" w:rsidRPr="002C0BCD">
        <w:rPr>
          <w:lang w:val="en-GB"/>
        </w:rPr>
        <w:t>s</w:t>
      </w:r>
      <w:r w:rsidRPr="002C0BCD">
        <w:rPr>
          <w:lang w:val="en-GB"/>
        </w:rPr>
        <w:t xml:space="preserve"> </w:t>
      </w:r>
      <w:r w:rsidR="006F2066" w:rsidRPr="002C0BCD">
        <w:rPr>
          <w:lang w:val="en-GB"/>
        </w:rPr>
        <w:t xml:space="preserve">have </w:t>
      </w:r>
      <w:r w:rsidRPr="002C0BCD">
        <w:rPr>
          <w:lang w:val="en-GB"/>
        </w:rPr>
        <w:t xml:space="preserve">then been gathered into </w:t>
      </w:r>
      <w:r w:rsidR="00EF4B0B" w:rsidRPr="002C0BCD">
        <w:rPr>
          <w:lang w:val="en-GB"/>
        </w:rPr>
        <w:t>nine</w:t>
      </w:r>
      <w:r w:rsidRPr="002C0BCD">
        <w:rPr>
          <w:lang w:val="en-GB"/>
        </w:rPr>
        <w:t xml:space="preserve"> main tectonic domains (</w:t>
      </w:r>
      <w:r w:rsidRPr="002C0BCD">
        <w:rPr>
          <w:lang w:val="en-GB"/>
        </w:rPr>
        <w:fldChar w:fldCharType="begin"/>
      </w:r>
      <w:r w:rsidRPr="002C0BCD">
        <w:rPr>
          <w:lang w:val="en-GB"/>
        </w:rPr>
        <w:instrText xml:space="preserve"> REF _Ref388540831 \h </w:instrText>
      </w:r>
      <w:r w:rsidR="00862836" w:rsidRPr="002C0BCD">
        <w:rPr>
          <w:lang w:val="en-GB"/>
        </w:rPr>
        <w:instrText xml:space="preserve"> \* MERGEFORMAT </w:instrText>
      </w:r>
      <w:r w:rsidRPr="002C0BCD">
        <w:rPr>
          <w:lang w:val="en-GB"/>
        </w:rPr>
      </w:r>
      <w:r w:rsidRPr="002C0BCD">
        <w:rPr>
          <w:lang w:val="en-GB"/>
        </w:rPr>
        <w:fldChar w:fldCharType="separate"/>
      </w:r>
      <w:r w:rsidR="003C3053" w:rsidRPr="002C0BCD">
        <w:rPr>
          <w:lang w:val="en-GB"/>
        </w:rPr>
        <w:t xml:space="preserve">Figure </w:t>
      </w:r>
      <w:r w:rsidR="003C3053" w:rsidRPr="002C0BCD">
        <w:rPr>
          <w:noProof/>
          <w:lang w:val="en-GB"/>
        </w:rPr>
        <w:t>3</w:t>
      </w:r>
      <w:r w:rsidRPr="002C0BCD">
        <w:rPr>
          <w:lang w:val="en-GB"/>
        </w:rPr>
        <w:fldChar w:fldCharType="end"/>
      </w:r>
      <w:r w:rsidRPr="002C0BCD">
        <w:rPr>
          <w:lang w:val="en-GB"/>
        </w:rPr>
        <w:t>), assumed to have comparable rheological and mechanical behaviour with respect to the underlying crustal geology under the regional stress regime. Source grouping is particularly useful for earthquake occurrence analysis in low seismicity regions (Poggi et al., 2017), where the limited earthquake record might be insufficient for the proper calibration of poorly constrained seismicity parameters, such as the maximum magnitude or the slope (</w:t>
      </w:r>
      <w:r w:rsidRPr="002C0BCD">
        <w:rPr>
          <w:i/>
          <w:lang w:val="en-GB"/>
        </w:rPr>
        <w:t>b</w:t>
      </w:r>
      <w:r w:rsidRPr="002C0BCD">
        <w:rPr>
          <w:lang w:val="en-GB"/>
        </w:rPr>
        <w:t xml:space="preserve">-value) </w:t>
      </w:r>
      <w:r w:rsidR="00CF19D8" w:rsidRPr="002C0BCD">
        <w:rPr>
          <w:lang w:val="en-GB"/>
        </w:rPr>
        <w:t xml:space="preserve">in cases where a negative-exponential frequency-magnitude model is used </w:t>
      </w:r>
      <w:r w:rsidRPr="002C0BCD">
        <w:rPr>
          <w:lang w:val="en-GB"/>
        </w:rPr>
        <w:t>(see following section for further details). As well, tectonic grouping has also been used for the regional characterization of main faulting style and hypocentral depth distribution of the seismic source model.</w:t>
      </w:r>
    </w:p>
    <w:p w14:paraId="04EBCA37" w14:textId="46C7A837" w:rsidR="000A0922" w:rsidRPr="002C0BCD" w:rsidRDefault="000A0922" w:rsidP="00207E7E">
      <w:pPr>
        <w:spacing w:line="360" w:lineRule="auto"/>
        <w:rPr>
          <w:lang w:val="en-GB"/>
        </w:rPr>
      </w:pPr>
    </w:p>
    <w:p w14:paraId="3F8AE3A2" w14:textId="77777777" w:rsidR="000A0922" w:rsidRPr="002C0BCD" w:rsidRDefault="000A0922" w:rsidP="00207E7E">
      <w:pPr>
        <w:pStyle w:val="ListParagraph"/>
        <w:widowControl w:val="0"/>
        <w:numPr>
          <w:ilvl w:val="2"/>
          <w:numId w:val="1"/>
        </w:numPr>
        <w:autoSpaceDE w:val="0"/>
        <w:autoSpaceDN w:val="0"/>
        <w:adjustRightInd w:val="0"/>
        <w:spacing w:line="360" w:lineRule="auto"/>
        <w:ind w:left="709" w:hanging="709"/>
        <w:rPr>
          <w:rFonts w:ascii="Times New Roman" w:hAnsi="Times New Roman" w:cs="Times New Roman"/>
          <w:i/>
        </w:rPr>
      </w:pPr>
      <w:r w:rsidRPr="002C0BCD">
        <w:rPr>
          <w:rFonts w:ascii="Times New Roman" w:hAnsi="Times New Roman" w:cs="Times New Roman"/>
          <w:i/>
        </w:rPr>
        <w:t>Occurrence Model and Maximum Magnitude</w:t>
      </w:r>
    </w:p>
    <w:p w14:paraId="3B95412E" w14:textId="77777777" w:rsidR="000A0922" w:rsidRPr="002C0BCD" w:rsidRDefault="000A0922" w:rsidP="00207E7E">
      <w:pPr>
        <w:spacing w:line="360" w:lineRule="auto"/>
        <w:jc w:val="both"/>
        <w:rPr>
          <w:sz w:val="20"/>
          <w:szCs w:val="20"/>
          <w:lang w:val="en-GB"/>
        </w:rPr>
      </w:pPr>
    </w:p>
    <w:p w14:paraId="08654217" w14:textId="15C7FEAA" w:rsidR="00201FFD" w:rsidRPr="002C0BCD" w:rsidRDefault="002924ED" w:rsidP="00C96A05">
      <w:pPr>
        <w:spacing w:line="360" w:lineRule="auto"/>
        <w:ind w:firstLine="284"/>
        <w:jc w:val="both"/>
        <w:rPr>
          <w:lang w:val="en-GB"/>
        </w:rPr>
      </w:pPr>
      <w:r w:rsidRPr="002C0BCD">
        <w:rPr>
          <w:lang w:val="en-GB"/>
        </w:rPr>
        <w:t>Earthquake occurrence of the distributed sources is modelled using a double</w:t>
      </w:r>
      <w:r w:rsidR="00D77F1F" w:rsidRPr="002C0BCD">
        <w:rPr>
          <w:lang w:val="en-GB"/>
        </w:rPr>
        <w:t>-</w:t>
      </w:r>
      <w:r w:rsidRPr="002C0BCD">
        <w:rPr>
          <w:lang w:val="en-GB"/>
        </w:rPr>
        <w:t xml:space="preserve">truncated </w:t>
      </w:r>
      <w:r w:rsidR="00F06590" w:rsidRPr="002C0BCD">
        <w:rPr>
          <w:lang w:val="en-GB"/>
        </w:rPr>
        <w:t xml:space="preserve">Gutenberg-Richter </w:t>
      </w:r>
      <w:r w:rsidR="00B351D9" w:rsidRPr="002C0BCD">
        <w:rPr>
          <w:lang w:val="en-GB"/>
        </w:rPr>
        <w:t xml:space="preserve">(GR) relation. </w:t>
      </w:r>
      <w:r w:rsidR="00201FFD" w:rsidRPr="002C0BCD">
        <w:rPr>
          <w:lang w:val="en-GB"/>
        </w:rPr>
        <w:t xml:space="preserve">The fit of the GR relation is done </w:t>
      </w:r>
      <w:r w:rsidR="001B3B97" w:rsidRPr="002C0BCD">
        <w:rPr>
          <w:lang w:val="en-GB"/>
        </w:rPr>
        <w:t>for</w:t>
      </w:r>
      <w:r w:rsidR="00201FFD" w:rsidRPr="002C0BCD">
        <w:rPr>
          <w:lang w:val="en-GB"/>
        </w:rPr>
        <w:t xml:space="preserve"> each zone on the observed annual rates obtained after completeness analysis of the declustered earthquake catalogue</w:t>
      </w:r>
      <w:r w:rsidR="007A161D" w:rsidRPr="002C0BCD">
        <w:rPr>
          <w:lang w:val="en-GB"/>
        </w:rPr>
        <w:t xml:space="preserve">, following the </w:t>
      </w:r>
      <w:r w:rsidR="001D5B8F" w:rsidRPr="002C0BCD">
        <w:rPr>
          <w:lang w:val="en-GB"/>
        </w:rPr>
        <w:t>approach</w:t>
      </w:r>
      <w:r w:rsidR="007A161D" w:rsidRPr="002C0BCD">
        <w:rPr>
          <w:lang w:val="en-GB"/>
        </w:rPr>
        <w:t xml:space="preserve"> described in Poggi et al. (2017), which </w:t>
      </w:r>
      <w:r w:rsidR="00E52A6B" w:rsidRPr="002C0BCD">
        <w:rPr>
          <w:lang w:val="en-GB"/>
        </w:rPr>
        <w:t xml:space="preserve">includes </w:t>
      </w:r>
      <w:r w:rsidR="007A161D" w:rsidRPr="002C0BCD">
        <w:rPr>
          <w:lang w:val="en-GB"/>
        </w:rPr>
        <w:t xml:space="preserve">a more comprehensive description of the methodology. </w:t>
      </w:r>
      <w:r w:rsidR="0064513C" w:rsidRPr="002C0BCD">
        <w:rPr>
          <w:lang w:val="en-GB"/>
        </w:rPr>
        <w:t xml:space="preserve">The </w:t>
      </w:r>
      <w:r w:rsidR="0064513C" w:rsidRPr="002C0BCD">
        <w:rPr>
          <w:lang w:val="en-GB"/>
        </w:rPr>
        <w:lastRenderedPageBreak/>
        <w:t>m</w:t>
      </w:r>
      <w:r w:rsidR="00201FFD" w:rsidRPr="002C0BCD">
        <w:rPr>
          <w:lang w:val="en-GB"/>
        </w:rPr>
        <w:t xml:space="preserve">inimum magnitude </w:t>
      </w:r>
      <w:r w:rsidR="00011270" w:rsidRPr="002C0BCD">
        <w:rPr>
          <w:lang w:val="en-GB"/>
        </w:rPr>
        <w:t>used</w:t>
      </w:r>
      <w:r w:rsidR="00BB3541" w:rsidRPr="002C0BCD">
        <w:rPr>
          <w:lang w:val="en-GB"/>
        </w:rPr>
        <w:t xml:space="preserve"> </w:t>
      </w:r>
      <w:r w:rsidR="004548ED" w:rsidRPr="002C0BCD">
        <w:rPr>
          <w:lang w:val="en-GB"/>
        </w:rPr>
        <w:t xml:space="preserve">for calibration </w:t>
      </w:r>
      <w:r w:rsidR="00180C52" w:rsidRPr="002C0BCD">
        <w:rPr>
          <w:lang w:val="en-GB"/>
        </w:rPr>
        <w:t>varies</w:t>
      </w:r>
      <w:r w:rsidR="00201FFD" w:rsidRPr="002C0BCD">
        <w:rPr>
          <w:lang w:val="en-GB"/>
        </w:rPr>
        <w:t xml:space="preserve"> between zones, depending on the completeness of the local earthquake record. </w:t>
      </w:r>
      <w:r w:rsidR="00011270" w:rsidRPr="002C0BCD">
        <w:rPr>
          <w:lang w:val="en-GB"/>
        </w:rPr>
        <w:t>F</w:t>
      </w:r>
      <w:r w:rsidR="00BB04DE" w:rsidRPr="002C0BCD">
        <w:rPr>
          <w:lang w:val="en-GB"/>
        </w:rPr>
        <w:t>or</w:t>
      </w:r>
      <w:r w:rsidR="00201FFD" w:rsidRPr="002C0BCD">
        <w:rPr>
          <w:lang w:val="en-GB"/>
        </w:rPr>
        <w:t xml:space="preserve"> the hazard calculations, </w:t>
      </w:r>
      <w:r w:rsidR="00011270" w:rsidRPr="002C0BCD">
        <w:rPr>
          <w:lang w:val="en-GB"/>
        </w:rPr>
        <w:t xml:space="preserve">however, </w:t>
      </w:r>
      <w:r w:rsidR="00201FFD" w:rsidRPr="002C0BCD">
        <w:rPr>
          <w:lang w:val="en-GB"/>
        </w:rPr>
        <w:t xml:space="preserve">a </w:t>
      </w:r>
      <w:r w:rsidR="00EF08C4" w:rsidRPr="002C0BCD">
        <w:rPr>
          <w:lang w:val="en-GB"/>
        </w:rPr>
        <w:t xml:space="preserve">common </w:t>
      </w:r>
      <w:r w:rsidR="0037181D" w:rsidRPr="002C0BCD">
        <w:rPr>
          <w:lang w:val="en-GB"/>
        </w:rPr>
        <w:t>magnitude threshold</w:t>
      </w:r>
      <w:r w:rsidR="00F83906" w:rsidRPr="002C0BCD">
        <w:rPr>
          <w:lang w:val="en-GB"/>
        </w:rPr>
        <w:t xml:space="preserve"> </w:t>
      </w:r>
      <w:r w:rsidR="00201FFD" w:rsidRPr="002C0BCD">
        <w:rPr>
          <w:lang w:val="en-GB"/>
        </w:rPr>
        <w:t xml:space="preserve">of 4.5 </w:t>
      </w:r>
      <w:r w:rsidR="00F83906" w:rsidRPr="002C0BCD">
        <w:rPr>
          <w:lang w:val="en-GB"/>
        </w:rPr>
        <w:t>has been arbitra</w:t>
      </w:r>
      <w:r w:rsidR="00A150EB" w:rsidRPr="002C0BCD">
        <w:rPr>
          <w:lang w:val="en-GB"/>
        </w:rPr>
        <w:t>ril</w:t>
      </w:r>
      <w:r w:rsidR="00F83906" w:rsidRPr="002C0BCD">
        <w:rPr>
          <w:lang w:val="en-GB"/>
        </w:rPr>
        <w:t>y assigned</w:t>
      </w:r>
      <w:r w:rsidR="002D3E88" w:rsidRPr="002C0BCD">
        <w:rPr>
          <w:lang w:val="en-GB"/>
        </w:rPr>
        <w:t xml:space="preserve"> to all zones</w:t>
      </w:r>
      <w:r w:rsidR="00F83906" w:rsidRPr="002C0BCD">
        <w:rPr>
          <w:lang w:val="en-GB"/>
        </w:rPr>
        <w:t>,</w:t>
      </w:r>
      <w:r w:rsidR="00201FFD" w:rsidRPr="002C0BCD">
        <w:rPr>
          <w:lang w:val="en-GB"/>
        </w:rPr>
        <w:t xml:space="preserve"> assumed as </w:t>
      </w:r>
      <w:r w:rsidR="00C96A05" w:rsidRPr="002C0BCD">
        <w:rPr>
          <w:lang w:val="en-GB"/>
        </w:rPr>
        <w:t>the</w:t>
      </w:r>
      <w:r w:rsidR="00F83906" w:rsidRPr="002C0BCD">
        <w:rPr>
          <w:lang w:val="en-GB"/>
        </w:rPr>
        <w:t xml:space="preserve"> </w:t>
      </w:r>
      <w:r w:rsidR="00C96A05" w:rsidRPr="002C0BCD">
        <w:rPr>
          <w:lang w:val="en-GB"/>
        </w:rPr>
        <w:t xml:space="preserve">lowest magnitude considered capable of generating </w:t>
      </w:r>
      <w:r w:rsidR="00E52A6B" w:rsidRPr="002C0BCD">
        <w:rPr>
          <w:lang w:val="en-US"/>
        </w:rPr>
        <w:t>notable</w:t>
      </w:r>
      <w:r w:rsidR="00180C52" w:rsidRPr="002C0BCD" w:rsidDel="00180C52">
        <w:rPr>
          <w:lang w:val="en-GB"/>
        </w:rPr>
        <w:t xml:space="preserve"> </w:t>
      </w:r>
      <w:r w:rsidR="00C96A05" w:rsidRPr="002C0BCD">
        <w:rPr>
          <w:lang w:val="en-GB"/>
        </w:rPr>
        <w:t>damage.</w:t>
      </w:r>
    </w:p>
    <w:p w14:paraId="618A3014" w14:textId="33AE3D30" w:rsidR="00F83906" w:rsidRPr="002C0BCD" w:rsidRDefault="00201FFD" w:rsidP="00201FFD">
      <w:pPr>
        <w:spacing w:line="360" w:lineRule="auto"/>
        <w:ind w:firstLine="284"/>
        <w:jc w:val="both"/>
        <w:rPr>
          <w:lang w:val="en-GB"/>
        </w:rPr>
      </w:pPr>
      <w:r w:rsidRPr="002C0BCD">
        <w:rPr>
          <w:lang w:val="en-GB"/>
        </w:rPr>
        <w:t>M</w:t>
      </w:r>
      <w:r w:rsidR="00F83906" w:rsidRPr="002C0BCD">
        <w:rPr>
          <w:lang w:val="en-GB"/>
        </w:rPr>
        <w:t>aximum magnitude</w:t>
      </w:r>
      <w:r w:rsidR="00FF0E60" w:rsidRPr="002C0BCD">
        <w:rPr>
          <w:lang w:val="en-GB"/>
        </w:rPr>
        <w:t xml:space="preserve"> (</w:t>
      </w:r>
      <w:proofErr w:type="spellStart"/>
      <w:r w:rsidR="00FF0E60" w:rsidRPr="002C0BCD">
        <w:rPr>
          <w:lang w:val="en-GB"/>
        </w:rPr>
        <w:t>M</w:t>
      </w:r>
      <w:r w:rsidR="00FF0E60" w:rsidRPr="002C0BCD">
        <w:rPr>
          <w:vertAlign w:val="superscript"/>
          <w:lang w:val="en-GB"/>
        </w:rPr>
        <w:t>max</w:t>
      </w:r>
      <w:proofErr w:type="spellEnd"/>
      <w:r w:rsidR="00FF0E60" w:rsidRPr="002C0BCD">
        <w:rPr>
          <w:lang w:val="en-GB"/>
        </w:rPr>
        <w:t>)</w:t>
      </w:r>
      <w:r w:rsidR="00F83906" w:rsidRPr="002C0BCD">
        <w:rPr>
          <w:lang w:val="en-GB"/>
        </w:rPr>
        <w:t xml:space="preserve"> is </w:t>
      </w:r>
      <w:r w:rsidRPr="002C0BCD">
        <w:rPr>
          <w:lang w:val="en-GB"/>
        </w:rPr>
        <w:t xml:space="preserve">also </w:t>
      </w:r>
      <w:r w:rsidR="002F3619" w:rsidRPr="002C0BCD">
        <w:rPr>
          <w:lang w:val="en-GB"/>
        </w:rPr>
        <w:t xml:space="preserve">variable </w:t>
      </w:r>
      <w:r w:rsidR="003C6717" w:rsidRPr="002C0BCD">
        <w:rPr>
          <w:lang w:val="en-GB"/>
        </w:rPr>
        <w:t xml:space="preserve">between </w:t>
      </w:r>
      <w:r w:rsidR="00D738DB" w:rsidRPr="002C0BCD">
        <w:rPr>
          <w:lang w:val="en-GB"/>
        </w:rPr>
        <w:t xml:space="preserve">source </w:t>
      </w:r>
      <w:r w:rsidR="00B969C0" w:rsidRPr="002C0BCD">
        <w:rPr>
          <w:lang w:val="en-GB"/>
        </w:rPr>
        <w:t>zones</w:t>
      </w:r>
      <w:r w:rsidR="003C6717" w:rsidRPr="002C0BCD">
        <w:rPr>
          <w:lang w:val="en-GB"/>
        </w:rPr>
        <w:t xml:space="preserve"> </w:t>
      </w:r>
      <w:r w:rsidR="002F3619" w:rsidRPr="002C0BCD">
        <w:rPr>
          <w:lang w:val="en-GB"/>
        </w:rPr>
        <w:t xml:space="preserve">and </w:t>
      </w:r>
      <w:r w:rsidR="00DA64AF" w:rsidRPr="002C0BCD">
        <w:rPr>
          <w:lang w:val="en-GB"/>
        </w:rPr>
        <w:t xml:space="preserve">is </w:t>
      </w:r>
      <w:r w:rsidR="006429A7" w:rsidRPr="002C0BCD">
        <w:rPr>
          <w:lang w:val="en-GB"/>
        </w:rPr>
        <w:t xml:space="preserve">generally </w:t>
      </w:r>
      <w:r w:rsidR="00F83906" w:rsidRPr="002C0BCD">
        <w:rPr>
          <w:lang w:val="en-GB"/>
        </w:rPr>
        <w:t xml:space="preserve">derived as the </w:t>
      </w:r>
      <w:r w:rsidR="00FE290B" w:rsidRPr="002C0BCD">
        <w:rPr>
          <w:lang w:val="en-GB"/>
        </w:rPr>
        <w:t xml:space="preserve">size of the </w:t>
      </w:r>
      <w:r w:rsidR="00F83906" w:rsidRPr="002C0BCD">
        <w:rPr>
          <w:lang w:val="en-GB"/>
        </w:rPr>
        <w:t xml:space="preserve">largest observed </w:t>
      </w:r>
      <w:r w:rsidR="00CC566D" w:rsidRPr="002C0BCD">
        <w:rPr>
          <w:lang w:val="en-GB"/>
        </w:rPr>
        <w:t>(M</w:t>
      </w:r>
      <w:r w:rsidR="00CC566D" w:rsidRPr="002C0BCD">
        <w:rPr>
          <w:vertAlign w:val="superscript"/>
          <w:lang w:val="en-GB"/>
        </w:rPr>
        <w:t>obs</w:t>
      </w:r>
      <w:r w:rsidR="00CC566D" w:rsidRPr="002C0BCD">
        <w:rPr>
          <w:lang w:val="en-GB"/>
        </w:rPr>
        <w:t xml:space="preserve">) </w:t>
      </w:r>
      <w:r w:rsidR="00F83906" w:rsidRPr="002C0BCD">
        <w:rPr>
          <w:lang w:val="en-GB"/>
        </w:rPr>
        <w:t>event</w:t>
      </w:r>
      <w:r w:rsidR="002F3619" w:rsidRPr="002C0BCD">
        <w:rPr>
          <w:lang w:val="en-GB"/>
        </w:rPr>
        <w:t xml:space="preserve"> </w:t>
      </w:r>
      <w:r w:rsidR="00F83906" w:rsidRPr="002C0BCD">
        <w:rPr>
          <w:lang w:val="en-GB"/>
        </w:rPr>
        <w:t>plus 0.5 ma</w:t>
      </w:r>
      <w:r w:rsidR="00FD1108" w:rsidRPr="002C0BCD">
        <w:rPr>
          <w:lang w:val="en-GB"/>
        </w:rPr>
        <w:t xml:space="preserve">gnitude units. </w:t>
      </w:r>
      <w:r w:rsidR="00973D16" w:rsidRPr="002C0BCD">
        <w:rPr>
          <w:lang w:val="en-GB"/>
        </w:rPr>
        <w:t xml:space="preserve">This </w:t>
      </w:r>
      <w:r w:rsidR="00FD1108" w:rsidRPr="002C0BCD">
        <w:rPr>
          <w:lang w:val="en-GB"/>
        </w:rPr>
        <w:t xml:space="preserve">increment is </w:t>
      </w:r>
      <w:r w:rsidR="004617D5" w:rsidRPr="002C0BCD">
        <w:rPr>
          <w:lang w:val="en-GB"/>
        </w:rPr>
        <w:t>assumed</w:t>
      </w:r>
      <w:r w:rsidR="00EC3E2B" w:rsidRPr="002C0BCD">
        <w:rPr>
          <w:lang w:val="en-GB"/>
        </w:rPr>
        <w:t xml:space="preserve"> as</w:t>
      </w:r>
      <w:r w:rsidR="006B66B7" w:rsidRPr="002C0BCD">
        <w:rPr>
          <w:lang w:val="en-GB"/>
        </w:rPr>
        <w:t xml:space="preserve"> </w:t>
      </w:r>
      <w:r w:rsidR="00973D16" w:rsidRPr="002C0BCD">
        <w:rPr>
          <w:lang w:val="en-GB"/>
        </w:rPr>
        <w:t xml:space="preserve">a </w:t>
      </w:r>
      <w:r w:rsidR="00F83906" w:rsidRPr="002C0BCD">
        <w:rPr>
          <w:lang w:val="en-GB"/>
        </w:rPr>
        <w:t>s</w:t>
      </w:r>
      <w:r w:rsidR="00FD1108" w:rsidRPr="002C0BCD">
        <w:rPr>
          <w:lang w:val="en-GB"/>
        </w:rPr>
        <w:t>ufficiently conservative choice for the region, althoug</w:t>
      </w:r>
      <w:r w:rsidR="00627B41" w:rsidRPr="002C0BCD">
        <w:rPr>
          <w:lang w:val="en-GB"/>
        </w:rPr>
        <w:t xml:space="preserve">h further uncertainty is </w:t>
      </w:r>
      <w:r w:rsidR="00E325AA" w:rsidRPr="002C0BCD">
        <w:rPr>
          <w:lang w:val="en-GB"/>
        </w:rPr>
        <w:t xml:space="preserve">nonetheless </w:t>
      </w:r>
      <w:r w:rsidR="00627B41" w:rsidRPr="002C0BCD">
        <w:rPr>
          <w:lang w:val="en-GB"/>
        </w:rPr>
        <w:t xml:space="preserve">accounted for in the </w:t>
      </w:r>
      <w:r w:rsidR="00A27BC5" w:rsidRPr="002C0BCD">
        <w:rPr>
          <w:lang w:val="en-GB"/>
        </w:rPr>
        <w:t xml:space="preserve">source model </w:t>
      </w:r>
      <w:r w:rsidR="00627B41" w:rsidRPr="002C0BCD">
        <w:rPr>
          <w:lang w:val="en-GB"/>
        </w:rPr>
        <w:t xml:space="preserve">logic tree (see </w:t>
      </w:r>
      <w:r w:rsidR="00EF4B0B" w:rsidRPr="002C0BCD">
        <w:rPr>
          <w:lang w:val="en-GB"/>
        </w:rPr>
        <w:t>S</w:t>
      </w:r>
      <w:r w:rsidR="00627B41" w:rsidRPr="002C0BCD">
        <w:rPr>
          <w:lang w:val="en-GB"/>
        </w:rPr>
        <w:t xml:space="preserve">ection </w:t>
      </w:r>
      <w:r w:rsidR="00627B41" w:rsidRPr="002C0BCD">
        <w:rPr>
          <w:lang w:val="en-GB"/>
        </w:rPr>
        <w:fldChar w:fldCharType="begin"/>
      </w:r>
      <w:r w:rsidR="00627B41" w:rsidRPr="002C0BCD">
        <w:rPr>
          <w:lang w:val="en-GB"/>
        </w:rPr>
        <w:instrText xml:space="preserve"> REF _Ref388621691 \r \h </w:instrText>
      </w:r>
      <w:r w:rsidR="00FA4D1C" w:rsidRPr="002C0BCD">
        <w:rPr>
          <w:lang w:val="en-GB"/>
        </w:rPr>
        <w:instrText xml:space="preserve"> \* MERGEFORMAT </w:instrText>
      </w:r>
      <w:r w:rsidR="00627B41" w:rsidRPr="002C0BCD">
        <w:rPr>
          <w:lang w:val="en-GB"/>
        </w:rPr>
      </w:r>
      <w:r w:rsidR="00627B41" w:rsidRPr="002C0BCD">
        <w:rPr>
          <w:lang w:val="en-GB"/>
        </w:rPr>
        <w:fldChar w:fldCharType="separate"/>
      </w:r>
      <w:r w:rsidR="00552AED" w:rsidRPr="002C0BCD">
        <w:rPr>
          <w:lang w:val="en-GB"/>
        </w:rPr>
        <w:t>9</w:t>
      </w:r>
      <w:r w:rsidR="00627B41" w:rsidRPr="002C0BCD">
        <w:rPr>
          <w:lang w:val="en-GB"/>
        </w:rPr>
        <w:fldChar w:fldCharType="end"/>
      </w:r>
      <w:r w:rsidR="00627B41" w:rsidRPr="002C0BCD">
        <w:rPr>
          <w:lang w:val="en-GB"/>
        </w:rPr>
        <w:t>)</w:t>
      </w:r>
      <w:r w:rsidR="00613DBE" w:rsidRPr="002C0BCD">
        <w:rPr>
          <w:lang w:val="en-GB"/>
        </w:rPr>
        <w:t>.</w:t>
      </w:r>
      <w:r w:rsidR="007A782A" w:rsidRPr="002C0BCD">
        <w:rPr>
          <w:lang w:val="en-GB"/>
        </w:rPr>
        <w:t xml:space="preserve"> It must be noted, however, that </w:t>
      </w:r>
      <w:r w:rsidR="00875828" w:rsidRPr="002C0BCD">
        <w:rPr>
          <w:lang w:val="en-GB"/>
        </w:rPr>
        <w:t xml:space="preserve">the definition of </w:t>
      </w:r>
      <w:r w:rsidR="007A782A" w:rsidRPr="002C0BCD">
        <w:rPr>
          <w:lang w:val="en-GB"/>
        </w:rPr>
        <w:t xml:space="preserve">such parameter is not critical for </w:t>
      </w:r>
      <w:r w:rsidR="00875828" w:rsidRPr="002C0BCD">
        <w:rPr>
          <w:lang w:val="en-GB"/>
        </w:rPr>
        <w:t>the calculation at</w:t>
      </w:r>
      <w:r w:rsidR="007A782A" w:rsidRPr="002C0BCD">
        <w:rPr>
          <w:lang w:val="en-GB"/>
        </w:rPr>
        <w:t xml:space="preserve"> 10% probability of exceedance (475 years return period), which is mostly controlled by the intermediate magnitude range</w:t>
      </w:r>
      <w:r w:rsidR="00485B4A" w:rsidRPr="002C0BCD">
        <w:rPr>
          <w:lang w:val="en-GB"/>
        </w:rPr>
        <w:t xml:space="preserve">, but might require some further investigation if longer </w:t>
      </w:r>
      <w:r w:rsidR="007A7C28" w:rsidRPr="002C0BCD">
        <w:rPr>
          <w:lang w:val="en-GB"/>
        </w:rPr>
        <w:t xml:space="preserve">return </w:t>
      </w:r>
      <w:r w:rsidR="00485B4A" w:rsidRPr="002C0BCD">
        <w:rPr>
          <w:lang w:val="en-GB"/>
        </w:rPr>
        <w:t>periods are to be considered.</w:t>
      </w:r>
    </w:p>
    <w:p w14:paraId="0F97F5EF" w14:textId="59AE559E" w:rsidR="00A958D4" w:rsidRPr="002C0BCD" w:rsidRDefault="00973D16" w:rsidP="00CD54C4">
      <w:pPr>
        <w:spacing w:line="360" w:lineRule="auto"/>
        <w:ind w:firstLine="284"/>
        <w:jc w:val="both"/>
        <w:rPr>
          <w:lang w:val="en-GB"/>
        </w:rPr>
      </w:pPr>
      <w:r w:rsidRPr="002C0BCD">
        <w:rPr>
          <w:lang w:val="en-GB"/>
        </w:rPr>
        <w:t>The f</w:t>
      </w:r>
      <w:r w:rsidR="00944DDD" w:rsidRPr="002C0BCD">
        <w:rPr>
          <w:lang w:val="en-GB"/>
        </w:rPr>
        <w:t xml:space="preserve">it </w:t>
      </w:r>
      <w:r w:rsidR="007F5AAE" w:rsidRPr="002C0BCD">
        <w:rPr>
          <w:lang w:val="en-GB"/>
        </w:rPr>
        <w:t xml:space="preserve">of the GR </w:t>
      </w:r>
      <w:r w:rsidR="00944DDD" w:rsidRPr="002C0BCD">
        <w:rPr>
          <w:lang w:val="en-GB"/>
        </w:rPr>
        <w:t>is performed in two separate steps</w:t>
      </w:r>
      <w:r w:rsidR="00191ABE" w:rsidRPr="002C0BCD">
        <w:rPr>
          <w:lang w:val="en-GB"/>
        </w:rPr>
        <w:t xml:space="preserve"> and</w:t>
      </w:r>
      <w:r w:rsidR="00883752" w:rsidRPr="002C0BCD">
        <w:rPr>
          <w:lang w:val="en-GB"/>
        </w:rPr>
        <w:t xml:space="preserve"> </w:t>
      </w:r>
      <w:r w:rsidR="007852E1" w:rsidRPr="002C0BCD">
        <w:rPr>
          <w:lang w:val="en-GB"/>
        </w:rPr>
        <w:t xml:space="preserve">by mean of a non-linear least square approach </w:t>
      </w:r>
      <w:r w:rsidR="00D60C78" w:rsidRPr="002C0BCD">
        <w:rPr>
          <w:lang w:val="en-GB"/>
        </w:rPr>
        <w:t xml:space="preserve">on non-cumulative rates </w:t>
      </w:r>
      <w:r w:rsidR="00F90A7B" w:rsidRPr="002C0BCD">
        <w:rPr>
          <w:lang w:val="en-GB"/>
        </w:rPr>
        <w:t>(Poggi et al., 2017</w:t>
      </w:r>
      <w:r w:rsidR="00F1712A" w:rsidRPr="002C0BCD">
        <w:rPr>
          <w:lang w:val="en-GB"/>
        </w:rPr>
        <w:t>). Such technique</w:t>
      </w:r>
      <w:r w:rsidR="006D2ACB" w:rsidRPr="002C0BCD">
        <w:rPr>
          <w:lang w:val="en-GB"/>
        </w:rPr>
        <w:t xml:space="preserve"> proved to be useful in </w:t>
      </w:r>
      <w:r w:rsidR="00E52A6B" w:rsidRPr="002C0BCD">
        <w:rPr>
          <w:lang w:val="en-GB"/>
        </w:rPr>
        <w:t xml:space="preserve">the </w:t>
      </w:r>
      <w:r w:rsidR="006D2ACB" w:rsidRPr="002C0BCD">
        <w:rPr>
          <w:lang w:val="en-GB"/>
        </w:rPr>
        <w:t>case of limited earthquake record</w:t>
      </w:r>
      <w:r w:rsidRPr="002C0BCD">
        <w:rPr>
          <w:lang w:val="en-GB"/>
        </w:rPr>
        <w:t>s</w:t>
      </w:r>
      <w:r w:rsidR="00F1712A" w:rsidRPr="002C0BCD">
        <w:rPr>
          <w:lang w:val="en-GB"/>
        </w:rPr>
        <w:t xml:space="preserve"> by </w:t>
      </w:r>
      <w:r w:rsidRPr="002C0BCD">
        <w:rPr>
          <w:lang w:val="en-GB"/>
        </w:rPr>
        <w:t xml:space="preserve">the </w:t>
      </w:r>
      <w:r w:rsidR="00F1712A" w:rsidRPr="002C0BCD">
        <w:rPr>
          <w:lang w:val="en-GB"/>
        </w:rPr>
        <w:t>introduction of uneven magnitude bin</w:t>
      </w:r>
      <w:r w:rsidR="0022327E" w:rsidRPr="002C0BCD">
        <w:rPr>
          <w:lang w:val="en-GB"/>
        </w:rPr>
        <w:t xml:space="preserve"> width</w:t>
      </w:r>
      <w:r w:rsidRPr="002C0BCD">
        <w:rPr>
          <w:lang w:val="en-GB"/>
        </w:rPr>
        <w:t>s</w:t>
      </w:r>
      <w:r w:rsidR="00F1712A" w:rsidRPr="002C0BCD">
        <w:rPr>
          <w:lang w:val="en-GB"/>
        </w:rPr>
        <w:t>.</w:t>
      </w:r>
      <w:r w:rsidR="00A958D4" w:rsidRPr="002C0BCD">
        <w:rPr>
          <w:lang w:val="en-GB"/>
        </w:rPr>
        <w:t xml:space="preserve"> The bin</w:t>
      </w:r>
      <w:r w:rsidR="0033050A" w:rsidRPr="002C0BCD">
        <w:rPr>
          <w:lang w:val="en-GB"/>
        </w:rPr>
        <w:t xml:space="preserve"> size</w:t>
      </w:r>
      <w:r w:rsidR="00A958D4" w:rsidRPr="002C0BCD">
        <w:rPr>
          <w:lang w:val="en-GB"/>
        </w:rPr>
        <w:t xml:space="preserve"> </w:t>
      </w:r>
      <w:r w:rsidR="0033050A" w:rsidRPr="002C0BCD">
        <w:rPr>
          <w:lang w:val="en-GB"/>
        </w:rPr>
        <w:t xml:space="preserve">is defined while performing completeness analysis </w:t>
      </w:r>
      <w:r w:rsidR="00986EDA" w:rsidRPr="002C0BCD">
        <w:rPr>
          <w:lang w:val="en-GB"/>
        </w:rPr>
        <w:t xml:space="preserve">and </w:t>
      </w:r>
      <w:r w:rsidR="0033050A" w:rsidRPr="002C0BCD">
        <w:rPr>
          <w:lang w:val="en-GB"/>
        </w:rPr>
        <w:t xml:space="preserve">is progressively adjusted after several iterations to provide an optimal solution of the GR. In general, the size is set </w:t>
      </w:r>
      <w:r w:rsidR="00E52A6B" w:rsidRPr="002C0BCD">
        <w:rPr>
          <w:lang w:val="en-GB"/>
        </w:rPr>
        <w:t xml:space="preserve">by </w:t>
      </w:r>
      <w:r w:rsidR="00AC7EF5" w:rsidRPr="002C0BCD">
        <w:rPr>
          <w:lang w:val="en-GB"/>
        </w:rPr>
        <w:t>increasing</w:t>
      </w:r>
      <w:r w:rsidR="0033050A" w:rsidRPr="002C0BCD">
        <w:rPr>
          <w:lang w:val="en-GB"/>
        </w:rPr>
        <w:t xml:space="preserve"> with magnitude (e.g. 0.25 magnitude units from 4.5 to 5.25, then 0</w:t>
      </w:r>
      <w:r w:rsidR="00E52A6B" w:rsidRPr="002C0BCD">
        <w:rPr>
          <w:lang w:val="en-GB"/>
        </w:rPr>
        <w:t>.</w:t>
      </w:r>
      <w:r w:rsidR="0033050A" w:rsidRPr="002C0BCD">
        <w:rPr>
          <w:lang w:val="en-GB"/>
        </w:rPr>
        <w:t xml:space="preserve">5 above 5.5), but in case of too few events (e.g. group 5), grouping </w:t>
      </w:r>
      <w:r w:rsidR="00F97A23" w:rsidRPr="002C0BCD">
        <w:rPr>
          <w:lang w:val="en-GB"/>
        </w:rPr>
        <w:t>is</w:t>
      </w:r>
      <w:r w:rsidR="0033050A" w:rsidRPr="002C0BCD">
        <w:rPr>
          <w:lang w:val="en-GB"/>
        </w:rPr>
        <w:t xml:space="preserve"> necessary. The process requir</w:t>
      </w:r>
      <w:r w:rsidR="009B35E8" w:rsidRPr="002C0BCD">
        <w:rPr>
          <w:lang w:val="en-GB"/>
        </w:rPr>
        <w:t>es</w:t>
      </w:r>
      <w:r w:rsidR="0033050A" w:rsidRPr="002C0BCD">
        <w:rPr>
          <w:lang w:val="en-GB"/>
        </w:rPr>
        <w:t xml:space="preserve"> nonetheless a level of </w:t>
      </w:r>
      <w:r w:rsidR="00ED4C22" w:rsidRPr="002C0BCD">
        <w:rPr>
          <w:lang w:val="en-GB"/>
        </w:rPr>
        <w:t xml:space="preserve">personal </w:t>
      </w:r>
      <w:r w:rsidR="0033050A" w:rsidRPr="002C0BCD">
        <w:rPr>
          <w:lang w:val="en-GB"/>
        </w:rPr>
        <w:t>interpretation</w:t>
      </w:r>
      <w:r w:rsidR="00E065FB" w:rsidRPr="002C0BCD">
        <w:rPr>
          <w:lang w:val="en-GB"/>
        </w:rPr>
        <w:t xml:space="preserve"> </w:t>
      </w:r>
      <w:r w:rsidR="004746AD" w:rsidRPr="002C0BCD">
        <w:rPr>
          <w:lang w:val="en-GB"/>
        </w:rPr>
        <w:t>based on</w:t>
      </w:r>
      <w:r w:rsidR="00E065FB" w:rsidRPr="002C0BCD">
        <w:rPr>
          <w:lang w:val="en-GB"/>
        </w:rPr>
        <w:t xml:space="preserve"> expert judgement</w:t>
      </w:r>
      <w:r w:rsidR="0033050A" w:rsidRPr="002C0BCD">
        <w:rPr>
          <w:lang w:val="en-GB"/>
        </w:rPr>
        <w:t>.</w:t>
      </w:r>
    </w:p>
    <w:p w14:paraId="0DCE1F33" w14:textId="5CB7941D" w:rsidR="00CD54C4" w:rsidRPr="002C0BCD" w:rsidRDefault="00243A7C" w:rsidP="00CD54C4">
      <w:pPr>
        <w:spacing w:line="360" w:lineRule="auto"/>
        <w:ind w:firstLine="284"/>
        <w:jc w:val="both"/>
        <w:rPr>
          <w:lang w:val="en-GB"/>
        </w:rPr>
      </w:pPr>
      <w:r w:rsidRPr="002C0BCD">
        <w:rPr>
          <w:lang w:val="en-GB"/>
        </w:rPr>
        <w:t xml:space="preserve">In a first step, a </w:t>
      </w:r>
      <w:r w:rsidR="000C2621" w:rsidRPr="002C0BCD">
        <w:rPr>
          <w:lang w:val="en-GB"/>
        </w:rPr>
        <w:t>preliminary</w:t>
      </w:r>
      <w:r w:rsidR="00A707AD" w:rsidRPr="002C0BCD">
        <w:rPr>
          <w:lang w:val="en-GB"/>
        </w:rPr>
        <w:t xml:space="preserve"> occurrence </w:t>
      </w:r>
      <w:r w:rsidRPr="002C0BCD">
        <w:rPr>
          <w:lang w:val="en-GB"/>
        </w:rPr>
        <w:t>model</w:t>
      </w:r>
      <w:r w:rsidR="00A707AD" w:rsidRPr="002C0BCD">
        <w:rPr>
          <w:lang w:val="en-GB"/>
        </w:rPr>
        <w:t xml:space="preserve"> is obtained for each </w:t>
      </w:r>
      <w:proofErr w:type="spellStart"/>
      <w:r w:rsidR="00A707AD" w:rsidRPr="002C0BCD">
        <w:rPr>
          <w:lang w:val="en-GB"/>
        </w:rPr>
        <w:t>seismotectonic</w:t>
      </w:r>
      <w:proofErr w:type="spellEnd"/>
      <w:r w:rsidR="00A707AD" w:rsidRPr="002C0BCD">
        <w:rPr>
          <w:lang w:val="en-GB"/>
        </w:rPr>
        <w:t xml:space="preserve"> group</w:t>
      </w:r>
      <w:r w:rsidR="008D701A" w:rsidRPr="002C0BCD">
        <w:rPr>
          <w:lang w:val="en-GB"/>
        </w:rPr>
        <w:t xml:space="preserve"> (</w:t>
      </w:r>
      <w:r w:rsidR="008D701A" w:rsidRPr="002C0BCD">
        <w:rPr>
          <w:lang w:val="en-GB"/>
        </w:rPr>
        <w:fldChar w:fldCharType="begin"/>
      </w:r>
      <w:r w:rsidR="008D701A" w:rsidRPr="002C0BCD">
        <w:rPr>
          <w:lang w:val="en-GB"/>
        </w:rPr>
        <w:instrText xml:space="preserve"> REF _Ref388625844 \h </w:instrText>
      </w:r>
      <w:r w:rsidR="00FA4D1C" w:rsidRPr="002C0BCD">
        <w:rPr>
          <w:lang w:val="en-GB"/>
        </w:rPr>
        <w:instrText xml:space="preserve"> \* MERGEFORMAT </w:instrText>
      </w:r>
      <w:r w:rsidR="008D701A" w:rsidRPr="002C0BCD">
        <w:rPr>
          <w:lang w:val="en-GB"/>
        </w:rPr>
      </w:r>
      <w:r w:rsidR="008D701A" w:rsidRPr="002C0BCD">
        <w:rPr>
          <w:lang w:val="en-GB"/>
        </w:rPr>
        <w:fldChar w:fldCharType="separate"/>
      </w:r>
      <w:r w:rsidR="003C3053" w:rsidRPr="002C0BCD">
        <w:rPr>
          <w:lang w:val="en-GB"/>
        </w:rPr>
        <w:t xml:space="preserve">Figure </w:t>
      </w:r>
      <w:r w:rsidR="003C3053" w:rsidRPr="002C0BCD">
        <w:rPr>
          <w:noProof/>
          <w:lang w:val="en-GB"/>
        </w:rPr>
        <w:t>4</w:t>
      </w:r>
      <w:r w:rsidR="008D701A" w:rsidRPr="002C0BCD">
        <w:rPr>
          <w:lang w:val="en-GB"/>
        </w:rPr>
        <w:fldChar w:fldCharType="end"/>
      </w:r>
      <w:r w:rsidR="008D701A" w:rsidRPr="002C0BCD">
        <w:rPr>
          <w:lang w:val="en-GB"/>
        </w:rPr>
        <w:t>)</w:t>
      </w:r>
      <w:r w:rsidR="00152D4D" w:rsidRPr="002C0BCD">
        <w:rPr>
          <w:lang w:val="en-GB"/>
        </w:rPr>
        <w:t xml:space="preserve">, using the largest </w:t>
      </w:r>
      <w:proofErr w:type="spellStart"/>
      <w:r w:rsidR="00152D4D" w:rsidRPr="002C0BCD">
        <w:rPr>
          <w:lang w:val="en-GB"/>
        </w:rPr>
        <w:t>M</w:t>
      </w:r>
      <w:r w:rsidR="00152D4D" w:rsidRPr="002C0BCD">
        <w:rPr>
          <w:vertAlign w:val="superscript"/>
          <w:lang w:val="en-GB"/>
        </w:rPr>
        <w:t>max</w:t>
      </w:r>
      <w:proofErr w:type="spellEnd"/>
      <w:r w:rsidR="00152D4D" w:rsidRPr="002C0BCD">
        <w:rPr>
          <w:lang w:val="en-GB"/>
        </w:rPr>
        <w:t xml:space="preserve"> </w:t>
      </w:r>
      <w:r w:rsidR="00DE1F64" w:rsidRPr="002C0BCD">
        <w:rPr>
          <w:lang w:val="en-GB"/>
        </w:rPr>
        <w:t>(M</w:t>
      </w:r>
      <w:r w:rsidR="00DE1F64" w:rsidRPr="002C0BCD">
        <w:rPr>
          <w:vertAlign w:val="superscript"/>
          <w:lang w:val="en-GB"/>
        </w:rPr>
        <w:t>obs</w:t>
      </w:r>
      <w:r w:rsidR="00DE1F64" w:rsidRPr="002C0BCD">
        <w:rPr>
          <w:lang w:val="en-GB"/>
        </w:rPr>
        <w:t xml:space="preserve">+0.5) </w:t>
      </w:r>
      <w:r w:rsidR="004F1BC6" w:rsidRPr="002C0BCD">
        <w:rPr>
          <w:lang w:val="en-GB"/>
        </w:rPr>
        <w:t>of</w:t>
      </w:r>
      <w:r w:rsidR="00152D4D" w:rsidRPr="002C0BCD">
        <w:rPr>
          <w:lang w:val="en-GB"/>
        </w:rPr>
        <w:t xml:space="preserve"> all zones </w:t>
      </w:r>
      <w:r w:rsidR="00DE1F64" w:rsidRPr="002C0BCD">
        <w:rPr>
          <w:lang w:val="en-GB"/>
        </w:rPr>
        <w:t>with</w:t>
      </w:r>
      <w:r w:rsidR="00152D4D" w:rsidRPr="002C0BCD">
        <w:rPr>
          <w:lang w:val="en-GB"/>
        </w:rPr>
        <w:t>in the group.</w:t>
      </w:r>
      <w:r w:rsidR="000C2621" w:rsidRPr="002C0BCD">
        <w:rPr>
          <w:lang w:val="en-GB"/>
        </w:rPr>
        <w:t xml:space="preserve"> From that,</w:t>
      </w:r>
      <w:r w:rsidR="00A707AD" w:rsidRPr="002C0BCD">
        <w:rPr>
          <w:lang w:val="en-GB"/>
        </w:rPr>
        <w:t xml:space="preserve"> regional </w:t>
      </w:r>
      <w:r w:rsidR="00A707AD" w:rsidRPr="002C0BCD">
        <w:rPr>
          <w:i/>
          <w:lang w:val="en-GB"/>
        </w:rPr>
        <w:t>b</w:t>
      </w:r>
      <w:r w:rsidR="00D60C78" w:rsidRPr="002C0BCD">
        <w:rPr>
          <w:lang w:val="en-GB"/>
        </w:rPr>
        <w:t>-values</w:t>
      </w:r>
      <w:r w:rsidR="000C2621" w:rsidRPr="002C0BCD">
        <w:rPr>
          <w:lang w:val="en-GB"/>
        </w:rPr>
        <w:t xml:space="preserve"> are derived</w:t>
      </w:r>
      <w:r w:rsidR="00D60C78" w:rsidRPr="002C0BCD">
        <w:rPr>
          <w:lang w:val="en-GB"/>
        </w:rPr>
        <w:t>. In a following</w:t>
      </w:r>
      <w:r w:rsidR="00A707AD" w:rsidRPr="002C0BCD">
        <w:rPr>
          <w:lang w:val="en-GB"/>
        </w:rPr>
        <w:t xml:space="preserve"> step, activity rates </w:t>
      </w:r>
      <w:r w:rsidR="00E92CD0" w:rsidRPr="002C0BCD">
        <w:rPr>
          <w:lang w:val="en-GB"/>
        </w:rPr>
        <w:t>(</w:t>
      </w:r>
      <w:r w:rsidR="00E92CD0" w:rsidRPr="002C0BCD">
        <w:rPr>
          <w:i/>
          <w:lang w:val="en-GB"/>
        </w:rPr>
        <w:t>a</w:t>
      </w:r>
      <w:r w:rsidR="00E92CD0" w:rsidRPr="002C0BCD">
        <w:rPr>
          <w:lang w:val="en-GB"/>
        </w:rPr>
        <w:t xml:space="preserve">-values) </w:t>
      </w:r>
      <w:r w:rsidR="00A707AD" w:rsidRPr="002C0BCD">
        <w:rPr>
          <w:lang w:val="en-GB"/>
        </w:rPr>
        <w:t xml:space="preserve">are obtained </w:t>
      </w:r>
      <w:r w:rsidRPr="002C0BCD">
        <w:rPr>
          <w:lang w:val="en-GB"/>
        </w:rPr>
        <w:t xml:space="preserve">for the </w:t>
      </w:r>
      <w:r w:rsidR="00D60C78" w:rsidRPr="002C0BCD">
        <w:rPr>
          <w:lang w:val="en-GB"/>
        </w:rPr>
        <w:t>single</w:t>
      </w:r>
      <w:r w:rsidR="009B41AB" w:rsidRPr="002C0BCD">
        <w:rPr>
          <w:lang w:val="en-GB"/>
        </w:rPr>
        <w:t xml:space="preserve"> zones</w:t>
      </w:r>
      <w:r w:rsidR="00A707AD" w:rsidRPr="002C0BCD">
        <w:rPr>
          <w:lang w:val="en-GB"/>
        </w:rPr>
        <w:t xml:space="preserve"> </w:t>
      </w:r>
      <w:r w:rsidR="00AD21EE" w:rsidRPr="002C0BCD">
        <w:rPr>
          <w:lang w:val="en-GB"/>
        </w:rPr>
        <w:t>while imposing</w:t>
      </w:r>
      <w:r w:rsidR="00A707AD" w:rsidRPr="002C0BCD">
        <w:rPr>
          <w:lang w:val="en-GB"/>
        </w:rPr>
        <w:t xml:space="preserve"> the </w:t>
      </w:r>
      <w:r w:rsidR="00992683" w:rsidRPr="002C0BCD">
        <w:rPr>
          <w:lang w:val="en-GB"/>
        </w:rPr>
        <w:t xml:space="preserve">previously </w:t>
      </w:r>
      <w:r w:rsidR="00AD21EE" w:rsidRPr="002C0BCD">
        <w:rPr>
          <w:lang w:val="en-GB"/>
        </w:rPr>
        <w:t>established</w:t>
      </w:r>
      <w:r w:rsidR="00992683" w:rsidRPr="002C0BCD">
        <w:rPr>
          <w:lang w:val="en-GB"/>
        </w:rPr>
        <w:t xml:space="preserve"> </w:t>
      </w:r>
      <w:r w:rsidR="00A707AD" w:rsidRPr="002C0BCD">
        <w:rPr>
          <w:lang w:val="en-GB"/>
        </w:rPr>
        <w:t xml:space="preserve">regional </w:t>
      </w:r>
      <w:r w:rsidR="00A707AD" w:rsidRPr="002C0BCD">
        <w:rPr>
          <w:i/>
          <w:lang w:val="en-GB"/>
        </w:rPr>
        <w:t>b</w:t>
      </w:r>
      <w:r w:rsidR="00BF0A6D" w:rsidRPr="002C0BCD">
        <w:rPr>
          <w:lang w:val="en-GB"/>
        </w:rPr>
        <w:t>-value</w:t>
      </w:r>
      <w:r w:rsidR="003E3578" w:rsidRPr="002C0BCD">
        <w:rPr>
          <w:lang w:val="en-GB"/>
        </w:rPr>
        <w:t xml:space="preserve"> </w:t>
      </w:r>
      <w:r w:rsidR="00BE4676" w:rsidRPr="002C0BCD">
        <w:rPr>
          <w:lang w:val="en-GB"/>
        </w:rPr>
        <w:t>from</w:t>
      </w:r>
      <w:r w:rsidR="000934D9" w:rsidRPr="002C0BCD">
        <w:rPr>
          <w:lang w:val="en-GB"/>
        </w:rPr>
        <w:t xml:space="preserve"> the corresponding group</w:t>
      </w:r>
      <w:r w:rsidR="003E3578" w:rsidRPr="002C0BCD">
        <w:rPr>
          <w:lang w:val="en-GB"/>
        </w:rPr>
        <w:t xml:space="preserve">. </w:t>
      </w:r>
      <w:r w:rsidR="0043799E" w:rsidRPr="002C0BCD">
        <w:rPr>
          <w:lang w:val="en-GB"/>
        </w:rPr>
        <w:t>This approach was necessary to obtain more stable results</w:t>
      </w:r>
      <w:r w:rsidR="007A782A" w:rsidRPr="002C0BCD">
        <w:rPr>
          <w:lang w:val="en-GB"/>
        </w:rPr>
        <w:t xml:space="preserve"> in </w:t>
      </w:r>
      <w:r w:rsidR="002D7379" w:rsidRPr="002C0BCD">
        <w:rPr>
          <w:lang w:val="en-GB"/>
        </w:rPr>
        <w:t>those areas of the study region</w:t>
      </w:r>
      <w:r w:rsidR="007A782A" w:rsidRPr="002C0BCD">
        <w:rPr>
          <w:lang w:val="en-GB"/>
        </w:rPr>
        <w:t xml:space="preserve"> </w:t>
      </w:r>
      <w:r w:rsidR="009519F6" w:rsidRPr="002C0BCD">
        <w:rPr>
          <w:lang w:val="en-GB"/>
        </w:rPr>
        <w:t>with rather short o</w:t>
      </w:r>
      <w:r w:rsidR="00A150EB" w:rsidRPr="002C0BCD">
        <w:rPr>
          <w:lang w:val="en-GB"/>
        </w:rPr>
        <w:t>r</w:t>
      </w:r>
      <w:r w:rsidR="009519F6" w:rsidRPr="002C0BCD">
        <w:rPr>
          <w:lang w:val="en-GB"/>
        </w:rPr>
        <w:t xml:space="preserve"> </w:t>
      </w:r>
      <w:r w:rsidR="007A782A" w:rsidRPr="002C0BCD">
        <w:rPr>
          <w:lang w:val="en-GB"/>
        </w:rPr>
        <w:t>incomplete earthquake records</w:t>
      </w:r>
      <w:r w:rsidR="009519F6" w:rsidRPr="002C0BCD">
        <w:rPr>
          <w:lang w:val="en-GB"/>
        </w:rPr>
        <w:t>.</w:t>
      </w:r>
      <w:r w:rsidR="00BD5EF7" w:rsidRPr="002C0BCD">
        <w:rPr>
          <w:lang w:val="en-GB"/>
        </w:rPr>
        <w:t xml:space="preserve"> A summary of the </w:t>
      </w:r>
      <w:r w:rsidR="00CF29F3" w:rsidRPr="002C0BCD">
        <w:rPr>
          <w:lang w:val="en-GB"/>
        </w:rPr>
        <w:t xml:space="preserve">derived </w:t>
      </w:r>
      <w:r w:rsidR="00BD5EF7" w:rsidRPr="002C0BCD">
        <w:rPr>
          <w:lang w:val="en-GB"/>
        </w:rPr>
        <w:t>seismicity parameters is given i</w:t>
      </w:r>
      <w:r w:rsidR="00CD54C4" w:rsidRPr="002C0BCD">
        <w:rPr>
          <w:lang w:val="en-GB"/>
        </w:rPr>
        <w:t xml:space="preserve">n </w:t>
      </w:r>
      <w:r w:rsidR="00CD54C4" w:rsidRPr="002C0BCD">
        <w:rPr>
          <w:lang w:val="en-GB"/>
        </w:rPr>
        <w:fldChar w:fldCharType="begin"/>
      </w:r>
      <w:r w:rsidR="00CD54C4" w:rsidRPr="002C0BCD">
        <w:rPr>
          <w:lang w:val="en-GB"/>
        </w:rPr>
        <w:instrText xml:space="preserve"> REF _Ref19892269 \h </w:instrText>
      </w:r>
      <w:r w:rsidR="001B00A2" w:rsidRPr="002C0BCD">
        <w:rPr>
          <w:lang w:val="en-GB"/>
        </w:rPr>
        <w:instrText xml:space="preserve"> \* MERGEFORMAT </w:instrText>
      </w:r>
      <w:r w:rsidR="00CD54C4" w:rsidRPr="002C0BCD">
        <w:rPr>
          <w:lang w:val="en-GB"/>
        </w:rPr>
      </w:r>
      <w:r w:rsidR="00CD54C4" w:rsidRPr="002C0BCD">
        <w:rPr>
          <w:lang w:val="en-GB"/>
        </w:rPr>
        <w:fldChar w:fldCharType="separate"/>
      </w:r>
      <w:r w:rsidR="003C3053" w:rsidRPr="002C0BCD">
        <w:rPr>
          <w:lang w:val="en-GB"/>
        </w:rPr>
        <w:t xml:space="preserve">Table </w:t>
      </w:r>
      <w:r w:rsidR="003C3053" w:rsidRPr="002C0BCD">
        <w:rPr>
          <w:noProof/>
          <w:lang w:val="en-GB"/>
        </w:rPr>
        <w:t>7</w:t>
      </w:r>
      <w:r w:rsidR="00CD54C4" w:rsidRPr="002C0BCD">
        <w:rPr>
          <w:lang w:val="en-GB"/>
        </w:rPr>
        <w:fldChar w:fldCharType="end"/>
      </w:r>
      <w:r w:rsidR="001B00A2" w:rsidRPr="002C0BCD">
        <w:rPr>
          <w:lang w:val="en-GB"/>
        </w:rPr>
        <w:t>.</w:t>
      </w:r>
    </w:p>
    <w:p w14:paraId="2C6FC35C" w14:textId="5097D67C" w:rsidR="000A0922" w:rsidRPr="002C0BCD" w:rsidRDefault="000A0922" w:rsidP="00DE1400">
      <w:pPr>
        <w:spacing w:line="360" w:lineRule="auto"/>
        <w:jc w:val="both"/>
        <w:rPr>
          <w:sz w:val="20"/>
          <w:szCs w:val="20"/>
          <w:lang w:val="en-GB"/>
        </w:rPr>
      </w:pPr>
    </w:p>
    <w:p w14:paraId="05995784" w14:textId="77777777" w:rsidR="000A0922" w:rsidRPr="002C0BCD" w:rsidRDefault="000A0922" w:rsidP="00207E7E">
      <w:pPr>
        <w:pStyle w:val="ListParagraph"/>
        <w:widowControl w:val="0"/>
        <w:numPr>
          <w:ilvl w:val="1"/>
          <w:numId w:val="1"/>
        </w:numPr>
        <w:autoSpaceDE w:val="0"/>
        <w:autoSpaceDN w:val="0"/>
        <w:adjustRightInd w:val="0"/>
        <w:spacing w:line="360" w:lineRule="auto"/>
        <w:ind w:left="426" w:hanging="426"/>
        <w:rPr>
          <w:rFonts w:ascii="Times New Roman" w:hAnsi="Times New Roman" w:cs="Times New Roman"/>
          <w:b/>
        </w:rPr>
      </w:pPr>
      <w:bookmarkStart w:id="0" w:name="_Ref19353008"/>
      <w:r w:rsidRPr="002C0BCD">
        <w:rPr>
          <w:rFonts w:ascii="Times New Roman" w:hAnsi="Times New Roman" w:cs="Times New Roman"/>
          <w:b/>
        </w:rPr>
        <w:t>Spatial Variability of Earthquake Occurrences</w:t>
      </w:r>
      <w:bookmarkEnd w:id="0"/>
    </w:p>
    <w:p w14:paraId="66BF1E85" w14:textId="77777777" w:rsidR="000A0922" w:rsidRPr="002C0BCD" w:rsidRDefault="000A0922" w:rsidP="00207E7E">
      <w:pPr>
        <w:spacing w:line="360" w:lineRule="auto"/>
        <w:jc w:val="both"/>
        <w:rPr>
          <w:lang w:val="en-GB"/>
        </w:rPr>
      </w:pPr>
    </w:p>
    <w:p w14:paraId="73091074" w14:textId="3DD6FF92" w:rsidR="000A0922" w:rsidRPr="002C0BCD" w:rsidRDefault="000A0922" w:rsidP="00207E7E">
      <w:pPr>
        <w:spacing w:line="360" w:lineRule="auto"/>
        <w:ind w:firstLine="284"/>
        <w:jc w:val="both"/>
        <w:rPr>
          <w:lang w:val="en-GB"/>
        </w:rPr>
      </w:pPr>
      <w:r w:rsidRPr="002C0BCD">
        <w:rPr>
          <w:lang w:val="en-GB"/>
        </w:rPr>
        <w:t xml:space="preserve">To better represent the spatial variability of seismicity across the study area, the annual occurrence rates previously obtained for the homogenous source zones have been redistributed within each polygon using a procedure that accounts for the irregular </w:t>
      </w:r>
      <w:r w:rsidRPr="002C0BCD">
        <w:rPr>
          <w:lang w:val="en-GB"/>
        </w:rPr>
        <w:lastRenderedPageBreak/>
        <w:t xml:space="preserve">spatial pattern of the observed events. The procedure shares some similarity with the popular smoothed seismicity approach (e.g. Frankel, 1995), but is more convenient in that a unique fit of the magnitude-frequency distribution is here required for each zone. The total earthquake occurrence is redistributed within the surface of the corresponding polygon </w:t>
      </w:r>
      <w:proofErr w:type="gramStart"/>
      <w:r w:rsidRPr="002C0BCD">
        <w:rPr>
          <w:lang w:val="en-GB"/>
        </w:rPr>
        <w:t>taking into account</w:t>
      </w:r>
      <w:proofErr w:type="gramEnd"/>
      <w:r w:rsidRPr="002C0BCD">
        <w:rPr>
          <w:lang w:val="en-GB"/>
        </w:rPr>
        <w:t xml:space="preserve"> the spatial density of earthquakes by means of a seismicity smoothing kernel. Moreover, the combined use of zones gives the possibility to account for different modelling parameters (</w:t>
      </w:r>
      <w:r w:rsidRPr="002C0BCD">
        <w:rPr>
          <w:i/>
          <w:lang w:val="en-GB"/>
        </w:rPr>
        <w:t>b</w:t>
      </w:r>
      <w:r w:rsidRPr="002C0BCD">
        <w:rPr>
          <w:lang w:val="en-GB"/>
        </w:rPr>
        <w:t>-value, depth distribution, rupture mechanism) in separate neighbouring regions.</w:t>
      </w:r>
    </w:p>
    <w:p w14:paraId="3DC91EA4" w14:textId="77777777" w:rsidR="000A0922" w:rsidRPr="002C0BCD" w:rsidRDefault="000A0922" w:rsidP="00207E7E">
      <w:pPr>
        <w:spacing w:line="360" w:lineRule="auto"/>
        <w:ind w:firstLine="284"/>
        <w:jc w:val="both"/>
        <w:rPr>
          <w:lang w:val="en-GB"/>
        </w:rPr>
      </w:pPr>
      <w:r w:rsidRPr="002C0BCD">
        <w:rPr>
          <w:lang w:val="en-GB"/>
        </w:rPr>
        <w:t xml:space="preserve">The procedure is described as follow. In a first stage, each source zone is discretized into a grid of point sources. A spacing of 0.1 degrees (about 11 km) is used, which provides a rather dense sampling of the area but at the same time is not computationally demanding.  For each discrete location </w:t>
      </w:r>
      <w:proofErr w:type="spellStart"/>
      <w:r w:rsidRPr="002C0BCD">
        <w:rPr>
          <w:i/>
          <w:lang w:val="en-GB"/>
        </w:rPr>
        <w:t>i</w:t>
      </w:r>
      <w:proofErr w:type="spellEnd"/>
      <w:r w:rsidRPr="002C0BCD">
        <w:rPr>
          <w:lang w:val="en-GB"/>
        </w:rPr>
        <w:t>, then, the occurrence rate is assigned a fraction of the total annual rate (</w:t>
      </w:r>
      <w:r w:rsidRPr="002C0BCD">
        <w:rPr>
          <w:i/>
          <w:lang w:val="en-GB"/>
        </w:rPr>
        <w:t>R</w:t>
      </w:r>
      <w:r w:rsidRPr="002C0BCD">
        <w:rPr>
          <w:lang w:val="en-GB"/>
        </w:rPr>
        <w:t>) for the zone, scaled by a normalized weighting function (</w:t>
      </w:r>
      <w:r w:rsidRPr="002C0BCD">
        <w:rPr>
          <w:i/>
          <w:lang w:val="en-GB"/>
        </w:rPr>
        <w:t>W</w:t>
      </w:r>
      <w:r w:rsidRPr="002C0BCD">
        <w:rPr>
          <w:lang w:val="en-GB"/>
        </w:rPr>
        <w:t xml:space="preserve">) that accounts for the relative distance to all neighbouring events </w:t>
      </w:r>
      <w:r w:rsidRPr="002C0BCD">
        <w:rPr>
          <w:i/>
          <w:lang w:val="en-GB"/>
        </w:rPr>
        <w:t>j</w:t>
      </w:r>
      <w:r w:rsidRPr="002C0BCD">
        <w:rPr>
          <w:lang w:val="en-GB"/>
        </w:rPr>
        <w:t>:</w:t>
      </w:r>
    </w:p>
    <w:p w14:paraId="67A944BB" w14:textId="77777777" w:rsidR="000A0922" w:rsidRPr="002C0BCD" w:rsidRDefault="000A0922" w:rsidP="00207E7E">
      <w:pPr>
        <w:spacing w:line="360" w:lineRule="auto"/>
        <w:ind w:firstLine="284"/>
        <w:jc w:val="both"/>
        <w:rPr>
          <w:lang w:val="en-GB"/>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61"/>
        <w:gridCol w:w="1431"/>
      </w:tblGrid>
      <w:tr w:rsidR="000A0922" w:rsidRPr="002C0BCD" w14:paraId="646B0CF2" w14:textId="77777777" w:rsidTr="00795060">
        <w:tc>
          <w:tcPr>
            <w:tcW w:w="6946" w:type="dxa"/>
            <w:vAlign w:val="center"/>
          </w:tcPr>
          <w:p w14:paraId="63BE9AE4" w14:textId="77777777" w:rsidR="000A0922" w:rsidRPr="002C0BCD" w:rsidRDefault="00E849AE" w:rsidP="00207E7E">
            <w:pPr>
              <w:spacing w:line="360" w:lineRule="auto"/>
              <w:jc w:val="center"/>
              <w:rPr>
                <w:lang w:val="en-GB"/>
              </w:rPr>
            </w:pPr>
            <m:oMathPara>
              <m:oMath>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i</m:t>
                    </m:r>
                  </m:sub>
                </m:sSub>
                <m:r>
                  <w:rPr>
                    <w:rFonts w:ascii="Cambria Math" w:hAnsi="Cambria Math"/>
                    <w:lang w:val="en-GB"/>
                  </w:rPr>
                  <m:t>=</m:t>
                </m:r>
                <m:f>
                  <m:fPr>
                    <m:ctrlPr>
                      <w:rPr>
                        <w:rFonts w:ascii="Cambria Math" w:hAnsi="Cambria Math"/>
                        <w:i/>
                        <w:lang w:val="en-GB"/>
                      </w:rPr>
                    </m:ctrlPr>
                  </m:fPr>
                  <m:num>
                    <m:sSub>
                      <m:sSubPr>
                        <m:ctrlPr>
                          <w:rPr>
                            <w:rFonts w:ascii="Cambria Math" w:hAnsi="Cambria Math"/>
                            <w:i/>
                            <w:lang w:val="en-GB"/>
                          </w:rPr>
                        </m:ctrlPr>
                      </m:sSubPr>
                      <m:e>
                        <m:r>
                          <w:rPr>
                            <w:rFonts w:ascii="Cambria Math" w:hAnsi="Cambria Math"/>
                            <w:lang w:val="en-GB"/>
                          </w:rPr>
                          <m:t>W</m:t>
                        </m:r>
                      </m:e>
                      <m:sub>
                        <m:r>
                          <w:rPr>
                            <w:rFonts w:ascii="Cambria Math" w:hAnsi="Cambria Math"/>
                            <w:lang w:val="en-GB"/>
                          </w:rPr>
                          <m:t>i</m:t>
                        </m:r>
                      </m:sub>
                    </m:sSub>
                  </m:num>
                  <m:den>
                    <m:nary>
                      <m:naryPr>
                        <m:chr m:val="∑"/>
                        <m:limLoc m:val="undOvr"/>
                        <m:ctrlPr>
                          <w:rPr>
                            <w:rFonts w:ascii="Cambria Math" w:hAnsi="Cambria Math"/>
                            <w:i/>
                            <w:lang w:val="en-GB"/>
                          </w:rPr>
                        </m:ctrlPr>
                      </m:naryPr>
                      <m:sub>
                        <m:r>
                          <w:rPr>
                            <w:rFonts w:ascii="Cambria Math" w:hAnsi="Cambria Math"/>
                            <w:lang w:val="en-GB"/>
                          </w:rPr>
                          <m:t>k=1</m:t>
                        </m:r>
                      </m:sub>
                      <m:sup>
                        <m:r>
                          <w:rPr>
                            <w:rFonts w:ascii="Cambria Math" w:hAnsi="Cambria Math"/>
                            <w:lang w:val="en-GB"/>
                          </w:rPr>
                          <m:t>Ntot</m:t>
                        </m:r>
                      </m:sup>
                      <m:e>
                        <m:sSub>
                          <m:sSubPr>
                            <m:ctrlPr>
                              <w:rPr>
                                <w:rFonts w:ascii="Cambria Math" w:hAnsi="Cambria Math"/>
                                <w:i/>
                                <w:lang w:val="en-GB"/>
                              </w:rPr>
                            </m:ctrlPr>
                          </m:sSubPr>
                          <m:e>
                            <m:r>
                              <w:rPr>
                                <w:rFonts w:ascii="Cambria Math" w:hAnsi="Cambria Math"/>
                                <w:lang w:val="en-GB"/>
                              </w:rPr>
                              <m:t>W</m:t>
                            </m:r>
                          </m:e>
                          <m:sub>
                            <m:r>
                              <w:rPr>
                                <w:rFonts w:ascii="Cambria Math" w:hAnsi="Cambria Math"/>
                                <w:lang w:val="en-GB"/>
                              </w:rPr>
                              <m:t>k</m:t>
                            </m:r>
                          </m:sub>
                        </m:sSub>
                      </m:e>
                    </m:nary>
                  </m:den>
                </m:f>
                <m:r>
                  <w:rPr>
                    <w:rFonts w:ascii="Cambria Math" w:hAnsi="Cambria Math"/>
                    <w:lang w:val="en-GB"/>
                  </w:rPr>
                  <m:t>R</m:t>
                </m:r>
              </m:oMath>
            </m:oMathPara>
          </w:p>
        </w:tc>
        <w:tc>
          <w:tcPr>
            <w:tcW w:w="1462" w:type="dxa"/>
            <w:vAlign w:val="center"/>
          </w:tcPr>
          <w:p w14:paraId="2248F851" w14:textId="7BC83B3D" w:rsidR="000A0922" w:rsidRPr="002C0BCD" w:rsidRDefault="000A0922" w:rsidP="00207E7E">
            <w:pPr>
              <w:spacing w:line="360" w:lineRule="auto"/>
              <w:jc w:val="center"/>
              <w:rPr>
                <w:b/>
                <w:lang w:val="en-GB"/>
              </w:rPr>
            </w:pPr>
            <w:r w:rsidRPr="002C0BCD">
              <w:rPr>
                <w:b/>
                <w:lang w:val="en-GB"/>
              </w:rPr>
              <w:t xml:space="preserve">Eq. </w:t>
            </w:r>
            <w:r w:rsidRPr="002C0BCD">
              <w:rPr>
                <w:b/>
                <w:lang w:val="en-GB"/>
              </w:rPr>
              <w:fldChar w:fldCharType="begin"/>
            </w:r>
            <w:r w:rsidRPr="002C0BCD">
              <w:rPr>
                <w:b/>
                <w:lang w:val="en-GB"/>
              </w:rPr>
              <w:instrText xml:space="preserve"> SEQ Equation \* ARABIC </w:instrText>
            </w:r>
            <w:r w:rsidRPr="002C0BCD">
              <w:rPr>
                <w:b/>
                <w:lang w:val="en-GB"/>
              </w:rPr>
              <w:fldChar w:fldCharType="separate"/>
            </w:r>
            <w:r w:rsidR="00552AED" w:rsidRPr="002C0BCD">
              <w:rPr>
                <w:b/>
                <w:noProof/>
                <w:lang w:val="en-GB"/>
              </w:rPr>
              <w:t>1</w:t>
            </w:r>
            <w:r w:rsidRPr="002C0BCD">
              <w:rPr>
                <w:b/>
                <w:lang w:val="en-GB"/>
              </w:rPr>
              <w:fldChar w:fldCharType="end"/>
            </w:r>
          </w:p>
        </w:tc>
      </w:tr>
    </w:tbl>
    <w:p w14:paraId="79DC91BA" w14:textId="77777777" w:rsidR="000A0922" w:rsidRPr="002C0BCD" w:rsidRDefault="000A0922" w:rsidP="00207E7E">
      <w:pPr>
        <w:spacing w:line="360" w:lineRule="auto"/>
        <w:jc w:val="both"/>
        <w:rPr>
          <w:lang w:val="en-GB"/>
        </w:rPr>
      </w:pPr>
    </w:p>
    <w:p w14:paraId="1AFF818E" w14:textId="64F9698F" w:rsidR="001D32C3" w:rsidRPr="002C0BCD" w:rsidRDefault="000A0922" w:rsidP="00207E7E">
      <w:pPr>
        <w:spacing w:line="360" w:lineRule="auto"/>
        <w:jc w:val="both"/>
        <w:rPr>
          <w:lang w:val="en-GB"/>
        </w:rPr>
      </w:pPr>
      <w:r w:rsidRPr="002C0BCD">
        <w:rPr>
          <w:lang w:val="en-GB"/>
        </w:rPr>
        <w:t xml:space="preserve">where </w:t>
      </w:r>
      <w:proofErr w:type="spellStart"/>
      <w:r w:rsidRPr="002C0BCD">
        <w:rPr>
          <w:i/>
          <w:lang w:val="en-GB"/>
        </w:rPr>
        <w:t>Ntot</w:t>
      </w:r>
      <w:proofErr w:type="spellEnd"/>
      <w:r w:rsidRPr="002C0BCD">
        <w:rPr>
          <w:lang w:val="en-GB"/>
        </w:rPr>
        <w:t xml:space="preserve"> is the total number of points in which the area has been discretized. In such way, more seismically active regions of a source zone are modelled using point sources of proportionally higher productivity. It is important to notice that, due to the normalisation, the overall rate balance for each zone is nonetheless preserved when summing the activity rates from all the discrete point sources.</w:t>
      </w:r>
    </w:p>
    <w:p w14:paraId="43B1A5C6" w14:textId="1DA7560A" w:rsidR="00113958" w:rsidRPr="002C0BCD" w:rsidRDefault="00113958" w:rsidP="00207E7E">
      <w:pPr>
        <w:spacing w:line="360" w:lineRule="auto"/>
        <w:ind w:firstLine="284"/>
        <w:jc w:val="both"/>
        <w:rPr>
          <w:lang w:val="en-GB"/>
        </w:rPr>
      </w:pPr>
      <w:r w:rsidRPr="002C0BCD">
        <w:rPr>
          <w:lang w:val="en-GB"/>
        </w:rPr>
        <w:t>The weight</w:t>
      </w:r>
      <w:r w:rsidR="00BC35B6" w:rsidRPr="002C0BCD">
        <w:rPr>
          <w:lang w:val="en-GB"/>
        </w:rPr>
        <w:t>ing function</w:t>
      </w:r>
      <w:r w:rsidRPr="002C0BCD">
        <w:rPr>
          <w:lang w:val="en-GB"/>
        </w:rPr>
        <w:t xml:space="preserve"> is calculated </w:t>
      </w:r>
      <w:r w:rsidR="00D66B8F" w:rsidRPr="002C0BCD">
        <w:rPr>
          <w:lang w:val="en-GB"/>
        </w:rPr>
        <w:t>from</w:t>
      </w:r>
      <w:r w:rsidRPr="002C0BCD">
        <w:rPr>
          <w:lang w:val="en-GB"/>
        </w:rPr>
        <w:t xml:space="preserve"> </w:t>
      </w:r>
      <w:r w:rsidR="00A85903" w:rsidRPr="002C0BCD">
        <w:rPr>
          <w:lang w:val="en-GB"/>
        </w:rPr>
        <w:t>all the</w:t>
      </w:r>
      <w:r w:rsidRPr="002C0BCD">
        <w:rPr>
          <w:lang w:val="en-GB"/>
        </w:rPr>
        <w:t xml:space="preserve"> events (</w:t>
      </w:r>
      <w:proofErr w:type="spellStart"/>
      <w:r w:rsidRPr="002C0BCD">
        <w:rPr>
          <w:i/>
          <w:lang w:val="en-GB"/>
        </w:rPr>
        <w:t>Etot</w:t>
      </w:r>
      <w:proofErr w:type="spellEnd"/>
      <w:r w:rsidRPr="002C0BCD">
        <w:rPr>
          <w:lang w:val="en-GB"/>
        </w:rPr>
        <w:t>) within the zone</w:t>
      </w:r>
      <w:r w:rsidR="00AD26EB" w:rsidRPr="002C0BCD">
        <w:rPr>
          <w:lang w:val="en-GB"/>
        </w:rPr>
        <w:t xml:space="preserve"> (</w:t>
      </w:r>
      <w:r w:rsidR="00D66B8F" w:rsidRPr="002C0BCD">
        <w:rPr>
          <w:lang w:val="en-GB"/>
        </w:rPr>
        <w:t xml:space="preserve">plus </w:t>
      </w:r>
      <w:r w:rsidR="00AD26EB" w:rsidRPr="002C0BCD">
        <w:rPr>
          <w:lang w:val="en-GB"/>
        </w:rPr>
        <w:t>a small buffer o</w:t>
      </w:r>
      <w:r w:rsidR="00D66B8F" w:rsidRPr="002C0BCD">
        <w:rPr>
          <w:lang w:val="en-GB"/>
        </w:rPr>
        <w:t xml:space="preserve">f about 0.1 degree to minimize edge </w:t>
      </w:r>
      <w:r w:rsidR="00C71590" w:rsidRPr="002C0BCD">
        <w:rPr>
          <w:lang w:val="en-GB"/>
        </w:rPr>
        <w:t>artefacts</w:t>
      </w:r>
      <w:r w:rsidR="00D66B8F" w:rsidRPr="002C0BCD">
        <w:rPr>
          <w:lang w:val="en-GB"/>
        </w:rPr>
        <w:t>) as</w:t>
      </w:r>
      <w:r w:rsidRPr="002C0BCD">
        <w:rPr>
          <w:lang w:val="en-GB"/>
        </w:rPr>
        <w:t>:</w:t>
      </w:r>
    </w:p>
    <w:p w14:paraId="5B0A7C4F" w14:textId="77777777" w:rsidR="000B37D0" w:rsidRPr="002C0BCD" w:rsidRDefault="000B37D0" w:rsidP="00207E7E">
      <w:pPr>
        <w:spacing w:line="360" w:lineRule="auto"/>
        <w:ind w:firstLine="284"/>
        <w:jc w:val="both"/>
        <w:rPr>
          <w:lang w:val="en-GB"/>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62"/>
        <w:gridCol w:w="1430"/>
      </w:tblGrid>
      <w:tr w:rsidR="00113958" w:rsidRPr="002C0BCD" w14:paraId="542306AD" w14:textId="77777777" w:rsidTr="00A85903">
        <w:tc>
          <w:tcPr>
            <w:tcW w:w="6946" w:type="dxa"/>
            <w:vAlign w:val="center"/>
          </w:tcPr>
          <w:p w14:paraId="11317C2B" w14:textId="581AD9C0" w:rsidR="00113958" w:rsidRPr="002C0BCD" w:rsidRDefault="00E849AE" w:rsidP="00207E7E">
            <w:pPr>
              <w:spacing w:line="360" w:lineRule="auto"/>
              <w:jc w:val="center"/>
              <w:rPr>
                <w:lang w:val="en-GB"/>
              </w:rPr>
            </w:pPr>
            <m:oMathPara>
              <m:oMath>
                <m:sSub>
                  <m:sSubPr>
                    <m:ctrlPr>
                      <w:rPr>
                        <w:rFonts w:ascii="Cambria Math" w:hAnsi="Cambria Math"/>
                        <w:i/>
                        <w:lang w:val="en-GB"/>
                      </w:rPr>
                    </m:ctrlPr>
                  </m:sSubPr>
                  <m:e>
                    <m:r>
                      <w:rPr>
                        <w:rFonts w:ascii="Cambria Math" w:hAnsi="Cambria Math"/>
                        <w:lang w:val="en-GB"/>
                      </w:rPr>
                      <m:t>W</m:t>
                    </m:r>
                  </m:e>
                  <m:sub>
                    <m:r>
                      <w:rPr>
                        <w:rFonts w:ascii="Cambria Math" w:hAnsi="Cambria Math"/>
                        <w:lang w:val="en-GB"/>
                      </w:rPr>
                      <m:t>i</m:t>
                    </m:r>
                  </m:sub>
                </m:sSub>
                <m:r>
                  <w:rPr>
                    <w:rFonts w:ascii="Cambria Math" w:hAnsi="Cambria Math"/>
                    <w:lang w:val="en-GB"/>
                  </w:rPr>
                  <m:t>=</m:t>
                </m:r>
                <m:nary>
                  <m:naryPr>
                    <m:chr m:val="∑"/>
                    <m:limLoc m:val="undOvr"/>
                    <m:ctrlPr>
                      <w:rPr>
                        <w:rFonts w:ascii="Cambria Math" w:hAnsi="Cambria Math"/>
                        <w:i/>
                        <w:lang w:val="en-GB"/>
                      </w:rPr>
                    </m:ctrlPr>
                  </m:naryPr>
                  <m:sub>
                    <m:r>
                      <w:rPr>
                        <w:rFonts w:ascii="Cambria Math" w:hAnsi="Cambria Math"/>
                        <w:lang w:val="en-GB"/>
                      </w:rPr>
                      <m:t>j=1</m:t>
                    </m:r>
                  </m:sub>
                  <m:sup>
                    <m:r>
                      <w:rPr>
                        <w:rFonts w:ascii="Cambria Math" w:hAnsi="Cambria Math"/>
                        <w:lang w:val="en-GB"/>
                      </w:rPr>
                      <m:t>Etot</m:t>
                    </m:r>
                  </m:sup>
                  <m:e>
                    <m:sSup>
                      <m:sSupPr>
                        <m:ctrlPr>
                          <w:rPr>
                            <w:rFonts w:ascii="Cambria Math" w:hAnsi="Cambria Math"/>
                            <w:i/>
                            <w:lang w:val="en-GB"/>
                          </w:rPr>
                        </m:ctrlPr>
                      </m:sSupPr>
                      <m:e>
                        <m:r>
                          <w:rPr>
                            <w:rFonts w:ascii="Cambria Math" w:hAnsi="Cambria Math"/>
                            <w:lang w:val="en-GB"/>
                          </w:rPr>
                          <m:t>e</m:t>
                        </m:r>
                      </m:e>
                      <m:sup>
                        <m:r>
                          <w:rPr>
                            <w:rFonts w:ascii="Cambria Math" w:hAnsi="Cambria Math"/>
                            <w:lang w:val="en-GB"/>
                          </w:rPr>
                          <m:t>-</m:t>
                        </m:r>
                        <m:sSup>
                          <m:sSupPr>
                            <m:ctrlPr>
                              <w:rPr>
                                <w:rFonts w:ascii="Cambria Math" w:hAnsi="Cambria Math"/>
                                <w:i/>
                                <w:lang w:val="en-GB"/>
                              </w:rPr>
                            </m:ctrlPr>
                          </m:sSupPr>
                          <m:e>
                            <m:r>
                              <w:rPr>
                                <w:rFonts w:ascii="Cambria Math" w:hAnsi="Cambria Math"/>
                                <w:lang w:val="en-GB"/>
                              </w:rPr>
                              <m:t>0.5</m:t>
                            </m:r>
                            <m:d>
                              <m:dPr>
                                <m:ctrlPr>
                                  <w:rPr>
                                    <w:rFonts w:ascii="Cambria Math" w:hAnsi="Cambria Math"/>
                                    <w:i/>
                                    <w:lang w:val="en-GB"/>
                                  </w:rPr>
                                </m:ctrlPr>
                              </m:dPr>
                              <m:e>
                                <m:f>
                                  <m:fPr>
                                    <m:ctrlPr>
                                      <w:rPr>
                                        <w:rFonts w:ascii="Cambria Math" w:hAnsi="Cambria Math"/>
                                        <w:i/>
                                        <w:lang w:val="en-GB"/>
                                      </w:rPr>
                                    </m:ctrlPr>
                                  </m:fPr>
                                  <m:num>
                                    <m:sSub>
                                      <m:sSubPr>
                                        <m:ctrlPr>
                                          <w:rPr>
                                            <w:rFonts w:ascii="Cambria Math" w:hAnsi="Cambria Math"/>
                                            <w:i/>
                                            <w:lang w:val="en-GB"/>
                                          </w:rPr>
                                        </m:ctrlPr>
                                      </m:sSubPr>
                                      <m:e>
                                        <m:r>
                                          <w:rPr>
                                            <w:rFonts w:ascii="Cambria Math" w:hAnsi="Cambria Math"/>
                                            <w:lang w:val="en-GB"/>
                                          </w:rPr>
                                          <m:t>D</m:t>
                                        </m:r>
                                      </m:e>
                                      <m:sub>
                                        <m:r>
                                          <w:rPr>
                                            <w:rFonts w:ascii="Cambria Math" w:hAnsi="Cambria Math"/>
                                            <w:lang w:val="en-GB"/>
                                          </w:rPr>
                                          <m:t>j</m:t>
                                        </m:r>
                                      </m:sub>
                                    </m:sSub>
                                  </m:num>
                                  <m:den>
                                    <m:r>
                                      <w:rPr>
                                        <w:rFonts w:ascii="Cambria Math" w:hAnsi="Cambria Math"/>
                                        <w:lang w:val="en-GB"/>
                                      </w:rPr>
                                      <m:t>λ</m:t>
                                    </m:r>
                                  </m:den>
                                </m:f>
                              </m:e>
                            </m:d>
                          </m:e>
                          <m:sup>
                            <m:r>
                              <w:rPr>
                                <w:rFonts w:ascii="Cambria Math" w:hAnsi="Cambria Math"/>
                                <w:lang w:val="en-GB"/>
                              </w:rPr>
                              <m:t>2</m:t>
                            </m:r>
                          </m:sup>
                        </m:sSup>
                      </m:sup>
                    </m:sSup>
                  </m:e>
                </m:nary>
              </m:oMath>
            </m:oMathPara>
          </w:p>
        </w:tc>
        <w:tc>
          <w:tcPr>
            <w:tcW w:w="1462" w:type="dxa"/>
            <w:vAlign w:val="center"/>
          </w:tcPr>
          <w:p w14:paraId="32752BEE" w14:textId="525B8DD4" w:rsidR="00113958" w:rsidRPr="002C0BCD" w:rsidRDefault="00113958" w:rsidP="00207E7E">
            <w:pPr>
              <w:spacing w:line="360" w:lineRule="auto"/>
              <w:jc w:val="center"/>
              <w:rPr>
                <w:b/>
                <w:lang w:val="en-GB"/>
              </w:rPr>
            </w:pPr>
            <w:r w:rsidRPr="002C0BCD">
              <w:rPr>
                <w:b/>
                <w:lang w:val="en-GB"/>
              </w:rPr>
              <w:t xml:space="preserve">Eq. </w:t>
            </w:r>
            <w:r w:rsidRPr="002C0BCD">
              <w:rPr>
                <w:b/>
                <w:lang w:val="en-GB"/>
              </w:rPr>
              <w:fldChar w:fldCharType="begin"/>
            </w:r>
            <w:r w:rsidRPr="002C0BCD">
              <w:rPr>
                <w:b/>
                <w:lang w:val="en-GB"/>
              </w:rPr>
              <w:instrText xml:space="preserve"> SEQ Equation \* ARABIC </w:instrText>
            </w:r>
            <w:r w:rsidRPr="002C0BCD">
              <w:rPr>
                <w:b/>
                <w:lang w:val="en-GB"/>
              </w:rPr>
              <w:fldChar w:fldCharType="separate"/>
            </w:r>
            <w:r w:rsidR="00552AED" w:rsidRPr="002C0BCD">
              <w:rPr>
                <w:b/>
                <w:noProof/>
                <w:lang w:val="en-GB"/>
              </w:rPr>
              <w:t>2</w:t>
            </w:r>
            <w:r w:rsidRPr="002C0BCD">
              <w:rPr>
                <w:b/>
                <w:lang w:val="en-GB"/>
              </w:rPr>
              <w:fldChar w:fldCharType="end"/>
            </w:r>
          </w:p>
        </w:tc>
      </w:tr>
    </w:tbl>
    <w:p w14:paraId="2E44C773" w14:textId="77777777" w:rsidR="00EC6E03" w:rsidRPr="002C0BCD" w:rsidRDefault="00EC6E03" w:rsidP="00207E7E">
      <w:pPr>
        <w:spacing w:line="360" w:lineRule="auto"/>
        <w:jc w:val="both"/>
        <w:rPr>
          <w:lang w:val="en-GB"/>
        </w:rPr>
      </w:pPr>
    </w:p>
    <w:p w14:paraId="03C9B40D" w14:textId="5392A74B" w:rsidR="00EC7F4B" w:rsidRPr="002C0BCD" w:rsidRDefault="003265F6" w:rsidP="00207E7E">
      <w:pPr>
        <w:spacing w:line="360" w:lineRule="auto"/>
        <w:jc w:val="both"/>
        <w:rPr>
          <w:lang w:val="en-GB"/>
        </w:rPr>
      </w:pPr>
      <w:r w:rsidRPr="002C0BCD">
        <w:rPr>
          <w:lang w:val="en-GB"/>
        </w:rPr>
        <w:t xml:space="preserve">where D is the epicentral distance and λ is a distance decay parameter controlling the influence of </w:t>
      </w:r>
      <w:r w:rsidR="009A383B" w:rsidRPr="002C0BCD">
        <w:rPr>
          <w:lang w:val="en-GB"/>
        </w:rPr>
        <w:t>far events and therefore influencing the “smoothing” of the rates</w:t>
      </w:r>
      <w:r w:rsidR="004063B4" w:rsidRPr="002C0BCD">
        <w:rPr>
          <w:lang w:val="en-GB"/>
        </w:rPr>
        <w:t xml:space="preserve"> across the area</w:t>
      </w:r>
      <w:r w:rsidR="00ED5497" w:rsidRPr="002C0BCD">
        <w:rPr>
          <w:lang w:val="en-GB"/>
        </w:rPr>
        <w:t xml:space="preserve"> (e.g. </w:t>
      </w:r>
      <w:r w:rsidR="00ED5497" w:rsidRPr="002C0BCD">
        <w:rPr>
          <w:lang w:val="en-GB"/>
        </w:rPr>
        <w:fldChar w:fldCharType="begin"/>
      </w:r>
      <w:r w:rsidR="00ED5497" w:rsidRPr="002C0BCD">
        <w:rPr>
          <w:lang w:val="en-GB"/>
        </w:rPr>
        <w:instrText xml:space="preserve"> REF _Ref4406555 \h  \* MERGEFORMAT </w:instrText>
      </w:r>
      <w:r w:rsidR="00ED5497" w:rsidRPr="002C0BCD">
        <w:rPr>
          <w:lang w:val="en-GB"/>
        </w:rPr>
      </w:r>
      <w:r w:rsidR="00ED5497" w:rsidRPr="002C0BCD">
        <w:rPr>
          <w:lang w:val="en-GB"/>
        </w:rPr>
        <w:fldChar w:fldCharType="separate"/>
      </w:r>
      <w:r w:rsidR="003C3053" w:rsidRPr="002C0BCD">
        <w:rPr>
          <w:lang w:val="en-GB"/>
        </w:rPr>
        <w:t xml:space="preserve">Figure </w:t>
      </w:r>
      <w:r w:rsidR="003C3053" w:rsidRPr="002C0BCD">
        <w:rPr>
          <w:noProof/>
          <w:lang w:val="en-GB"/>
        </w:rPr>
        <w:t>5</w:t>
      </w:r>
      <w:r w:rsidR="00ED5497" w:rsidRPr="002C0BCD">
        <w:rPr>
          <w:lang w:val="en-GB"/>
        </w:rPr>
        <w:fldChar w:fldCharType="end"/>
      </w:r>
      <w:r w:rsidR="00ED5497" w:rsidRPr="002C0BCD">
        <w:rPr>
          <w:lang w:val="en-GB"/>
        </w:rPr>
        <w:t>)</w:t>
      </w:r>
      <w:r w:rsidR="009A383B" w:rsidRPr="002C0BCD">
        <w:rPr>
          <w:lang w:val="en-GB"/>
        </w:rPr>
        <w:t>.</w:t>
      </w:r>
      <w:r w:rsidR="00601242" w:rsidRPr="002C0BCD">
        <w:rPr>
          <w:lang w:val="en-GB"/>
        </w:rPr>
        <w:t xml:space="preserve"> A theoretical infinite value of λ</w:t>
      </w:r>
      <w:r w:rsidR="00847F6C" w:rsidRPr="002C0BCD">
        <w:rPr>
          <w:lang w:val="en-GB"/>
        </w:rPr>
        <w:t xml:space="preserve"> would </w:t>
      </w:r>
      <w:r w:rsidR="00063AD4" w:rsidRPr="002C0BCD">
        <w:rPr>
          <w:lang w:val="en-GB"/>
        </w:rPr>
        <w:t>produce</w:t>
      </w:r>
      <w:r w:rsidR="00847F6C" w:rsidRPr="002C0BCD">
        <w:rPr>
          <w:lang w:val="en-GB"/>
        </w:rPr>
        <w:t xml:space="preserve"> a</w:t>
      </w:r>
      <w:r w:rsidR="00601242" w:rsidRPr="002C0BCD">
        <w:rPr>
          <w:lang w:val="en-GB"/>
        </w:rPr>
        <w:t xml:space="preserve"> homogenous area source.</w:t>
      </w:r>
    </w:p>
    <w:p w14:paraId="31E5EB07" w14:textId="06061100" w:rsidR="001B1745" w:rsidRPr="002C0BCD" w:rsidRDefault="00636874" w:rsidP="00207E7E">
      <w:pPr>
        <w:spacing w:line="360" w:lineRule="auto"/>
        <w:ind w:firstLine="284"/>
        <w:jc w:val="both"/>
        <w:rPr>
          <w:lang w:val="en-GB"/>
        </w:rPr>
      </w:pPr>
      <w:r w:rsidRPr="002C0BCD">
        <w:rPr>
          <w:lang w:val="en-GB"/>
        </w:rPr>
        <w:lastRenderedPageBreak/>
        <w:t>Unfortunately, t</w:t>
      </w:r>
      <w:r w:rsidR="007C6B28" w:rsidRPr="002C0BCD">
        <w:rPr>
          <w:lang w:val="en-GB"/>
        </w:rPr>
        <w:t>he choice of an optimal</w:t>
      </w:r>
      <w:r w:rsidR="001B1745" w:rsidRPr="002C0BCD">
        <w:rPr>
          <w:lang w:val="en-GB"/>
        </w:rPr>
        <w:t xml:space="preserve"> decay parameter</w:t>
      </w:r>
      <w:r w:rsidR="006F1C5A" w:rsidRPr="002C0BCD">
        <w:rPr>
          <w:lang w:val="en-GB"/>
        </w:rPr>
        <w:t xml:space="preserve"> λ</w:t>
      </w:r>
      <w:r w:rsidR="001B1745" w:rsidRPr="002C0BCD">
        <w:rPr>
          <w:lang w:val="en-GB"/>
        </w:rPr>
        <w:t xml:space="preserve"> is </w:t>
      </w:r>
      <w:r w:rsidR="007C6B28" w:rsidRPr="002C0BCD">
        <w:rPr>
          <w:lang w:val="en-GB"/>
        </w:rPr>
        <w:t xml:space="preserve">still </w:t>
      </w:r>
      <w:r w:rsidR="00BA00BA" w:rsidRPr="002C0BCD">
        <w:rPr>
          <w:lang w:val="en-GB"/>
        </w:rPr>
        <w:t>under investig</w:t>
      </w:r>
      <w:r w:rsidR="003516E2" w:rsidRPr="002C0BCD">
        <w:rPr>
          <w:lang w:val="en-GB"/>
        </w:rPr>
        <w:t>a</w:t>
      </w:r>
      <w:r w:rsidR="00BA00BA" w:rsidRPr="002C0BCD">
        <w:rPr>
          <w:lang w:val="en-GB"/>
        </w:rPr>
        <w:t>tion</w:t>
      </w:r>
      <w:r w:rsidR="007C6B28" w:rsidRPr="002C0BCD">
        <w:rPr>
          <w:lang w:val="en-GB"/>
        </w:rPr>
        <w:t xml:space="preserve"> and</w:t>
      </w:r>
      <w:r w:rsidR="001B1745" w:rsidRPr="002C0BCD">
        <w:rPr>
          <w:lang w:val="en-GB"/>
        </w:rPr>
        <w:t xml:space="preserve"> </w:t>
      </w:r>
      <w:r w:rsidR="007C6B28" w:rsidRPr="002C0BCD">
        <w:rPr>
          <w:lang w:val="en-GB"/>
        </w:rPr>
        <w:t xml:space="preserve">currently rather </w:t>
      </w:r>
      <w:r w:rsidR="001B1745" w:rsidRPr="002C0BCD">
        <w:rPr>
          <w:lang w:val="en-GB"/>
        </w:rPr>
        <w:t>subjective. Although we found that a value of 50 provides a more realistic seismicity patter</w:t>
      </w:r>
      <w:r w:rsidR="00F57FEC" w:rsidRPr="002C0BCD">
        <w:rPr>
          <w:lang w:val="en-GB"/>
        </w:rPr>
        <w:t>n</w:t>
      </w:r>
      <w:r w:rsidR="001B1745" w:rsidRPr="002C0BCD">
        <w:rPr>
          <w:lang w:val="en-GB"/>
        </w:rPr>
        <w:t xml:space="preserve"> for the seismogenic model</w:t>
      </w:r>
      <w:r w:rsidR="002F27B8" w:rsidRPr="002C0BCD">
        <w:rPr>
          <w:lang w:val="en-GB"/>
        </w:rPr>
        <w:t xml:space="preserve"> of the study area</w:t>
      </w:r>
      <w:r w:rsidR="002D7B1B" w:rsidRPr="002C0BCD">
        <w:rPr>
          <w:lang w:val="en-GB"/>
        </w:rPr>
        <w:t xml:space="preserve"> (</w:t>
      </w:r>
      <w:r w:rsidR="002D7B1B" w:rsidRPr="002C0BCD">
        <w:rPr>
          <w:lang w:val="en-GB"/>
        </w:rPr>
        <w:fldChar w:fldCharType="begin"/>
      </w:r>
      <w:r w:rsidR="002D7B1B" w:rsidRPr="002C0BCD">
        <w:rPr>
          <w:lang w:val="en-GB"/>
        </w:rPr>
        <w:instrText xml:space="preserve"> REF _Ref388708703 \h </w:instrText>
      </w:r>
      <w:r w:rsidR="00FA4D1C" w:rsidRPr="002C0BCD">
        <w:rPr>
          <w:lang w:val="en-GB"/>
        </w:rPr>
        <w:instrText xml:space="preserve"> \* MERGEFORMAT </w:instrText>
      </w:r>
      <w:r w:rsidR="002D7B1B" w:rsidRPr="002C0BCD">
        <w:rPr>
          <w:lang w:val="en-GB"/>
        </w:rPr>
      </w:r>
      <w:r w:rsidR="002D7B1B" w:rsidRPr="002C0BCD">
        <w:rPr>
          <w:lang w:val="en-GB"/>
        </w:rPr>
        <w:fldChar w:fldCharType="separate"/>
      </w:r>
      <w:r w:rsidR="003C3053" w:rsidRPr="002C0BCD">
        <w:rPr>
          <w:lang w:val="en-GB"/>
        </w:rPr>
        <w:t xml:space="preserve">Figure </w:t>
      </w:r>
      <w:r w:rsidR="003C3053" w:rsidRPr="002C0BCD">
        <w:rPr>
          <w:noProof/>
          <w:lang w:val="en-GB"/>
        </w:rPr>
        <w:t>6</w:t>
      </w:r>
      <w:r w:rsidR="002D7B1B" w:rsidRPr="002C0BCD">
        <w:rPr>
          <w:lang w:val="en-GB"/>
        </w:rPr>
        <w:fldChar w:fldCharType="end"/>
      </w:r>
      <w:r w:rsidR="002D7B1B" w:rsidRPr="002C0BCD">
        <w:rPr>
          <w:lang w:val="en-GB"/>
        </w:rPr>
        <w:t>)</w:t>
      </w:r>
      <w:r w:rsidR="001B1745" w:rsidRPr="002C0BCD">
        <w:rPr>
          <w:lang w:val="en-GB"/>
        </w:rPr>
        <w:t xml:space="preserve">, </w:t>
      </w:r>
      <w:r w:rsidR="00206A99" w:rsidRPr="002C0BCD">
        <w:rPr>
          <w:lang w:val="en-GB"/>
        </w:rPr>
        <w:t>the proposed</w:t>
      </w:r>
      <w:r w:rsidR="00B66EF6" w:rsidRPr="002C0BCD">
        <w:rPr>
          <w:lang w:val="en-GB"/>
        </w:rPr>
        <w:t xml:space="preserve"> value </w:t>
      </w:r>
      <w:r w:rsidR="00245CC4" w:rsidRPr="002C0BCD">
        <w:rPr>
          <w:lang w:val="en-GB"/>
        </w:rPr>
        <w:t>might not</w:t>
      </w:r>
      <w:r w:rsidR="00B66EF6" w:rsidRPr="002C0BCD">
        <w:rPr>
          <w:lang w:val="en-GB"/>
        </w:rPr>
        <w:t xml:space="preserve"> generalize </w:t>
      </w:r>
      <w:r w:rsidR="004B5EB5" w:rsidRPr="002C0BCD">
        <w:rPr>
          <w:lang w:val="en-GB"/>
        </w:rPr>
        <w:t>to</w:t>
      </w:r>
      <w:r w:rsidR="00B66EF6" w:rsidRPr="002C0BCD">
        <w:rPr>
          <w:lang w:val="en-GB"/>
        </w:rPr>
        <w:t xml:space="preserve"> other regions, </w:t>
      </w:r>
      <w:r w:rsidR="004B5EB5" w:rsidRPr="002C0BCD">
        <w:rPr>
          <w:lang w:val="en-GB"/>
        </w:rPr>
        <w:t>for example</w:t>
      </w:r>
      <w:r w:rsidR="00B66EF6" w:rsidRPr="002C0BCD">
        <w:rPr>
          <w:lang w:val="en-GB"/>
        </w:rPr>
        <w:t xml:space="preserve"> with lower activity and </w:t>
      </w:r>
      <w:r w:rsidR="00A71CED" w:rsidRPr="002C0BCD">
        <w:rPr>
          <w:lang w:val="en-GB"/>
        </w:rPr>
        <w:t>significantly</w:t>
      </w:r>
      <w:r w:rsidR="00B66EF6" w:rsidRPr="002C0BCD">
        <w:rPr>
          <w:lang w:val="en-GB"/>
        </w:rPr>
        <w:t xml:space="preserve"> </w:t>
      </w:r>
      <w:r w:rsidR="00A54D34" w:rsidRPr="002C0BCD">
        <w:rPr>
          <w:lang w:val="en-GB"/>
        </w:rPr>
        <w:t>incomplete</w:t>
      </w:r>
      <w:r w:rsidR="00B66EF6" w:rsidRPr="002C0BCD">
        <w:rPr>
          <w:lang w:val="en-GB"/>
        </w:rPr>
        <w:t xml:space="preserve"> catalogues.</w:t>
      </w:r>
      <w:r w:rsidR="008223CD" w:rsidRPr="002C0BCD">
        <w:rPr>
          <w:lang w:val="en-GB"/>
        </w:rPr>
        <w:t xml:space="preserve"> To </w:t>
      </w:r>
      <w:r w:rsidR="001B1745" w:rsidRPr="002C0BCD">
        <w:rPr>
          <w:lang w:val="en-GB"/>
        </w:rPr>
        <w:t xml:space="preserve">account for the epistemic </w:t>
      </w:r>
      <w:r w:rsidR="00EE2EBC" w:rsidRPr="002C0BCD">
        <w:rPr>
          <w:lang w:val="en-GB"/>
        </w:rPr>
        <w:t>ambiguity</w:t>
      </w:r>
      <w:r w:rsidR="008223CD" w:rsidRPr="002C0BCD">
        <w:rPr>
          <w:lang w:val="en-GB"/>
        </w:rPr>
        <w:t xml:space="preserve"> of this parameter, </w:t>
      </w:r>
      <w:r w:rsidR="00AA1B59" w:rsidRPr="002C0BCD">
        <w:rPr>
          <w:lang w:val="en-GB"/>
        </w:rPr>
        <w:t xml:space="preserve">however, </w:t>
      </w:r>
      <w:r w:rsidR="008223CD" w:rsidRPr="002C0BCD">
        <w:rPr>
          <w:lang w:val="en-GB"/>
        </w:rPr>
        <w:t>three different values of</w:t>
      </w:r>
      <w:r w:rsidR="00D056D7" w:rsidRPr="002C0BCD">
        <w:rPr>
          <w:lang w:val="en-GB"/>
        </w:rPr>
        <w:t xml:space="preserve"> </w:t>
      </w:r>
      <w:r w:rsidR="00AE4630" w:rsidRPr="002C0BCD">
        <w:rPr>
          <w:lang w:val="en-GB"/>
        </w:rPr>
        <w:t>25</w:t>
      </w:r>
      <w:r w:rsidR="008223CD" w:rsidRPr="002C0BCD">
        <w:rPr>
          <w:lang w:val="en-GB"/>
        </w:rPr>
        <w:t>, 50 and</w:t>
      </w:r>
      <w:r w:rsidR="00EE2EBC" w:rsidRPr="002C0BCD">
        <w:rPr>
          <w:lang w:val="en-GB"/>
        </w:rPr>
        <w:t xml:space="preserve"> </w:t>
      </w:r>
      <w:r w:rsidR="003D38F6" w:rsidRPr="002C0BCD">
        <w:rPr>
          <w:lang w:val="en-GB"/>
        </w:rPr>
        <w:t>10</w:t>
      </w:r>
      <w:r w:rsidR="00EE2EBC" w:rsidRPr="002C0BCD">
        <w:rPr>
          <w:lang w:val="en-GB"/>
        </w:rPr>
        <w:t>0</w:t>
      </w:r>
      <w:r w:rsidR="008223CD" w:rsidRPr="002C0BCD">
        <w:rPr>
          <w:lang w:val="en-GB"/>
        </w:rPr>
        <w:t xml:space="preserve"> are used</w:t>
      </w:r>
      <w:r w:rsidR="00EE2EBC" w:rsidRPr="002C0BCD">
        <w:rPr>
          <w:lang w:val="en-GB"/>
        </w:rPr>
        <w:t xml:space="preserve"> </w:t>
      </w:r>
      <w:r w:rsidR="00D056D7" w:rsidRPr="002C0BCD">
        <w:rPr>
          <w:lang w:val="en-GB"/>
        </w:rPr>
        <w:t xml:space="preserve">with variable weight </w:t>
      </w:r>
      <w:r w:rsidR="00EE2EBC" w:rsidRPr="002C0BCD">
        <w:rPr>
          <w:lang w:val="en-GB"/>
        </w:rPr>
        <w:t>in a l</w:t>
      </w:r>
      <w:r w:rsidR="00A25C06" w:rsidRPr="002C0BCD">
        <w:rPr>
          <w:lang w:val="en-GB"/>
        </w:rPr>
        <w:t>ogic tree approach (see Section</w:t>
      </w:r>
      <w:r w:rsidR="00954AE7" w:rsidRPr="002C0BCD">
        <w:rPr>
          <w:lang w:val="en-GB"/>
        </w:rPr>
        <w:t xml:space="preserve"> </w:t>
      </w:r>
      <w:r w:rsidR="00954AE7" w:rsidRPr="002C0BCD">
        <w:rPr>
          <w:lang w:val="en-GB"/>
        </w:rPr>
        <w:fldChar w:fldCharType="begin"/>
      </w:r>
      <w:r w:rsidR="00954AE7" w:rsidRPr="002C0BCD">
        <w:rPr>
          <w:lang w:val="en-GB"/>
        </w:rPr>
        <w:instrText xml:space="preserve"> REF _Ref388621691 \r \h </w:instrText>
      </w:r>
      <w:r w:rsidR="00FA4D1C" w:rsidRPr="002C0BCD">
        <w:rPr>
          <w:lang w:val="en-GB"/>
        </w:rPr>
        <w:instrText xml:space="preserve"> \* MERGEFORMAT </w:instrText>
      </w:r>
      <w:r w:rsidR="00954AE7" w:rsidRPr="002C0BCD">
        <w:rPr>
          <w:lang w:val="en-GB"/>
        </w:rPr>
      </w:r>
      <w:r w:rsidR="00954AE7" w:rsidRPr="002C0BCD">
        <w:rPr>
          <w:lang w:val="en-GB"/>
        </w:rPr>
        <w:fldChar w:fldCharType="separate"/>
      </w:r>
      <w:r w:rsidR="00552AED" w:rsidRPr="002C0BCD">
        <w:rPr>
          <w:lang w:val="en-GB"/>
        </w:rPr>
        <w:t>9</w:t>
      </w:r>
      <w:r w:rsidR="00954AE7" w:rsidRPr="002C0BCD">
        <w:rPr>
          <w:lang w:val="en-GB"/>
        </w:rPr>
        <w:fldChar w:fldCharType="end"/>
      </w:r>
      <w:r w:rsidR="00EE2EBC" w:rsidRPr="002C0BCD">
        <w:rPr>
          <w:lang w:val="en-GB"/>
        </w:rPr>
        <w:t>).</w:t>
      </w:r>
    </w:p>
    <w:p w14:paraId="1B6ABC39" w14:textId="77777777" w:rsidR="00581947" w:rsidRPr="002C0BCD" w:rsidRDefault="00581947" w:rsidP="00207E7E">
      <w:pPr>
        <w:spacing w:line="360" w:lineRule="auto"/>
        <w:ind w:firstLine="284"/>
        <w:jc w:val="both"/>
        <w:rPr>
          <w:lang w:val="en-GB"/>
        </w:rPr>
      </w:pPr>
    </w:p>
    <w:p w14:paraId="6FB30178" w14:textId="77777777" w:rsidR="00E13759" w:rsidRPr="002C0BCD" w:rsidRDefault="00E13759" w:rsidP="00207E7E">
      <w:pPr>
        <w:pStyle w:val="ListParagraph"/>
        <w:widowControl w:val="0"/>
        <w:numPr>
          <w:ilvl w:val="2"/>
          <w:numId w:val="1"/>
        </w:numPr>
        <w:autoSpaceDE w:val="0"/>
        <w:autoSpaceDN w:val="0"/>
        <w:adjustRightInd w:val="0"/>
        <w:spacing w:line="360" w:lineRule="auto"/>
        <w:ind w:left="709" w:hanging="709"/>
        <w:rPr>
          <w:rFonts w:ascii="Times New Roman" w:hAnsi="Times New Roman" w:cs="Times New Roman"/>
          <w:i/>
        </w:rPr>
      </w:pPr>
      <w:r w:rsidRPr="002C0BCD">
        <w:rPr>
          <w:rFonts w:ascii="Times New Roman" w:hAnsi="Times New Roman" w:cs="Times New Roman"/>
          <w:i/>
        </w:rPr>
        <w:t>Hypocentral Depth Distribution</w:t>
      </w:r>
    </w:p>
    <w:p w14:paraId="414C4338" w14:textId="77777777" w:rsidR="00E13759" w:rsidRPr="002C0BCD" w:rsidRDefault="00E13759" w:rsidP="00207E7E">
      <w:pPr>
        <w:spacing w:line="360" w:lineRule="auto"/>
        <w:jc w:val="both"/>
        <w:rPr>
          <w:lang w:val="en-GB"/>
        </w:rPr>
      </w:pPr>
    </w:p>
    <w:p w14:paraId="4B1004F8" w14:textId="34DDE2A8" w:rsidR="002B2E08" w:rsidRPr="002C0BCD" w:rsidRDefault="001A27A3" w:rsidP="00207E7E">
      <w:pPr>
        <w:spacing w:line="360" w:lineRule="auto"/>
        <w:ind w:firstLine="284"/>
        <w:jc w:val="both"/>
        <w:rPr>
          <w:lang w:val="en-GB"/>
        </w:rPr>
      </w:pPr>
      <w:r w:rsidRPr="002C0BCD">
        <w:rPr>
          <w:lang w:val="en-GB"/>
        </w:rPr>
        <w:t xml:space="preserve">By analysing the </w:t>
      </w:r>
      <w:r w:rsidR="00CF3579" w:rsidRPr="002C0BCD">
        <w:rPr>
          <w:lang w:val="en-GB"/>
        </w:rPr>
        <w:t xml:space="preserve">available </w:t>
      </w:r>
      <w:r w:rsidRPr="002C0BCD">
        <w:rPr>
          <w:lang w:val="en-GB"/>
        </w:rPr>
        <w:t>depth solutions</w:t>
      </w:r>
      <w:r w:rsidR="008B184B" w:rsidRPr="002C0BCD">
        <w:rPr>
          <w:lang w:val="en-GB"/>
        </w:rPr>
        <w:t xml:space="preserve"> from the catalogue</w:t>
      </w:r>
      <w:r w:rsidR="00792FF8" w:rsidRPr="002C0BCD">
        <w:rPr>
          <w:lang w:val="en-GB"/>
        </w:rPr>
        <w:t>,</w:t>
      </w:r>
      <w:r w:rsidRPr="002C0BCD">
        <w:rPr>
          <w:lang w:val="en-GB"/>
        </w:rPr>
        <w:t xml:space="preserve"> it was possible to characterize</w:t>
      </w:r>
      <w:r w:rsidR="00242B86" w:rsidRPr="002C0BCD">
        <w:rPr>
          <w:lang w:val="en-GB"/>
        </w:rPr>
        <w:t xml:space="preserve"> the</w:t>
      </w:r>
      <w:r w:rsidRPr="002C0BCD">
        <w:rPr>
          <w:lang w:val="en-GB"/>
        </w:rPr>
        <w:t xml:space="preserve"> </w:t>
      </w:r>
      <w:r w:rsidR="00660E00" w:rsidRPr="002C0BCD">
        <w:rPr>
          <w:lang w:val="en-GB"/>
        </w:rPr>
        <w:t xml:space="preserve">expected </w:t>
      </w:r>
      <w:r w:rsidRPr="002C0BCD">
        <w:rPr>
          <w:lang w:val="en-GB"/>
        </w:rPr>
        <w:t xml:space="preserve">hypocentral depth distribution </w:t>
      </w:r>
      <w:r w:rsidR="00242B86" w:rsidRPr="002C0BCD">
        <w:rPr>
          <w:lang w:val="en-GB"/>
        </w:rPr>
        <w:t>of</w:t>
      </w:r>
      <w:r w:rsidRPr="002C0BCD">
        <w:rPr>
          <w:lang w:val="en-GB"/>
        </w:rPr>
        <w:t xml:space="preserve"> the nine </w:t>
      </w:r>
      <w:r w:rsidR="00ED1DC5" w:rsidRPr="002C0BCD">
        <w:rPr>
          <w:lang w:val="en-GB"/>
        </w:rPr>
        <w:t xml:space="preserve">source </w:t>
      </w:r>
      <w:r w:rsidRPr="002C0BCD">
        <w:rPr>
          <w:lang w:val="en-GB"/>
        </w:rPr>
        <w:t>groups</w:t>
      </w:r>
      <w:r w:rsidR="00660E00" w:rsidRPr="002C0BCD">
        <w:rPr>
          <w:lang w:val="en-GB"/>
        </w:rPr>
        <w:t xml:space="preserve"> separately</w:t>
      </w:r>
      <w:r w:rsidRPr="002C0BCD">
        <w:rPr>
          <w:lang w:val="en-GB"/>
        </w:rPr>
        <w:t xml:space="preserve">. </w:t>
      </w:r>
      <w:r w:rsidR="005A2324" w:rsidRPr="002C0BCD">
        <w:rPr>
          <w:lang w:val="en-GB"/>
        </w:rPr>
        <w:t xml:space="preserve">Each </w:t>
      </w:r>
      <w:r w:rsidR="00660E00" w:rsidRPr="002C0BCD">
        <w:rPr>
          <w:lang w:val="en-GB"/>
        </w:rPr>
        <w:t xml:space="preserve">distribution consists </w:t>
      </w:r>
      <w:r w:rsidR="001E50C1" w:rsidRPr="002C0BCD">
        <w:rPr>
          <w:lang w:val="en-GB"/>
        </w:rPr>
        <w:t>of</w:t>
      </w:r>
      <w:r w:rsidR="00660E00" w:rsidRPr="002C0BCD">
        <w:rPr>
          <w:lang w:val="en-GB"/>
        </w:rPr>
        <w:t xml:space="preserve"> </w:t>
      </w:r>
      <w:r w:rsidR="00F92E68" w:rsidRPr="002C0BCD">
        <w:rPr>
          <w:lang w:val="en-GB"/>
        </w:rPr>
        <w:t>five</w:t>
      </w:r>
      <w:r w:rsidR="009712A0" w:rsidRPr="002C0BCD">
        <w:rPr>
          <w:lang w:val="en-GB"/>
        </w:rPr>
        <w:t xml:space="preserve"> </w:t>
      </w:r>
      <w:r w:rsidR="00CF3579" w:rsidRPr="002C0BCD">
        <w:rPr>
          <w:lang w:val="en-GB"/>
        </w:rPr>
        <w:t xml:space="preserve">depth </w:t>
      </w:r>
      <w:r w:rsidR="009712A0" w:rsidRPr="002C0BCD">
        <w:rPr>
          <w:lang w:val="en-GB"/>
        </w:rPr>
        <w:t>classes, ranging from 0 to 50</w:t>
      </w:r>
      <w:r w:rsidR="004B5EB5" w:rsidRPr="002C0BCD">
        <w:rPr>
          <w:lang w:val="en-GB"/>
        </w:rPr>
        <w:t xml:space="preserve"> </w:t>
      </w:r>
      <w:r w:rsidR="009712A0" w:rsidRPr="002C0BCD">
        <w:rPr>
          <w:lang w:val="en-GB"/>
        </w:rPr>
        <w:t>km (</w:t>
      </w:r>
      <w:r w:rsidR="009712A0" w:rsidRPr="002C0BCD">
        <w:rPr>
          <w:lang w:val="en-GB"/>
        </w:rPr>
        <w:fldChar w:fldCharType="begin"/>
      </w:r>
      <w:r w:rsidR="009712A0" w:rsidRPr="002C0BCD">
        <w:rPr>
          <w:lang w:val="en-GB"/>
        </w:rPr>
        <w:instrText xml:space="preserve"> REF _Ref10827629 \h  \* MERGEFORMAT </w:instrText>
      </w:r>
      <w:r w:rsidR="009712A0" w:rsidRPr="002C0BCD">
        <w:rPr>
          <w:lang w:val="en-GB"/>
        </w:rPr>
      </w:r>
      <w:r w:rsidR="009712A0" w:rsidRPr="002C0BCD">
        <w:rPr>
          <w:lang w:val="en-GB"/>
        </w:rPr>
        <w:fldChar w:fldCharType="separate"/>
      </w:r>
      <w:r w:rsidR="003C3053" w:rsidRPr="002C0BCD">
        <w:rPr>
          <w:lang w:val="en-GB"/>
        </w:rPr>
        <w:t xml:space="preserve">Figure </w:t>
      </w:r>
      <w:r w:rsidR="003C3053" w:rsidRPr="002C0BCD">
        <w:rPr>
          <w:noProof/>
          <w:lang w:val="en-GB"/>
        </w:rPr>
        <w:t>7</w:t>
      </w:r>
      <w:r w:rsidR="009712A0" w:rsidRPr="002C0BCD">
        <w:rPr>
          <w:lang w:val="en-GB"/>
        </w:rPr>
        <w:fldChar w:fldCharType="end"/>
      </w:r>
      <w:r w:rsidR="009712A0" w:rsidRPr="002C0BCD">
        <w:rPr>
          <w:lang w:val="en-GB"/>
        </w:rPr>
        <w:t>)</w:t>
      </w:r>
      <w:r w:rsidR="00CF3579" w:rsidRPr="002C0BCD">
        <w:rPr>
          <w:lang w:val="en-GB"/>
        </w:rPr>
        <w:t xml:space="preserve">. </w:t>
      </w:r>
      <w:r w:rsidR="006442F8" w:rsidRPr="002C0BCD">
        <w:rPr>
          <w:lang w:val="en-GB"/>
        </w:rPr>
        <w:t>F</w:t>
      </w:r>
      <w:r w:rsidR="00CF3579" w:rsidRPr="002C0BCD">
        <w:rPr>
          <w:lang w:val="en-GB"/>
        </w:rPr>
        <w:t>or each class, the</w:t>
      </w:r>
      <w:r w:rsidR="001E50C1" w:rsidRPr="002C0BCD">
        <w:rPr>
          <w:lang w:val="en-GB"/>
        </w:rPr>
        <w:t xml:space="preserve"> </w:t>
      </w:r>
      <w:r w:rsidR="00C920EE" w:rsidRPr="002C0BCD">
        <w:rPr>
          <w:lang w:val="en-GB"/>
        </w:rPr>
        <w:t>normalized densit</w:t>
      </w:r>
      <w:r w:rsidR="00CF3579" w:rsidRPr="002C0BCD">
        <w:rPr>
          <w:lang w:val="en-GB"/>
        </w:rPr>
        <w:t>y</w:t>
      </w:r>
      <w:r w:rsidR="00C920EE" w:rsidRPr="002C0BCD">
        <w:rPr>
          <w:lang w:val="en-GB"/>
        </w:rPr>
        <w:t xml:space="preserve"> </w:t>
      </w:r>
      <w:r w:rsidR="00CF3579" w:rsidRPr="002C0BCD">
        <w:rPr>
          <w:lang w:val="en-GB"/>
        </w:rPr>
        <w:t>is</w:t>
      </w:r>
      <w:r w:rsidR="00C920EE" w:rsidRPr="002C0BCD">
        <w:rPr>
          <w:lang w:val="en-GB"/>
        </w:rPr>
        <w:t xml:space="preserve"> calculate</w:t>
      </w:r>
      <w:r w:rsidR="002469CF" w:rsidRPr="002C0BCD">
        <w:rPr>
          <w:lang w:val="en-GB"/>
        </w:rPr>
        <w:t>d</w:t>
      </w:r>
      <w:r w:rsidR="00CF3579" w:rsidRPr="002C0BCD">
        <w:rPr>
          <w:lang w:val="en-GB"/>
        </w:rPr>
        <w:t xml:space="preserve"> </w:t>
      </w:r>
      <w:r w:rsidR="009C0B64" w:rsidRPr="002C0BCD">
        <w:rPr>
          <w:lang w:val="en-GB"/>
        </w:rPr>
        <w:t xml:space="preserve">as the number of the events falling in that </w:t>
      </w:r>
      <w:r w:rsidR="00B13243" w:rsidRPr="002C0BCD">
        <w:rPr>
          <w:lang w:val="en-GB"/>
        </w:rPr>
        <w:t>range</w:t>
      </w:r>
      <w:r w:rsidR="002D78F5" w:rsidRPr="002C0BCD">
        <w:rPr>
          <w:lang w:val="en-GB"/>
        </w:rPr>
        <w:t>,</w:t>
      </w:r>
      <w:r w:rsidR="009C0B64" w:rsidRPr="002C0BCD">
        <w:rPr>
          <w:lang w:val="en-GB"/>
        </w:rPr>
        <w:t xml:space="preserve"> divided by the </w:t>
      </w:r>
      <w:r w:rsidR="00B13243" w:rsidRPr="002C0BCD">
        <w:rPr>
          <w:lang w:val="en-GB"/>
        </w:rPr>
        <w:t xml:space="preserve">total </w:t>
      </w:r>
      <w:r w:rsidR="009C0B64" w:rsidRPr="002C0BCD">
        <w:rPr>
          <w:lang w:val="en-GB"/>
        </w:rPr>
        <w:t>number of events</w:t>
      </w:r>
      <w:r w:rsidR="00B13243" w:rsidRPr="002C0BCD">
        <w:rPr>
          <w:lang w:val="en-GB"/>
        </w:rPr>
        <w:t xml:space="preserve">. </w:t>
      </w:r>
      <w:r w:rsidR="004B5EB5" w:rsidRPr="002C0BCD">
        <w:rPr>
          <w:lang w:val="en-GB"/>
        </w:rPr>
        <w:t xml:space="preserve">This </w:t>
      </w:r>
      <w:r w:rsidR="00B13243" w:rsidRPr="002C0BCD">
        <w:rPr>
          <w:lang w:val="en-GB"/>
        </w:rPr>
        <w:t>value is then assigned</w:t>
      </w:r>
      <w:r w:rsidR="002469CF" w:rsidRPr="002C0BCD">
        <w:rPr>
          <w:lang w:val="en-GB"/>
        </w:rPr>
        <w:t xml:space="preserve"> </w:t>
      </w:r>
      <w:r w:rsidR="00B13243" w:rsidRPr="002C0BCD">
        <w:rPr>
          <w:lang w:val="en-GB"/>
        </w:rPr>
        <w:t>to</w:t>
      </w:r>
      <w:r w:rsidR="00F64600" w:rsidRPr="002C0BCD">
        <w:rPr>
          <w:lang w:val="en-GB"/>
        </w:rPr>
        <w:t xml:space="preserve"> the source model</w:t>
      </w:r>
      <w:r w:rsidR="00B13243" w:rsidRPr="002C0BCD">
        <w:rPr>
          <w:lang w:val="en-GB"/>
        </w:rPr>
        <w:t xml:space="preserve"> as the </w:t>
      </w:r>
      <w:r w:rsidR="008762A8" w:rsidRPr="002C0BCD">
        <w:rPr>
          <w:lang w:val="en-GB"/>
        </w:rPr>
        <w:t xml:space="preserve">probability of the </w:t>
      </w:r>
      <w:r w:rsidR="00B13243" w:rsidRPr="002C0BCD">
        <w:rPr>
          <w:lang w:val="en-GB"/>
        </w:rPr>
        <w:t xml:space="preserve">median </w:t>
      </w:r>
      <w:r w:rsidR="008762A8" w:rsidRPr="002C0BCD">
        <w:rPr>
          <w:lang w:val="en-GB"/>
        </w:rPr>
        <w:t>depth</w:t>
      </w:r>
      <w:r w:rsidR="00B13243" w:rsidRPr="002C0BCD">
        <w:rPr>
          <w:lang w:val="en-GB"/>
        </w:rPr>
        <w:t xml:space="preserve"> of the class. It must be noted that the catalogue has been purged beforehand of any fixed depth </w:t>
      </w:r>
      <w:r w:rsidR="00A93FEE" w:rsidRPr="002C0BCD">
        <w:rPr>
          <w:lang w:val="en-GB"/>
        </w:rPr>
        <w:t>solution</w:t>
      </w:r>
      <w:r w:rsidR="00B13243" w:rsidRPr="002C0BCD">
        <w:rPr>
          <w:lang w:val="en-GB"/>
        </w:rPr>
        <w:t xml:space="preserve"> (</w:t>
      </w:r>
      <w:r w:rsidR="00C2746D" w:rsidRPr="002C0BCD">
        <w:rPr>
          <w:lang w:val="en-GB"/>
        </w:rPr>
        <w:t xml:space="preserve">e.g. </w:t>
      </w:r>
      <w:r w:rsidR="006B6E0E" w:rsidRPr="002C0BCD">
        <w:rPr>
          <w:lang w:val="en-GB"/>
        </w:rPr>
        <w:t>at 0, 10</w:t>
      </w:r>
      <w:r w:rsidR="00C2746D" w:rsidRPr="002C0BCD">
        <w:rPr>
          <w:lang w:val="en-GB"/>
        </w:rPr>
        <w:t xml:space="preserve"> and</w:t>
      </w:r>
      <w:r w:rsidR="006B6E0E" w:rsidRPr="002C0BCD">
        <w:rPr>
          <w:lang w:val="en-GB"/>
        </w:rPr>
        <w:t xml:space="preserve"> 33km)</w:t>
      </w:r>
      <w:r w:rsidR="00B13243" w:rsidRPr="002C0BCD">
        <w:rPr>
          <w:lang w:val="en-GB"/>
        </w:rPr>
        <w:t>, which would have biased the statistic.</w:t>
      </w:r>
    </w:p>
    <w:p w14:paraId="25BB811B" w14:textId="7FE18AAC" w:rsidR="00E13759" w:rsidRPr="002C0BCD" w:rsidRDefault="00336BDB" w:rsidP="00207E7E">
      <w:pPr>
        <w:spacing w:line="360" w:lineRule="auto"/>
        <w:ind w:firstLine="284"/>
        <w:jc w:val="both"/>
        <w:rPr>
          <w:lang w:val="en-GB"/>
        </w:rPr>
      </w:pPr>
      <w:r w:rsidRPr="002C0BCD">
        <w:rPr>
          <w:lang w:val="en-GB"/>
        </w:rPr>
        <w:t>Overall, the</w:t>
      </w:r>
      <w:r w:rsidR="005279D4" w:rsidRPr="002C0BCD">
        <w:rPr>
          <w:lang w:val="en-GB"/>
        </w:rPr>
        <w:t xml:space="preserve"> observed s</w:t>
      </w:r>
      <w:r w:rsidR="002B2E08" w:rsidRPr="002C0BCD">
        <w:rPr>
          <w:lang w:val="en-GB"/>
        </w:rPr>
        <w:t xml:space="preserve">eismicity regime reflects the transition between a stable continental crust, characterised by low attenuation and relatively deep earthquake hypocentres, to </w:t>
      </w:r>
      <w:r w:rsidR="00D72187" w:rsidRPr="002C0BCD">
        <w:rPr>
          <w:lang w:val="en-GB"/>
        </w:rPr>
        <w:t xml:space="preserve">typical </w:t>
      </w:r>
      <w:r w:rsidR="002B2E08" w:rsidRPr="002C0BCD">
        <w:rPr>
          <w:lang w:val="en-GB"/>
        </w:rPr>
        <w:t>active shallow crust.</w:t>
      </w:r>
      <w:r w:rsidR="00FE568D" w:rsidRPr="002C0BCD">
        <w:rPr>
          <w:lang w:val="en-GB"/>
        </w:rPr>
        <w:t xml:space="preserve"> </w:t>
      </w:r>
      <w:r w:rsidR="00D32151" w:rsidRPr="002C0BCD">
        <w:rPr>
          <w:lang w:val="en-GB"/>
        </w:rPr>
        <w:t>In the study region, a</w:t>
      </w:r>
      <w:r w:rsidR="00642D46" w:rsidRPr="002C0BCD">
        <w:rPr>
          <w:lang w:val="en-GB"/>
        </w:rPr>
        <w:t xml:space="preserve">lthough seismicity is </w:t>
      </w:r>
      <w:r w:rsidR="006E2CB5" w:rsidRPr="002C0BCD">
        <w:rPr>
          <w:lang w:val="en-GB"/>
        </w:rPr>
        <w:t>predominantly</w:t>
      </w:r>
      <w:r w:rsidR="007D2839" w:rsidRPr="002C0BCD">
        <w:rPr>
          <w:lang w:val="en-GB"/>
        </w:rPr>
        <w:t xml:space="preserve"> localized</w:t>
      </w:r>
      <w:r w:rsidR="00642D46" w:rsidRPr="002C0BCD">
        <w:rPr>
          <w:lang w:val="en-GB"/>
        </w:rPr>
        <w:t xml:space="preserve"> within the first 20-25km</w:t>
      </w:r>
      <w:r w:rsidR="007D2839" w:rsidRPr="002C0BCD">
        <w:rPr>
          <w:lang w:val="en-GB"/>
        </w:rPr>
        <w:t xml:space="preserve"> for most of groups</w:t>
      </w:r>
      <w:r w:rsidR="00642D46" w:rsidRPr="002C0BCD">
        <w:rPr>
          <w:lang w:val="en-GB"/>
        </w:rPr>
        <w:t xml:space="preserve">, in few </w:t>
      </w:r>
      <w:r w:rsidR="007D2839" w:rsidRPr="002C0BCD">
        <w:rPr>
          <w:lang w:val="en-GB"/>
        </w:rPr>
        <w:t>cases</w:t>
      </w:r>
      <w:r w:rsidR="00642D46" w:rsidRPr="002C0BCD">
        <w:rPr>
          <w:lang w:val="en-GB"/>
        </w:rPr>
        <w:t xml:space="preserve"> a</w:t>
      </w:r>
      <w:r w:rsidR="00043231" w:rsidRPr="002C0BCD">
        <w:rPr>
          <w:lang w:val="en-GB"/>
        </w:rPr>
        <w:t xml:space="preserve"> non-negligible </w:t>
      </w:r>
      <w:r w:rsidR="00642D46" w:rsidRPr="002C0BCD">
        <w:rPr>
          <w:lang w:val="en-GB"/>
        </w:rPr>
        <w:t>fraction of the events extend</w:t>
      </w:r>
      <w:r w:rsidR="00DA76F4" w:rsidRPr="002C0BCD">
        <w:rPr>
          <w:lang w:val="en-GB"/>
        </w:rPr>
        <w:t>s</w:t>
      </w:r>
      <w:r w:rsidR="00043231" w:rsidRPr="002C0BCD">
        <w:rPr>
          <w:lang w:val="en-GB"/>
        </w:rPr>
        <w:t xml:space="preserve"> </w:t>
      </w:r>
      <w:r w:rsidR="00642D46" w:rsidRPr="002C0BCD">
        <w:rPr>
          <w:lang w:val="en-GB"/>
        </w:rPr>
        <w:t>to large</w:t>
      </w:r>
      <w:r w:rsidR="00C74A6F" w:rsidRPr="002C0BCD">
        <w:rPr>
          <w:lang w:val="en-GB"/>
        </w:rPr>
        <w:t>r</w:t>
      </w:r>
      <w:r w:rsidR="00642D46" w:rsidRPr="002C0BCD">
        <w:rPr>
          <w:lang w:val="en-GB"/>
        </w:rPr>
        <w:t xml:space="preserve"> depths</w:t>
      </w:r>
      <w:r w:rsidR="00113190" w:rsidRPr="002C0BCD">
        <w:rPr>
          <w:lang w:val="en-GB"/>
        </w:rPr>
        <w:t>, as particularly evident for group 9.</w:t>
      </w:r>
    </w:p>
    <w:p w14:paraId="553CE72D" w14:textId="77777777" w:rsidR="00E13759" w:rsidRPr="002C0BCD" w:rsidRDefault="00E13759" w:rsidP="00207E7E">
      <w:pPr>
        <w:spacing w:line="360" w:lineRule="auto"/>
        <w:jc w:val="both"/>
        <w:rPr>
          <w:lang w:val="en-GB"/>
        </w:rPr>
      </w:pPr>
    </w:p>
    <w:p w14:paraId="1C7D8C2E" w14:textId="77777777" w:rsidR="00E13759" w:rsidRPr="002C0BCD" w:rsidRDefault="00E13759" w:rsidP="00207E7E">
      <w:pPr>
        <w:pStyle w:val="ListParagraph"/>
        <w:widowControl w:val="0"/>
        <w:numPr>
          <w:ilvl w:val="2"/>
          <w:numId w:val="1"/>
        </w:numPr>
        <w:autoSpaceDE w:val="0"/>
        <w:autoSpaceDN w:val="0"/>
        <w:adjustRightInd w:val="0"/>
        <w:spacing w:line="360" w:lineRule="auto"/>
        <w:ind w:left="709" w:hanging="709"/>
        <w:rPr>
          <w:rFonts w:ascii="Times New Roman" w:hAnsi="Times New Roman" w:cs="Times New Roman"/>
          <w:i/>
        </w:rPr>
      </w:pPr>
      <w:bookmarkStart w:id="1" w:name="_Ref12460775"/>
      <w:r w:rsidRPr="002C0BCD">
        <w:rPr>
          <w:rFonts w:ascii="Times New Roman" w:hAnsi="Times New Roman" w:cs="Times New Roman"/>
          <w:i/>
        </w:rPr>
        <w:t>Source Mechanism Distribution</w:t>
      </w:r>
      <w:bookmarkEnd w:id="1"/>
    </w:p>
    <w:p w14:paraId="17778A98" w14:textId="77777777" w:rsidR="00E13759" w:rsidRPr="002C0BCD" w:rsidRDefault="00E13759" w:rsidP="00207E7E">
      <w:pPr>
        <w:spacing w:line="360" w:lineRule="auto"/>
        <w:jc w:val="both"/>
        <w:rPr>
          <w:lang w:val="en-GB"/>
        </w:rPr>
      </w:pPr>
    </w:p>
    <w:p w14:paraId="4E503B28" w14:textId="5D173992" w:rsidR="007F69A1" w:rsidRPr="002C0BCD" w:rsidRDefault="00F26375" w:rsidP="00207E7E">
      <w:pPr>
        <w:spacing w:line="360" w:lineRule="auto"/>
        <w:ind w:firstLine="284"/>
        <w:jc w:val="both"/>
        <w:rPr>
          <w:lang w:val="en-GB"/>
        </w:rPr>
      </w:pPr>
      <w:r w:rsidRPr="002C0BCD">
        <w:rPr>
          <w:lang w:val="en-GB"/>
        </w:rPr>
        <w:t>Defining</w:t>
      </w:r>
      <w:r w:rsidR="004E1DE4" w:rsidRPr="002C0BCD">
        <w:rPr>
          <w:lang w:val="en-GB"/>
        </w:rPr>
        <w:t xml:space="preserve"> the dominant rupture mechanisms</w:t>
      </w:r>
      <w:r w:rsidR="0095264D" w:rsidRPr="002C0BCD">
        <w:rPr>
          <w:lang w:val="en-GB"/>
        </w:rPr>
        <w:t xml:space="preserve"> </w:t>
      </w:r>
      <w:r w:rsidR="00185D7A" w:rsidRPr="002C0BCD">
        <w:rPr>
          <w:lang w:val="en-GB"/>
        </w:rPr>
        <w:t>is an important part of the source model construction</w:t>
      </w:r>
      <w:r w:rsidR="00D400C9" w:rsidRPr="002C0BCD">
        <w:rPr>
          <w:lang w:val="en-GB"/>
        </w:rPr>
        <w:t>. T</w:t>
      </w:r>
      <w:r w:rsidR="00487CD8" w:rsidRPr="002C0BCD">
        <w:rPr>
          <w:lang w:val="en-GB"/>
        </w:rPr>
        <w:t>his is necessary</w:t>
      </w:r>
      <w:r w:rsidR="00FD5FFB" w:rsidRPr="002C0BCD">
        <w:rPr>
          <w:lang w:val="en-GB"/>
        </w:rPr>
        <w:t xml:space="preserve"> </w:t>
      </w:r>
      <w:r w:rsidR="00487CD8" w:rsidRPr="002C0BCD">
        <w:rPr>
          <w:lang w:val="en-GB"/>
        </w:rPr>
        <w:t xml:space="preserve">information </w:t>
      </w:r>
      <w:r w:rsidR="00FD5FFB" w:rsidRPr="002C0BCD">
        <w:rPr>
          <w:lang w:val="en-GB"/>
        </w:rPr>
        <w:t xml:space="preserve">when using </w:t>
      </w:r>
      <w:r w:rsidR="00185D7A" w:rsidRPr="002C0BCD">
        <w:rPr>
          <w:lang w:val="en-GB"/>
        </w:rPr>
        <w:t>ground motion attenuation relations</w:t>
      </w:r>
      <w:r w:rsidR="008C6160" w:rsidRPr="002C0BCD">
        <w:rPr>
          <w:lang w:val="en-GB"/>
        </w:rPr>
        <w:t xml:space="preserve">hips </w:t>
      </w:r>
      <w:r w:rsidR="003D3D28" w:rsidRPr="002C0BCD">
        <w:rPr>
          <w:lang w:val="en-GB"/>
        </w:rPr>
        <w:t>to</w:t>
      </w:r>
      <w:r w:rsidR="00C20885" w:rsidRPr="002C0BCD">
        <w:rPr>
          <w:lang w:val="en-GB"/>
        </w:rPr>
        <w:t xml:space="preserve"> </w:t>
      </w:r>
      <w:r w:rsidR="003D3D28" w:rsidRPr="002C0BCD">
        <w:rPr>
          <w:lang w:val="en-GB"/>
        </w:rPr>
        <w:t>compute</w:t>
      </w:r>
      <w:r w:rsidR="00D400C9" w:rsidRPr="002C0BCD">
        <w:rPr>
          <w:lang w:val="en-GB"/>
        </w:rPr>
        <w:t xml:space="preserve"> the distance from the source to the site, which depend</w:t>
      </w:r>
      <w:r w:rsidR="003D3D28" w:rsidRPr="002C0BCD">
        <w:rPr>
          <w:lang w:val="en-GB"/>
        </w:rPr>
        <w:t>s</w:t>
      </w:r>
      <w:r w:rsidR="00D400C9" w:rsidRPr="002C0BCD">
        <w:rPr>
          <w:lang w:val="en-GB"/>
        </w:rPr>
        <w:t xml:space="preserve"> on </w:t>
      </w:r>
      <w:r w:rsidR="003D3D28" w:rsidRPr="002C0BCD">
        <w:rPr>
          <w:lang w:val="en-GB"/>
        </w:rPr>
        <w:t xml:space="preserve">the </w:t>
      </w:r>
      <w:r w:rsidR="00D400C9" w:rsidRPr="002C0BCD">
        <w:rPr>
          <w:lang w:val="en-GB"/>
        </w:rPr>
        <w:t xml:space="preserve">rupture geometry </w:t>
      </w:r>
      <w:r w:rsidR="003D3D28" w:rsidRPr="002C0BCD">
        <w:rPr>
          <w:lang w:val="en-GB"/>
        </w:rPr>
        <w:t>and</w:t>
      </w:r>
      <w:r w:rsidR="00D400C9" w:rsidRPr="002C0BCD">
        <w:rPr>
          <w:lang w:val="en-GB"/>
        </w:rPr>
        <w:t xml:space="preserve"> distance metric</w:t>
      </w:r>
      <w:r w:rsidR="003D3D28" w:rsidRPr="002C0BCD">
        <w:rPr>
          <w:lang w:val="en-GB"/>
        </w:rPr>
        <w:t xml:space="preserve"> used</w:t>
      </w:r>
      <w:r w:rsidR="00B07487" w:rsidRPr="002C0BCD">
        <w:rPr>
          <w:lang w:val="en-GB"/>
        </w:rPr>
        <w:t xml:space="preserve"> </w:t>
      </w:r>
      <w:r w:rsidR="00C20885" w:rsidRPr="002C0BCD">
        <w:rPr>
          <w:lang w:val="en-GB"/>
        </w:rPr>
        <w:t xml:space="preserve">(e.g. </w:t>
      </w:r>
      <w:proofErr w:type="spellStart"/>
      <w:r w:rsidR="00C20885" w:rsidRPr="002C0BCD">
        <w:rPr>
          <w:lang w:val="en-GB"/>
        </w:rPr>
        <w:t>Rjb</w:t>
      </w:r>
      <w:proofErr w:type="spellEnd"/>
      <w:r w:rsidR="00C20885" w:rsidRPr="002C0BCD">
        <w:rPr>
          <w:lang w:val="en-GB"/>
        </w:rPr>
        <w:t xml:space="preserve">, </w:t>
      </w:r>
      <w:proofErr w:type="spellStart"/>
      <w:r w:rsidR="00C20885" w:rsidRPr="002C0BCD">
        <w:rPr>
          <w:lang w:val="en-GB"/>
        </w:rPr>
        <w:t>Rrup</w:t>
      </w:r>
      <w:proofErr w:type="spellEnd"/>
      <w:r w:rsidR="008232D2" w:rsidRPr="002C0BCD">
        <w:rPr>
          <w:lang w:val="en-GB"/>
        </w:rPr>
        <w:t xml:space="preserve"> </w:t>
      </w:r>
      <w:r w:rsidR="003D3D28" w:rsidRPr="002C0BCD">
        <w:rPr>
          <w:lang w:val="en-GB"/>
        </w:rPr>
        <w:t>among</w:t>
      </w:r>
      <w:r w:rsidR="00340171" w:rsidRPr="002C0BCD">
        <w:rPr>
          <w:lang w:val="en-GB"/>
        </w:rPr>
        <w:t xml:space="preserve"> other metrics</w:t>
      </w:r>
      <w:r w:rsidR="003D3D28" w:rsidRPr="002C0BCD">
        <w:rPr>
          <w:lang w:val="en-GB"/>
        </w:rPr>
        <w:t>, as described in Douglas, 2003</w:t>
      </w:r>
      <w:r w:rsidR="00C20885" w:rsidRPr="002C0BCD">
        <w:rPr>
          <w:lang w:val="en-GB"/>
        </w:rPr>
        <w:t>)</w:t>
      </w:r>
      <w:r w:rsidR="008C6160" w:rsidRPr="002C0BCD">
        <w:rPr>
          <w:lang w:val="en-GB"/>
        </w:rPr>
        <w:t>.</w:t>
      </w:r>
      <w:r w:rsidR="00665D93" w:rsidRPr="002C0BCD">
        <w:rPr>
          <w:lang w:val="en-GB"/>
        </w:rPr>
        <w:t xml:space="preserve"> </w:t>
      </w:r>
      <w:r w:rsidR="00EB4863" w:rsidRPr="002C0BCD">
        <w:rPr>
          <w:lang w:val="en-GB"/>
        </w:rPr>
        <w:t>Such</w:t>
      </w:r>
      <w:r w:rsidR="00665D93" w:rsidRPr="002C0BCD">
        <w:rPr>
          <w:lang w:val="en-GB"/>
        </w:rPr>
        <w:t xml:space="preserve"> assessment</w:t>
      </w:r>
      <w:r w:rsidR="00331B72" w:rsidRPr="002C0BCD">
        <w:rPr>
          <w:lang w:val="en-GB"/>
        </w:rPr>
        <w:t xml:space="preserve"> is </w:t>
      </w:r>
      <w:r w:rsidR="0095264D" w:rsidRPr="002C0BCD">
        <w:rPr>
          <w:lang w:val="en-GB"/>
        </w:rPr>
        <w:t xml:space="preserve">preferentially </w:t>
      </w:r>
      <w:r w:rsidR="007F69A1" w:rsidRPr="002C0BCD">
        <w:rPr>
          <w:lang w:val="en-GB"/>
        </w:rPr>
        <w:t>done</w:t>
      </w:r>
      <w:r w:rsidR="0095264D" w:rsidRPr="002C0BCD">
        <w:rPr>
          <w:lang w:val="en-GB"/>
        </w:rPr>
        <w:t xml:space="preserve"> by </w:t>
      </w:r>
      <w:r w:rsidR="007F69A1" w:rsidRPr="002C0BCD">
        <w:rPr>
          <w:lang w:val="en-GB"/>
        </w:rPr>
        <w:t>statistical</w:t>
      </w:r>
      <w:r w:rsidR="00331B72" w:rsidRPr="002C0BCD">
        <w:rPr>
          <w:lang w:val="en-GB"/>
        </w:rPr>
        <w:t xml:space="preserve"> </w:t>
      </w:r>
      <w:r w:rsidR="0095264D" w:rsidRPr="002C0BCD">
        <w:rPr>
          <w:lang w:val="en-GB"/>
        </w:rPr>
        <w:t xml:space="preserve">analysis of </w:t>
      </w:r>
      <w:r w:rsidR="00C616D1" w:rsidRPr="002C0BCD">
        <w:rPr>
          <w:lang w:val="en-GB"/>
        </w:rPr>
        <w:t xml:space="preserve">the available </w:t>
      </w:r>
      <w:r w:rsidR="0095264D" w:rsidRPr="002C0BCD">
        <w:rPr>
          <w:lang w:val="en-GB"/>
        </w:rPr>
        <w:t xml:space="preserve">fault-plane solutions from </w:t>
      </w:r>
      <w:r w:rsidR="00C0567E" w:rsidRPr="002C0BCD">
        <w:rPr>
          <w:lang w:val="en-GB"/>
        </w:rPr>
        <w:t>moment tensor inversion</w:t>
      </w:r>
      <w:r w:rsidR="00777823" w:rsidRPr="002C0BCD">
        <w:rPr>
          <w:lang w:val="en-GB"/>
        </w:rPr>
        <w:t xml:space="preserve">, but other </w:t>
      </w:r>
      <w:r w:rsidR="00777823" w:rsidRPr="002C0BCD">
        <w:rPr>
          <w:lang w:val="en-GB"/>
        </w:rPr>
        <w:lastRenderedPageBreak/>
        <w:t>constraints</w:t>
      </w:r>
      <w:r w:rsidR="004B5EB5" w:rsidRPr="002C0BCD">
        <w:rPr>
          <w:lang w:val="en-GB"/>
        </w:rPr>
        <w:t>—</w:t>
      </w:r>
      <w:r w:rsidR="00143704" w:rsidRPr="002C0BCD">
        <w:rPr>
          <w:lang w:val="en-GB"/>
        </w:rPr>
        <w:t>such as</w:t>
      </w:r>
      <w:r w:rsidR="007F69A1" w:rsidRPr="002C0BCD">
        <w:rPr>
          <w:lang w:val="en-GB"/>
        </w:rPr>
        <w:t xml:space="preserve"> the regional stress regime and local geological </w:t>
      </w:r>
      <w:r w:rsidR="00777823" w:rsidRPr="002C0BCD">
        <w:rPr>
          <w:lang w:val="en-GB"/>
        </w:rPr>
        <w:t>structures</w:t>
      </w:r>
      <w:r w:rsidR="004B5EB5" w:rsidRPr="002C0BCD">
        <w:rPr>
          <w:lang w:val="en-GB"/>
        </w:rPr>
        <w:t>—</w:t>
      </w:r>
      <w:r w:rsidR="007F69A1" w:rsidRPr="002C0BCD">
        <w:rPr>
          <w:lang w:val="en-GB"/>
        </w:rPr>
        <w:t xml:space="preserve">can be integrated in case of lack of recordings </w:t>
      </w:r>
      <w:r w:rsidR="00665D93" w:rsidRPr="002C0BCD">
        <w:rPr>
          <w:lang w:val="en-GB"/>
        </w:rPr>
        <w:t xml:space="preserve">or non-univocal rupture </w:t>
      </w:r>
      <w:r w:rsidR="00F52645" w:rsidRPr="002C0BCD">
        <w:rPr>
          <w:lang w:val="en-GB"/>
        </w:rPr>
        <w:t>orientation</w:t>
      </w:r>
      <w:r w:rsidR="00665D93" w:rsidRPr="002C0BCD">
        <w:rPr>
          <w:lang w:val="en-GB"/>
        </w:rPr>
        <w:t>.</w:t>
      </w:r>
    </w:p>
    <w:p w14:paraId="47E6E17B" w14:textId="197BDB39" w:rsidR="0095264D" w:rsidRPr="002C0BCD" w:rsidRDefault="00130D32" w:rsidP="00DE1400">
      <w:pPr>
        <w:spacing w:line="360" w:lineRule="auto"/>
        <w:ind w:firstLine="284"/>
        <w:jc w:val="both"/>
        <w:rPr>
          <w:lang w:val="en-GB"/>
        </w:rPr>
      </w:pPr>
      <w:r w:rsidRPr="002C0BCD">
        <w:rPr>
          <w:lang w:val="en-GB"/>
        </w:rPr>
        <w:t xml:space="preserve">We have </w:t>
      </w:r>
      <w:r w:rsidR="00D1037D" w:rsidRPr="002C0BCD">
        <w:rPr>
          <w:lang w:val="en-GB"/>
        </w:rPr>
        <w:t xml:space="preserve">analysed the </w:t>
      </w:r>
      <w:r w:rsidR="000710AF" w:rsidRPr="002C0BCD">
        <w:rPr>
          <w:lang w:val="en-GB"/>
        </w:rPr>
        <w:t xml:space="preserve">available </w:t>
      </w:r>
      <w:r w:rsidRPr="002C0BCD">
        <w:rPr>
          <w:lang w:val="en-GB"/>
        </w:rPr>
        <w:t>moment tensor solutions</w:t>
      </w:r>
      <w:r w:rsidR="00C57946" w:rsidRPr="002C0BCD">
        <w:rPr>
          <w:lang w:val="en-GB"/>
        </w:rPr>
        <w:t xml:space="preserve"> </w:t>
      </w:r>
      <w:r w:rsidRPr="002C0BCD">
        <w:rPr>
          <w:lang w:val="en-GB"/>
        </w:rPr>
        <w:t xml:space="preserve">for the region </w:t>
      </w:r>
      <w:r w:rsidR="00C57946" w:rsidRPr="002C0BCD">
        <w:rPr>
          <w:lang w:val="en-GB"/>
        </w:rPr>
        <w:t xml:space="preserve">from the </w:t>
      </w:r>
      <w:r w:rsidRPr="002C0BCD">
        <w:rPr>
          <w:lang w:val="en-GB"/>
        </w:rPr>
        <w:t>GCMT</w:t>
      </w:r>
      <w:r w:rsidR="00C57946" w:rsidRPr="002C0BCD">
        <w:rPr>
          <w:lang w:val="en-GB"/>
        </w:rPr>
        <w:t xml:space="preserve"> catalogue</w:t>
      </w:r>
      <w:r w:rsidR="00720D8D" w:rsidRPr="002C0BCD">
        <w:rPr>
          <w:lang w:val="en-GB"/>
        </w:rPr>
        <w:t>.</w:t>
      </w:r>
      <w:r w:rsidR="00BE0562" w:rsidRPr="002C0BCD">
        <w:rPr>
          <w:lang w:val="en-GB"/>
        </w:rPr>
        <w:t xml:space="preserve"> About </w:t>
      </w:r>
      <w:r w:rsidR="00AF53D7" w:rsidRPr="002C0BCD">
        <w:rPr>
          <w:lang w:val="en-GB"/>
        </w:rPr>
        <w:t>73</w:t>
      </w:r>
      <w:r w:rsidR="00BE0562" w:rsidRPr="002C0BCD">
        <w:rPr>
          <w:lang w:val="en-GB"/>
        </w:rPr>
        <w:t xml:space="preserve"> events were found</w:t>
      </w:r>
      <w:r w:rsidR="00120CDC" w:rsidRPr="002C0BCD">
        <w:rPr>
          <w:lang w:val="en-GB"/>
        </w:rPr>
        <w:t xml:space="preserve">, which </w:t>
      </w:r>
      <w:r w:rsidR="00F5452E" w:rsidRPr="002C0BCD">
        <w:rPr>
          <w:lang w:val="en-GB"/>
        </w:rPr>
        <w:t>were</w:t>
      </w:r>
      <w:r w:rsidR="00120CDC" w:rsidRPr="002C0BCD">
        <w:rPr>
          <w:lang w:val="en-GB"/>
        </w:rPr>
        <w:t xml:space="preserve"> analysed using</w:t>
      </w:r>
      <w:r w:rsidR="00B4748A" w:rsidRPr="002C0BCD">
        <w:rPr>
          <w:lang w:val="en-GB"/>
        </w:rPr>
        <w:t xml:space="preserve"> the </w:t>
      </w:r>
      <w:r w:rsidR="00297793" w:rsidRPr="002C0BCD">
        <w:rPr>
          <w:lang w:val="en-GB"/>
        </w:rPr>
        <w:t>program FMC</w:t>
      </w:r>
      <w:r w:rsidR="00B4748A" w:rsidRPr="002C0BCD">
        <w:rPr>
          <w:lang w:val="en-GB"/>
        </w:rPr>
        <w:t xml:space="preserve"> </w:t>
      </w:r>
      <w:r w:rsidR="00297793" w:rsidRPr="002C0BCD">
        <w:rPr>
          <w:lang w:val="en-GB"/>
        </w:rPr>
        <w:t>(</w:t>
      </w:r>
      <w:proofErr w:type="spellStart"/>
      <w:r w:rsidR="00B4748A" w:rsidRPr="002C0BCD">
        <w:rPr>
          <w:lang w:val="en-GB"/>
        </w:rPr>
        <w:t>Álvarez-Gómez</w:t>
      </w:r>
      <w:proofErr w:type="spellEnd"/>
      <w:r w:rsidR="00297793" w:rsidRPr="002C0BCD">
        <w:rPr>
          <w:lang w:val="en-GB"/>
        </w:rPr>
        <w:t xml:space="preserve">, </w:t>
      </w:r>
      <w:r w:rsidR="002B11FC" w:rsidRPr="002C0BCD">
        <w:rPr>
          <w:lang w:val="en-GB"/>
        </w:rPr>
        <w:t>2014).</w:t>
      </w:r>
      <w:r w:rsidR="004E59D9" w:rsidRPr="002C0BCD">
        <w:rPr>
          <w:lang w:val="en-GB"/>
        </w:rPr>
        <w:t xml:space="preserve"> </w:t>
      </w:r>
      <w:r w:rsidR="002B11FC" w:rsidRPr="002C0BCD">
        <w:rPr>
          <w:lang w:val="en-GB"/>
        </w:rPr>
        <w:t>The program produce</w:t>
      </w:r>
      <w:r w:rsidR="0001046A" w:rsidRPr="002C0BCD">
        <w:rPr>
          <w:lang w:val="en-GB"/>
        </w:rPr>
        <w:t>s</w:t>
      </w:r>
      <w:r w:rsidR="002B11FC" w:rsidRPr="002C0BCD">
        <w:rPr>
          <w:lang w:val="en-GB"/>
        </w:rPr>
        <w:t xml:space="preserve"> a </w:t>
      </w:r>
      <w:proofErr w:type="spellStart"/>
      <w:r w:rsidR="002B11FC" w:rsidRPr="002C0BCD">
        <w:rPr>
          <w:lang w:val="en-GB"/>
        </w:rPr>
        <w:t>Kaverina</w:t>
      </w:r>
      <w:proofErr w:type="spellEnd"/>
      <w:r w:rsidR="002B11FC" w:rsidRPr="002C0BCD">
        <w:rPr>
          <w:lang w:val="en-GB"/>
        </w:rPr>
        <w:t xml:space="preserve"> et al. (1996)</w:t>
      </w:r>
      <w:r w:rsidR="000A46D2" w:rsidRPr="002C0BCD">
        <w:rPr>
          <w:lang w:val="en-GB"/>
        </w:rPr>
        <w:t xml:space="preserve"> type</w:t>
      </w:r>
      <w:r w:rsidR="002B11FC" w:rsidRPr="002C0BCD">
        <w:rPr>
          <w:lang w:val="en-GB"/>
        </w:rPr>
        <w:t xml:space="preserve"> classification diagram (e.g. </w:t>
      </w:r>
      <w:r w:rsidR="002B11FC" w:rsidRPr="002C0BCD">
        <w:rPr>
          <w:lang w:val="en-GB"/>
        </w:rPr>
        <w:fldChar w:fldCharType="begin"/>
      </w:r>
      <w:r w:rsidR="002B11FC" w:rsidRPr="002C0BCD">
        <w:rPr>
          <w:lang w:val="en-GB"/>
        </w:rPr>
        <w:instrText xml:space="preserve"> REF _Ref388715497 \h </w:instrText>
      </w:r>
      <w:r w:rsidR="00FA4D1C" w:rsidRPr="002C0BCD">
        <w:rPr>
          <w:lang w:val="en-GB"/>
        </w:rPr>
        <w:instrText xml:space="preserve"> \* MERGEFORMAT </w:instrText>
      </w:r>
      <w:r w:rsidR="002B11FC" w:rsidRPr="002C0BCD">
        <w:rPr>
          <w:lang w:val="en-GB"/>
        </w:rPr>
      </w:r>
      <w:r w:rsidR="002B11FC" w:rsidRPr="002C0BCD">
        <w:rPr>
          <w:lang w:val="en-GB"/>
        </w:rPr>
        <w:fldChar w:fldCharType="separate"/>
      </w:r>
      <w:r w:rsidR="003C3053" w:rsidRPr="002C0BCD">
        <w:rPr>
          <w:lang w:val="en-GB"/>
        </w:rPr>
        <w:t xml:space="preserve">Figure </w:t>
      </w:r>
      <w:r w:rsidR="003C3053" w:rsidRPr="002C0BCD">
        <w:rPr>
          <w:noProof/>
          <w:lang w:val="en-GB"/>
        </w:rPr>
        <w:t>8</w:t>
      </w:r>
      <w:r w:rsidR="002B11FC" w:rsidRPr="002C0BCD">
        <w:rPr>
          <w:lang w:val="en-GB"/>
        </w:rPr>
        <w:fldChar w:fldCharType="end"/>
      </w:r>
      <w:r w:rsidR="002B11FC" w:rsidRPr="002C0BCD">
        <w:rPr>
          <w:lang w:val="en-GB"/>
        </w:rPr>
        <w:t>)</w:t>
      </w:r>
      <w:r w:rsidR="00D1240C" w:rsidRPr="002C0BCD">
        <w:rPr>
          <w:lang w:val="en-GB"/>
        </w:rPr>
        <w:t xml:space="preserve"> </w:t>
      </w:r>
      <w:r w:rsidR="00FC014D" w:rsidRPr="002C0BCD">
        <w:rPr>
          <w:lang w:val="en-GB"/>
        </w:rPr>
        <w:t xml:space="preserve">as presented in </w:t>
      </w:r>
      <w:proofErr w:type="spellStart"/>
      <w:r w:rsidR="004E59D9" w:rsidRPr="002C0BCD">
        <w:rPr>
          <w:lang w:val="en-GB"/>
        </w:rPr>
        <w:t>Kagan</w:t>
      </w:r>
      <w:proofErr w:type="spellEnd"/>
      <w:r w:rsidR="004E59D9" w:rsidRPr="002C0BCD">
        <w:rPr>
          <w:lang w:val="en-GB"/>
        </w:rPr>
        <w:t xml:space="preserve"> (2005), where events are </w:t>
      </w:r>
      <w:r w:rsidR="0058578A" w:rsidRPr="002C0BCD">
        <w:rPr>
          <w:lang w:val="en-GB"/>
        </w:rPr>
        <w:t>classified</w:t>
      </w:r>
      <w:r w:rsidR="004E59D9" w:rsidRPr="002C0BCD">
        <w:rPr>
          <w:lang w:val="en-GB"/>
        </w:rPr>
        <w:t xml:space="preserve"> into seven </w:t>
      </w:r>
      <w:r w:rsidR="006D1899" w:rsidRPr="002C0BCD">
        <w:rPr>
          <w:lang w:val="en-GB"/>
        </w:rPr>
        <w:t>main faulting styles, depending on the relative comparison of the B, P and T axis</w:t>
      </w:r>
      <w:r w:rsidR="00727CB3" w:rsidRPr="002C0BCD">
        <w:rPr>
          <w:lang w:val="en-GB"/>
        </w:rPr>
        <w:t xml:space="preserve"> following the convention of Aki and Richards (1980)</w:t>
      </w:r>
      <w:r w:rsidR="006D1899" w:rsidRPr="002C0BCD">
        <w:rPr>
          <w:lang w:val="en-GB"/>
        </w:rPr>
        <w:t>.</w:t>
      </w:r>
      <w:r w:rsidR="002D1EAD" w:rsidRPr="002C0BCD">
        <w:rPr>
          <w:lang w:val="en-GB"/>
        </w:rPr>
        <w:t xml:space="preserve"> Unfortunately, the lack of events made impossible the use of such </w:t>
      </w:r>
      <w:r w:rsidR="002363A9" w:rsidRPr="002C0BCD">
        <w:rPr>
          <w:lang w:val="en-GB"/>
        </w:rPr>
        <w:t>classification in</w:t>
      </w:r>
      <w:r w:rsidR="002D1EAD" w:rsidRPr="002C0BCD">
        <w:rPr>
          <w:lang w:val="en-GB"/>
        </w:rPr>
        <w:t xml:space="preserve"> some regions, where the decision on the dominant mechanism was then based on </w:t>
      </w:r>
      <w:proofErr w:type="spellStart"/>
      <w:r w:rsidR="002D1EAD" w:rsidRPr="002C0BCD">
        <w:rPr>
          <w:lang w:val="en-GB"/>
        </w:rPr>
        <w:t>seismotectonic</w:t>
      </w:r>
      <w:proofErr w:type="spellEnd"/>
      <w:r w:rsidR="002D1EAD" w:rsidRPr="002C0BCD">
        <w:rPr>
          <w:lang w:val="en-GB"/>
        </w:rPr>
        <w:t xml:space="preserve"> considerations.</w:t>
      </w:r>
      <w:r w:rsidR="00010A1F" w:rsidRPr="002C0BCD">
        <w:rPr>
          <w:lang w:val="en-GB"/>
        </w:rPr>
        <w:t xml:space="preserve"> The </w:t>
      </w:r>
      <w:r w:rsidR="005A2515" w:rsidRPr="002C0BCD">
        <w:rPr>
          <w:lang w:val="en-GB"/>
        </w:rPr>
        <w:t>result</w:t>
      </w:r>
      <w:r w:rsidR="0029743F" w:rsidRPr="002C0BCD">
        <w:rPr>
          <w:lang w:val="en-GB"/>
        </w:rPr>
        <w:t xml:space="preserve"> of the analysis for individual </w:t>
      </w:r>
      <w:r w:rsidR="00CB7265" w:rsidRPr="002C0BCD">
        <w:rPr>
          <w:lang w:val="en-GB"/>
        </w:rPr>
        <w:t xml:space="preserve">source </w:t>
      </w:r>
      <w:r w:rsidR="0029743F" w:rsidRPr="002C0BCD">
        <w:rPr>
          <w:lang w:val="en-GB"/>
        </w:rPr>
        <w:t>group</w:t>
      </w:r>
      <w:r w:rsidR="00CB7265" w:rsidRPr="002C0BCD">
        <w:rPr>
          <w:lang w:val="en-GB"/>
        </w:rPr>
        <w:t>s</w:t>
      </w:r>
      <w:r w:rsidR="0029743F" w:rsidRPr="002C0BCD">
        <w:rPr>
          <w:lang w:val="en-GB"/>
        </w:rPr>
        <w:t xml:space="preserve"> </w:t>
      </w:r>
      <w:r w:rsidR="005A2515" w:rsidRPr="002C0BCD">
        <w:rPr>
          <w:lang w:val="en-GB"/>
        </w:rPr>
        <w:t>is</w:t>
      </w:r>
      <w:r w:rsidR="000E1099" w:rsidRPr="002C0BCD">
        <w:rPr>
          <w:lang w:val="en-GB"/>
        </w:rPr>
        <w:t xml:space="preserve"> presented </w:t>
      </w:r>
      <w:r w:rsidR="00DE1400" w:rsidRPr="002C0BCD">
        <w:rPr>
          <w:lang w:val="en-GB"/>
        </w:rPr>
        <w:t xml:space="preserve">in </w:t>
      </w:r>
      <w:r w:rsidR="00DE1400" w:rsidRPr="002C0BCD">
        <w:rPr>
          <w:lang w:val="en-GB"/>
        </w:rPr>
        <w:fldChar w:fldCharType="begin"/>
      </w:r>
      <w:r w:rsidR="00DE1400" w:rsidRPr="002C0BCD">
        <w:rPr>
          <w:lang w:val="en-GB"/>
        </w:rPr>
        <w:instrText xml:space="preserve"> REF _Ref19892467 \h  \* MERGEFORMAT </w:instrText>
      </w:r>
      <w:r w:rsidR="00DE1400" w:rsidRPr="002C0BCD">
        <w:rPr>
          <w:lang w:val="en-GB"/>
        </w:rPr>
      </w:r>
      <w:r w:rsidR="00DE1400" w:rsidRPr="002C0BCD">
        <w:rPr>
          <w:lang w:val="en-GB"/>
        </w:rPr>
        <w:fldChar w:fldCharType="separate"/>
      </w:r>
      <w:r w:rsidR="003C3053" w:rsidRPr="002C0BCD">
        <w:rPr>
          <w:lang w:val="en-GB"/>
        </w:rPr>
        <w:t xml:space="preserve">Table </w:t>
      </w:r>
      <w:r w:rsidR="003C3053" w:rsidRPr="002C0BCD">
        <w:rPr>
          <w:noProof/>
          <w:lang w:val="en-GB"/>
        </w:rPr>
        <w:t>8</w:t>
      </w:r>
      <w:r w:rsidR="00DE1400" w:rsidRPr="002C0BCD">
        <w:rPr>
          <w:lang w:val="en-GB"/>
        </w:rPr>
        <w:fldChar w:fldCharType="end"/>
      </w:r>
      <w:r w:rsidR="00DE1400" w:rsidRPr="002C0BCD">
        <w:rPr>
          <w:lang w:val="en-GB"/>
        </w:rPr>
        <w:t xml:space="preserve">, </w:t>
      </w:r>
      <w:r w:rsidR="005A2515" w:rsidRPr="002C0BCD">
        <w:rPr>
          <w:lang w:val="en-GB"/>
        </w:rPr>
        <w:t>in the format required by</w:t>
      </w:r>
      <w:r w:rsidR="000E1099" w:rsidRPr="002C0BCD">
        <w:rPr>
          <w:lang w:val="en-GB"/>
        </w:rPr>
        <w:t xml:space="preserve"> the </w:t>
      </w:r>
      <w:proofErr w:type="spellStart"/>
      <w:r w:rsidR="000E1099" w:rsidRPr="002C0BCD">
        <w:rPr>
          <w:lang w:val="en-GB"/>
        </w:rPr>
        <w:t>OpenQuake</w:t>
      </w:r>
      <w:proofErr w:type="spellEnd"/>
      <w:r w:rsidR="000E1099" w:rsidRPr="002C0BCD">
        <w:rPr>
          <w:lang w:val="en-GB"/>
        </w:rPr>
        <w:t xml:space="preserve"> </w:t>
      </w:r>
      <w:r w:rsidR="00BC2CFC" w:rsidRPr="002C0BCD">
        <w:rPr>
          <w:lang w:val="en-GB"/>
        </w:rPr>
        <w:t>e</w:t>
      </w:r>
      <w:r w:rsidR="00CD3CE6" w:rsidRPr="002C0BCD">
        <w:rPr>
          <w:lang w:val="en-GB"/>
        </w:rPr>
        <w:t xml:space="preserve">ngine </w:t>
      </w:r>
      <w:r w:rsidR="000E1099" w:rsidRPr="002C0BCD">
        <w:rPr>
          <w:lang w:val="en-GB"/>
        </w:rPr>
        <w:t>software.</w:t>
      </w:r>
    </w:p>
    <w:p w14:paraId="782F185E" w14:textId="77777777" w:rsidR="00581947" w:rsidRPr="002C0BCD" w:rsidRDefault="00581947" w:rsidP="00207E7E">
      <w:pPr>
        <w:spacing w:line="360" w:lineRule="auto"/>
        <w:jc w:val="both"/>
        <w:rPr>
          <w:lang w:val="en-GB"/>
        </w:rPr>
      </w:pPr>
    </w:p>
    <w:p w14:paraId="482D3C1A" w14:textId="1A313867" w:rsidR="000B6377" w:rsidRPr="002C0BCD" w:rsidRDefault="000B6377" w:rsidP="00207E7E">
      <w:pPr>
        <w:pStyle w:val="ListParagraph"/>
        <w:widowControl w:val="0"/>
        <w:numPr>
          <w:ilvl w:val="0"/>
          <w:numId w:val="1"/>
        </w:numPr>
        <w:autoSpaceDE w:val="0"/>
        <w:autoSpaceDN w:val="0"/>
        <w:adjustRightInd w:val="0"/>
        <w:spacing w:line="360" w:lineRule="auto"/>
        <w:ind w:left="284" w:hanging="284"/>
        <w:rPr>
          <w:rFonts w:ascii="Times New Roman" w:hAnsi="Times New Roman" w:cs="Times New Roman"/>
          <w:b/>
          <w:sz w:val="28"/>
          <w:szCs w:val="28"/>
        </w:rPr>
      </w:pPr>
      <w:r w:rsidRPr="002C0BCD">
        <w:rPr>
          <w:rFonts w:ascii="Times New Roman" w:hAnsi="Times New Roman" w:cs="Times New Roman"/>
          <w:b/>
          <w:sz w:val="28"/>
          <w:szCs w:val="28"/>
        </w:rPr>
        <w:t>Modelling of the fault sources</w:t>
      </w:r>
    </w:p>
    <w:p w14:paraId="6D4D7965" w14:textId="1C716275" w:rsidR="000B6377" w:rsidRPr="002C0BCD" w:rsidRDefault="000B6377" w:rsidP="00207E7E">
      <w:pPr>
        <w:spacing w:line="360" w:lineRule="auto"/>
        <w:jc w:val="both"/>
        <w:rPr>
          <w:lang w:val="en-GB"/>
        </w:rPr>
      </w:pPr>
    </w:p>
    <w:p w14:paraId="7DE9587A" w14:textId="5F08896D" w:rsidR="00A6336F" w:rsidRPr="002C0BCD" w:rsidRDefault="004F224E" w:rsidP="00207E7E">
      <w:pPr>
        <w:spacing w:line="360" w:lineRule="auto"/>
        <w:ind w:firstLine="284"/>
        <w:jc w:val="both"/>
        <w:rPr>
          <w:lang w:val="en-GB"/>
        </w:rPr>
      </w:pPr>
      <w:r w:rsidRPr="002C0BCD">
        <w:rPr>
          <w:lang w:val="en-GB"/>
        </w:rPr>
        <w:t xml:space="preserve">Nowadays it is common practice to model fault sources as </w:t>
      </w:r>
      <w:r w:rsidR="00CA316D" w:rsidRPr="002C0BCD">
        <w:rPr>
          <w:lang w:val="en-GB"/>
        </w:rPr>
        <w:t>t</w:t>
      </w:r>
      <w:r w:rsidR="00257840" w:rsidRPr="002C0BCD">
        <w:rPr>
          <w:lang w:val="en-GB"/>
        </w:rPr>
        <w:t>hree</w:t>
      </w:r>
      <w:r w:rsidR="00CA316D" w:rsidRPr="002C0BCD">
        <w:rPr>
          <w:lang w:val="en-GB"/>
        </w:rPr>
        <w:t xml:space="preserve">-dimensional (3D) </w:t>
      </w:r>
      <w:r w:rsidRPr="002C0BCD">
        <w:rPr>
          <w:lang w:val="en-GB"/>
        </w:rPr>
        <w:t>surfaces</w:t>
      </w:r>
      <w:r w:rsidR="007D0E78" w:rsidRPr="002C0BCD">
        <w:rPr>
          <w:lang w:val="en-GB"/>
        </w:rPr>
        <w:t>, supplemented by</w:t>
      </w:r>
      <w:r w:rsidR="00CA316D" w:rsidRPr="002C0BCD">
        <w:rPr>
          <w:lang w:val="en-GB"/>
        </w:rPr>
        <w:t xml:space="preserve"> additional information </w:t>
      </w:r>
      <w:r w:rsidR="00710562" w:rsidRPr="002C0BCD">
        <w:rPr>
          <w:lang w:val="en-GB"/>
        </w:rPr>
        <w:t>describing</w:t>
      </w:r>
      <w:r w:rsidR="00CA316D" w:rsidRPr="002C0BCD">
        <w:rPr>
          <w:lang w:val="en-GB"/>
        </w:rPr>
        <w:t xml:space="preserve"> the style of faulting, </w:t>
      </w:r>
      <w:r w:rsidR="00710562" w:rsidRPr="002C0BCD">
        <w:rPr>
          <w:lang w:val="en-GB"/>
        </w:rPr>
        <w:t xml:space="preserve">the </w:t>
      </w:r>
      <w:r w:rsidR="00CA316D" w:rsidRPr="002C0BCD">
        <w:rPr>
          <w:lang w:val="en-GB"/>
        </w:rPr>
        <w:t xml:space="preserve">range of magnitudes </w:t>
      </w:r>
      <w:r w:rsidR="00277C1C" w:rsidRPr="002C0BCD">
        <w:rPr>
          <w:lang w:val="en-GB"/>
        </w:rPr>
        <w:t>generated and the</w:t>
      </w:r>
      <w:r w:rsidR="00CA316D" w:rsidRPr="002C0BCD">
        <w:rPr>
          <w:lang w:val="en-GB"/>
        </w:rPr>
        <w:t xml:space="preserve"> frequencies </w:t>
      </w:r>
      <w:r w:rsidR="00277C1C" w:rsidRPr="002C0BCD">
        <w:rPr>
          <w:lang w:val="en-GB"/>
        </w:rPr>
        <w:t>at which events may occur</w:t>
      </w:r>
      <w:r w:rsidR="00CA316D" w:rsidRPr="002C0BCD">
        <w:rPr>
          <w:lang w:val="en-GB"/>
        </w:rPr>
        <w:t>.</w:t>
      </w:r>
      <w:r w:rsidR="00A6336F" w:rsidRPr="002C0BCD">
        <w:rPr>
          <w:lang w:val="en-GB"/>
        </w:rPr>
        <w:t xml:space="preserve"> In the following, we describe the methodology </w:t>
      </w:r>
      <w:r w:rsidR="009C43BD" w:rsidRPr="002C0BCD">
        <w:rPr>
          <w:lang w:val="en-GB"/>
        </w:rPr>
        <w:t xml:space="preserve">we </w:t>
      </w:r>
      <w:r w:rsidR="00A6336F" w:rsidRPr="002C0BCD">
        <w:rPr>
          <w:lang w:val="en-GB"/>
        </w:rPr>
        <w:t>adopted to integrate the shallow fault component into the NAF model.</w:t>
      </w:r>
    </w:p>
    <w:p w14:paraId="05A2CD30" w14:textId="706BFB90" w:rsidR="00A421AE" w:rsidRPr="002C0BCD" w:rsidRDefault="00184161" w:rsidP="00DE1400">
      <w:pPr>
        <w:spacing w:line="360" w:lineRule="auto"/>
        <w:ind w:firstLine="284"/>
        <w:jc w:val="both"/>
        <w:rPr>
          <w:sz w:val="20"/>
          <w:szCs w:val="20"/>
          <w:lang w:val="en-GB"/>
        </w:rPr>
      </w:pPr>
      <w:r w:rsidRPr="002C0BCD">
        <w:rPr>
          <w:lang w:val="en-GB"/>
        </w:rPr>
        <w:t xml:space="preserve">Each fault previously characterized in the </w:t>
      </w:r>
      <w:r w:rsidR="00B22314" w:rsidRPr="002C0BCD">
        <w:rPr>
          <w:lang w:val="en-GB"/>
        </w:rPr>
        <w:t xml:space="preserve">North Africa </w:t>
      </w:r>
      <w:r w:rsidR="00C30EDD" w:rsidRPr="002C0BCD">
        <w:rPr>
          <w:lang w:val="en-GB"/>
        </w:rPr>
        <w:t xml:space="preserve">active fault </w:t>
      </w:r>
      <w:r w:rsidRPr="002C0BCD">
        <w:rPr>
          <w:lang w:val="en-GB"/>
        </w:rPr>
        <w:t xml:space="preserve">database is modelled as “Simple Fault”, following the </w:t>
      </w:r>
      <w:r w:rsidR="00D808BC" w:rsidRPr="002C0BCD">
        <w:rPr>
          <w:lang w:val="en-GB"/>
        </w:rPr>
        <w:t>convention</w:t>
      </w:r>
      <w:r w:rsidRPr="002C0BCD">
        <w:rPr>
          <w:lang w:val="en-GB"/>
        </w:rPr>
        <w:t xml:space="preserve"> used for the </w:t>
      </w:r>
      <w:proofErr w:type="spellStart"/>
      <w:r w:rsidRPr="002C0BCD">
        <w:rPr>
          <w:lang w:val="en-GB"/>
        </w:rPr>
        <w:t>OpenQuake</w:t>
      </w:r>
      <w:proofErr w:type="spellEnd"/>
      <w:r w:rsidRPr="002C0BCD">
        <w:rPr>
          <w:lang w:val="en-GB"/>
        </w:rPr>
        <w:t xml:space="preserve"> </w:t>
      </w:r>
      <w:r w:rsidR="00BC11EE" w:rsidRPr="002C0BCD">
        <w:rPr>
          <w:lang w:val="en-GB"/>
        </w:rPr>
        <w:t>e</w:t>
      </w:r>
      <w:r w:rsidRPr="002C0BCD">
        <w:rPr>
          <w:lang w:val="en-GB"/>
        </w:rPr>
        <w:t xml:space="preserve">ngine. This type of fault source consists of a surface obtained by projection of the fault trace </w:t>
      </w:r>
      <w:r w:rsidR="009D5D89" w:rsidRPr="002C0BCD">
        <w:rPr>
          <w:lang w:val="en-GB"/>
        </w:rPr>
        <w:t>along</w:t>
      </w:r>
      <w:r w:rsidRPr="002C0BCD">
        <w:rPr>
          <w:lang w:val="en-GB"/>
        </w:rPr>
        <w:t xml:space="preserve"> the dominant </w:t>
      </w:r>
      <w:r w:rsidR="00145AFF" w:rsidRPr="002C0BCD">
        <w:rPr>
          <w:lang w:val="en-GB"/>
        </w:rPr>
        <w:t xml:space="preserve">(constant) </w:t>
      </w:r>
      <w:r w:rsidRPr="002C0BCD">
        <w:rPr>
          <w:lang w:val="en-GB"/>
        </w:rPr>
        <w:t xml:space="preserve">dip. Although approximated, this approach </w:t>
      </w:r>
      <w:r w:rsidR="00145AFF" w:rsidRPr="002C0BCD">
        <w:rPr>
          <w:lang w:val="en-GB"/>
        </w:rPr>
        <w:t xml:space="preserve">provides an easy way to account for rather complex geometries, assuming nonetheless no </w:t>
      </w:r>
      <w:r w:rsidR="002D0DD3" w:rsidRPr="002C0BCD">
        <w:rPr>
          <w:lang w:val="en-GB"/>
        </w:rPr>
        <w:t xml:space="preserve">significant </w:t>
      </w:r>
      <w:r w:rsidR="00145AFF" w:rsidRPr="002C0BCD">
        <w:rPr>
          <w:lang w:val="en-GB"/>
        </w:rPr>
        <w:t>variation of dip with depth</w:t>
      </w:r>
      <w:r w:rsidR="00794E32" w:rsidRPr="002C0BCD">
        <w:rPr>
          <w:lang w:val="en-GB"/>
        </w:rPr>
        <w:t>, which makes it particularly suitable for shallow seismicity.</w:t>
      </w:r>
      <w:r w:rsidR="007C7810" w:rsidRPr="002C0BCD">
        <w:rPr>
          <w:lang w:val="en-GB"/>
        </w:rPr>
        <w:t xml:space="preserve"> </w:t>
      </w:r>
      <w:r w:rsidR="00A421AE" w:rsidRPr="002C0BCD">
        <w:rPr>
          <w:lang w:val="en-GB"/>
        </w:rPr>
        <w:t>The full list of parameters required for the definition of a fault source and the assumptions used to build the NAF model are given in</w:t>
      </w:r>
      <w:r w:rsidR="00DE1400" w:rsidRPr="002C0BCD">
        <w:rPr>
          <w:lang w:val="en-GB"/>
        </w:rPr>
        <w:t xml:space="preserve"> </w:t>
      </w:r>
      <w:r w:rsidR="00DE1400" w:rsidRPr="002C0BCD">
        <w:rPr>
          <w:lang w:val="en-GB"/>
        </w:rPr>
        <w:fldChar w:fldCharType="begin"/>
      </w:r>
      <w:r w:rsidR="00DE1400" w:rsidRPr="002C0BCD">
        <w:rPr>
          <w:lang w:val="en-GB"/>
        </w:rPr>
        <w:instrText xml:space="preserve"> REF _Ref19892497 \h  \* MERGEFORMAT </w:instrText>
      </w:r>
      <w:r w:rsidR="00DE1400" w:rsidRPr="002C0BCD">
        <w:rPr>
          <w:lang w:val="en-GB"/>
        </w:rPr>
      </w:r>
      <w:r w:rsidR="00DE1400" w:rsidRPr="002C0BCD">
        <w:rPr>
          <w:lang w:val="en-GB"/>
        </w:rPr>
        <w:fldChar w:fldCharType="separate"/>
      </w:r>
      <w:r w:rsidR="003C3053" w:rsidRPr="002C0BCD">
        <w:rPr>
          <w:lang w:val="en-GB"/>
        </w:rPr>
        <w:t xml:space="preserve">Table </w:t>
      </w:r>
      <w:r w:rsidR="003C3053" w:rsidRPr="002C0BCD">
        <w:rPr>
          <w:noProof/>
          <w:lang w:val="en-GB"/>
        </w:rPr>
        <w:t>9</w:t>
      </w:r>
      <w:r w:rsidR="00DE1400" w:rsidRPr="002C0BCD">
        <w:rPr>
          <w:lang w:val="en-GB"/>
        </w:rPr>
        <w:fldChar w:fldCharType="end"/>
      </w:r>
      <w:r w:rsidR="00DE1400" w:rsidRPr="002C0BCD">
        <w:rPr>
          <w:lang w:val="en-GB"/>
        </w:rPr>
        <w:t>.</w:t>
      </w:r>
    </w:p>
    <w:p w14:paraId="5C82B265" w14:textId="09700D81" w:rsidR="00C80A11" w:rsidRPr="002C0BCD" w:rsidRDefault="00A421AE" w:rsidP="00207E7E">
      <w:pPr>
        <w:spacing w:line="360" w:lineRule="auto"/>
        <w:ind w:firstLine="284"/>
        <w:jc w:val="both"/>
        <w:rPr>
          <w:lang w:val="en-GB"/>
        </w:rPr>
      </w:pPr>
      <w:r w:rsidRPr="002C0BCD">
        <w:rPr>
          <w:lang w:val="en-GB"/>
        </w:rPr>
        <w:t xml:space="preserve">At depth, </w:t>
      </w:r>
      <w:r w:rsidR="005007EE" w:rsidRPr="002C0BCD">
        <w:rPr>
          <w:lang w:val="en-GB"/>
        </w:rPr>
        <w:t>each</w:t>
      </w:r>
      <w:r w:rsidRPr="002C0BCD">
        <w:rPr>
          <w:lang w:val="en-GB"/>
        </w:rPr>
        <w:t xml:space="preserve"> fault surface is </w:t>
      </w:r>
      <w:r w:rsidR="006C6AF3" w:rsidRPr="002C0BCD">
        <w:rPr>
          <w:lang w:val="en-GB"/>
        </w:rPr>
        <w:t>bounded</w:t>
      </w:r>
      <w:r w:rsidRPr="002C0BCD">
        <w:rPr>
          <w:lang w:val="en-GB"/>
        </w:rPr>
        <w:t xml:space="preserve"> by the </w:t>
      </w:r>
      <w:r w:rsidR="00AA5E3A" w:rsidRPr="002C0BCD">
        <w:rPr>
          <w:lang w:val="en-GB"/>
        </w:rPr>
        <w:t>maximum</w:t>
      </w:r>
      <w:r w:rsidR="006C6AF3" w:rsidRPr="002C0BCD">
        <w:rPr>
          <w:lang w:val="en-GB"/>
        </w:rPr>
        <w:t xml:space="preserve"> </w:t>
      </w:r>
      <w:r w:rsidRPr="002C0BCD">
        <w:rPr>
          <w:lang w:val="en-GB"/>
        </w:rPr>
        <w:t xml:space="preserve">seismogenic thickness, which </w:t>
      </w:r>
      <w:r w:rsidR="006C6AF3" w:rsidRPr="002C0BCD">
        <w:rPr>
          <w:lang w:val="en-GB"/>
        </w:rPr>
        <w:t xml:space="preserve">is </w:t>
      </w:r>
      <w:r w:rsidR="00123D54" w:rsidRPr="002C0BCD">
        <w:rPr>
          <w:lang w:val="en-GB"/>
        </w:rPr>
        <w:t>defined</w:t>
      </w:r>
      <w:r w:rsidR="006C6AF3" w:rsidRPr="002C0BCD">
        <w:rPr>
          <w:lang w:val="en-GB"/>
        </w:rPr>
        <w:t xml:space="preserve"> a-priori by </w:t>
      </w:r>
      <w:proofErr w:type="spellStart"/>
      <w:r w:rsidR="006C6AF3" w:rsidRPr="002C0BCD">
        <w:rPr>
          <w:lang w:val="en-GB"/>
        </w:rPr>
        <w:t>seismotectonic</w:t>
      </w:r>
      <w:proofErr w:type="spellEnd"/>
      <w:r w:rsidR="006C6AF3" w:rsidRPr="002C0BCD">
        <w:rPr>
          <w:lang w:val="en-GB"/>
        </w:rPr>
        <w:t xml:space="preserve"> considerations o</w:t>
      </w:r>
      <w:r w:rsidR="003D7403" w:rsidRPr="002C0BCD">
        <w:rPr>
          <w:lang w:val="en-GB"/>
        </w:rPr>
        <w:t>n</w:t>
      </w:r>
      <w:r w:rsidR="006C6AF3" w:rsidRPr="002C0BCD">
        <w:rPr>
          <w:lang w:val="en-GB"/>
        </w:rPr>
        <w:t xml:space="preserve"> the study </w:t>
      </w:r>
      <w:r w:rsidR="00AA5E3A" w:rsidRPr="002C0BCD">
        <w:rPr>
          <w:lang w:val="en-GB"/>
        </w:rPr>
        <w:t>region</w:t>
      </w:r>
      <w:r w:rsidR="00C96321" w:rsidRPr="002C0BCD">
        <w:rPr>
          <w:lang w:val="en-GB"/>
        </w:rPr>
        <w:t>. The limit usually ranges between</w:t>
      </w:r>
      <w:r w:rsidR="00BB3729" w:rsidRPr="002C0BCD">
        <w:rPr>
          <w:lang w:val="en-GB"/>
        </w:rPr>
        <w:t xml:space="preserve"> 10 – 25</w:t>
      </w:r>
      <w:r w:rsidR="002E4D22" w:rsidRPr="002C0BCD">
        <w:rPr>
          <w:lang w:val="en-GB"/>
        </w:rPr>
        <w:t xml:space="preserve"> </w:t>
      </w:r>
      <w:r w:rsidR="00BB3729" w:rsidRPr="002C0BCD">
        <w:rPr>
          <w:lang w:val="en-GB"/>
        </w:rPr>
        <w:t>km in an active shallow environment</w:t>
      </w:r>
      <w:r w:rsidR="00C96321" w:rsidRPr="002C0BCD">
        <w:rPr>
          <w:lang w:val="en-GB"/>
        </w:rPr>
        <w:t>, but it</w:t>
      </w:r>
      <w:r w:rsidR="00BB3729" w:rsidRPr="002C0BCD">
        <w:rPr>
          <w:lang w:val="en-GB"/>
        </w:rPr>
        <w:t xml:space="preserve"> could </w:t>
      </w:r>
      <w:r w:rsidR="00C96321" w:rsidRPr="002C0BCD">
        <w:rPr>
          <w:lang w:val="en-GB"/>
        </w:rPr>
        <w:t xml:space="preserve">sensibly </w:t>
      </w:r>
      <w:r w:rsidR="00B50A26" w:rsidRPr="002C0BCD">
        <w:rPr>
          <w:lang w:val="en-GB"/>
        </w:rPr>
        <w:t>vary</w:t>
      </w:r>
      <w:r w:rsidR="00BB3729" w:rsidRPr="002C0BCD">
        <w:rPr>
          <w:lang w:val="en-GB"/>
        </w:rPr>
        <w:t xml:space="preserve"> for oceanic (i.e. subduction interface) and intraplate strike-slip faults</w:t>
      </w:r>
      <w:r w:rsidR="00C96321" w:rsidRPr="002C0BCD">
        <w:rPr>
          <w:lang w:val="en-GB"/>
        </w:rPr>
        <w:t>.</w:t>
      </w:r>
      <w:r w:rsidR="00C80A11" w:rsidRPr="002C0BCD">
        <w:rPr>
          <w:lang w:val="en-GB"/>
        </w:rPr>
        <w:t xml:space="preserve"> </w:t>
      </w:r>
      <w:r w:rsidR="003250A3" w:rsidRPr="002C0BCD">
        <w:rPr>
          <w:lang w:val="en-GB"/>
        </w:rPr>
        <w:t>It must be noted, however, that in</w:t>
      </w:r>
      <w:r w:rsidR="00B87BCD" w:rsidRPr="002C0BCD">
        <w:rPr>
          <w:lang w:val="en-GB"/>
        </w:rPr>
        <w:t xml:space="preserve"> case of </w:t>
      </w:r>
      <w:r w:rsidR="003250A3" w:rsidRPr="002C0BCD">
        <w:rPr>
          <w:lang w:val="en-GB"/>
        </w:rPr>
        <w:t xml:space="preserve">very </w:t>
      </w:r>
      <w:r w:rsidR="00B87BCD" w:rsidRPr="002C0BCD">
        <w:rPr>
          <w:lang w:val="en-GB"/>
        </w:rPr>
        <w:t xml:space="preserve">low dip </w:t>
      </w:r>
      <w:r w:rsidR="003250A3" w:rsidRPr="002C0BCD">
        <w:rPr>
          <w:lang w:val="en-GB"/>
        </w:rPr>
        <w:t xml:space="preserve">angle </w:t>
      </w:r>
      <w:r w:rsidR="00B87BCD" w:rsidRPr="002C0BCD">
        <w:rPr>
          <w:lang w:val="en-GB"/>
        </w:rPr>
        <w:t xml:space="preserve">the sole use of a maximum </w:t>
      </w:r>
      <w:r w:rsidR="00B87BCD" w:rsidRPr="002C0BCD">
        <w:rPr>
          <w:lang w:val="en-GB"/>
        </w:rPr>
        <w:lastRenderedPageBreak/>
        <w:t xml:space="preserve">depth constraint might lead to unrealistic </w:t>
      </w:r>
      <w:r w:rsidR="00C07CE9" w:rsidRPr="002C0BCD">
        <w:rPr>
          <w:lang w:val="en-GB"/>
        </w:rPr>
        <w:t xml:space="preserve">fault </w:t>
      </w:r>
      <w:r w:rsidR="00B87BCD" w:rsidRPr="002C0BCD">
        <w:rPr>
          <w:lang w:val="en-GB"/>
        </w:rPr>
        <w:t xml:space="preserve">geometries. For this reason, additional </w:t>
      </w:r>
      <w:r w:rsidR="009E442E" w:rsidRPr="002C0BCD">
        <w:rPr>
          <w:lang w:val="en-GB"/>
        </w:rPr>
        <w:t xml:space="preserve">depth </w:t>
      </w:r>
      <w:r w:rsidR="00B87BCD" w:rsidRPr="002C0BCD">
        <w:rPr>
          <w:lang w:val="en-GB"/>
        </w:rPr>
        <w:t>constraints are included</w:t>
      </w:r>
      <w:r w:rsidR="003839D5" w:rsidRPr="002C0BCD">
        <w:rPr>
          <w:lang w:val="en-GB"/>
        </w:rPr>
        <w:t xml:space="preserve"> in the modelling</w:t>
      </w:r>
      <w:r w:rsidR="00A24029" w:rsidRPr="002C0BCD">
        <w:rPr>
          <w:lang w:val="en-GB"/>
        </w:rPr>
        <w:t xml:space="preserve"> following Leonard (</w:t>
      </w:r>
      <w:r w:rsidR="00C2229F" w:rsidRPr="002C0BCD">
        <w:rPr>
          <w:lang w:val="en-GB"/>
        </w:rPr>
        <w:t xml:space="preserve">2010, </w:t>
      </w:r>
      <w:r w:rsidR="00A24029" w:rsidRPr="002C0BCD">
        <w:rPr>
          <w:lang w:val="en-GB"/>
        </w:rPr>
        <w:t>2014).</w:t>
      </w:r>
    </w:p>
    <w:p w14:paraId="13003865" w14:textId="0C1A4158" w:rsidR="00A069BB" w:rsidRPr="002C0BCD" w:rsidRDefault="00400705" w:rsidP="00207E7E">
      <w:pPr>
        <w:spacing w:line="360" w:lineRule="auto"/>
        <w:ind w:firstLine="284"/>
        <w:jc w:val="both"/>
        <w:rPr>
          <w:lang w:val="en-GB"/>
        </w:rPr>
      </w:pPr>
      <w:r w:rsidRPr="002C0BCD">
        <w:rPr>
          <w:lang w:val="en-GB"/>
        </w:rPr>
        <w:t xml:space="preserve">During calculation, the </w:t>
      </w:r>
      <w:proofErr w:type="spellStart"/>
      <w:r w:rsidRPr="002C0BCD">
        <w:rPr>
          <w:lang w:val="en-GB"/>
        </w:rPr>
        <w:t>O</w:t>
      </w:r>
      <w:r w:rsidR="000A2BE5" w:rsidRPr="002C0BCD">
        <w:rPr>
          <w:lang w:val="en-GB"/>
        </w:rPr>
        <w:t>pen</w:t>
      </w:r>
      <w:r w:rsidRPr="002C0BCD">
        <w:rPr>
          <w:lang w:val="en-GB"/>
        </w:rPr>
        <w:t>Q</w:t>
      </w:r>
      <w:r w:rsidR="000A2BE5" w:rsidRPr="002C0BCD">
        <w:rPr>
          <w:lang w:val="en-GB"/>
        </w:rPr>
        <w:t>uake</w:t>
      </w:r>
      <w:proofErr w:type="spellEnd"/>
      <w:r w:rsidRPr="002C0BCD">
        <w:rPr>
          <w:lang w:val="en-GB"/>
        </w:rPr>
        <w:t xml:space="preserve"> </w:t>
      </w:r>
      <w:r w:rsidR="00BC11EE" w:rsidRPr="002C0BCD">
        <w:rPr>
          <w:lang w:val="en-GB"/>
        </w:rPr>
        <w:t>e</w:t>
      </w:r>
      <w:r w:rsidRPr="002C0BCD">
        <w:rPr>
          <w:lang w:val="en-GB"/>
        </w:rPr>
        <w:t>ngine</w:t>
      </w:r>
      <w:r w:rsidR="00A069BB" w:rsidRPr="002C0BCD">
        <w:rPr>
          <w:lang w:val="en-GB"/>
        </w:rPr>
        <w:t xml:space="preserve"> </w:t>
      </w:r>
      <w:r w:rsidR="00C80A11" w:rsidRPr="002C0BCD">
        <w:rPr>
          <w:lang w:val="en-GB"/>
        </w:rPr>
        <w:t>discretize</w:t>
      </w:r>
      <w:r w:rsidRPr="002C0BCD">
        <w:rPr>
          <w:lang w:val="en-GB"/>
        </w:rPr>
        <w:t>s the fault surface</w:t>
      </w:r>
      <w:r w:rsidR="00C80A11" w:rsidRPr="002C0BCD">
        <w:rPr>
          <w:lang w:val="en-GB"/>
        </w:rPr>
        <w:t xml:space="preserve"> </w:t>
      </w:r>
      <w:r w:rsidR="00C70932" w:rsidRPr="002C0BCD">
        <w:rPr>
          <w:lang w:val="en-GB"/>
        </w:rPr>
        <w:t xml:space="preserve">to </w:t>
      </w:r>
      <w:r w:rsidR="00A069BB" w:rsidRPr="002C0BCD">
        <w:rPr>
          <w:lang w:val="en-GB"/>
        </w:rPr>
        <w:t>a regular mesh</w:t>
      </w:r>
      <w:r w:rsidR="00C80A11" w:rsidRPr="002C0BCD">
        <w:rPr>
          <w:lang w:val="en-GB"/>
        </w:rPr>
        <w:t xml:space="preserve">, which represents the </w:t>
      </w:r>
      <w:r w:rsidR="003576ED" w:rsidRPr="002C0BCD">
        <w:rPr>
          <w:lang w:val="en-GB"/>
        </w:rPr>
        <w:t xml:space="preserve">distribution of </w:t>
      </w:r>
      <w:r w:rsidR="00C80A11" w:rsidRPr="002C0BCD">
        <w:rPr>
          <w:lang w:val="en-GB"/>
        </w:rPr>
        <w:t xml:space="preserve">nucleation </w:t>
      </w:r>
      <w:r w:rsidR="003576ED" w:rsidRPr="002C0BCD">
        <w:rPr>
          <w:lang w:val="en-GB"/>
        </w:rPr>
        <w:t xml:space="preserve">points </w:t>
      </w:r>
      <w:r w:rsidR="00C80A11" w:rsidRPr="002C0BCD">
        <w:rPr>
          <w:lang w:val="en-GB"/>
        </w:rPr>
        <w:t>of</w:t>
      </w:r>
      <w:r w:rsidR="00A069BB" w:rsidRPr="002C0BCD">
        <w:rPr>
          <w:lang w:val="en-GB"/>
        </w:rPr>
        <w:t xml:space="preserve"> all possible ruptures </w:t>
      </w:r>
      <w:r w:rsidR="00C80A11" w:rsidRPr="002C0BCD">
        <w:rPr>
          <w:lang w:val="en-GB"/>
        </w:rPr>
        <w:t>along the fault</w:t>
      </w:r>
      <w:r w:rsidR="003576ED" w:rsidRPr="002C0BCD">
        <w:rPr>
          <w:lang w:val="en-GB"/>
        </w:rPr>
        <w:t xml:space="preserve">. The </w:t>
      </w:r>
      <w:r w:rsidR="00C70932" w:rsidRPr="002C0BCD">
        <w:rPr>
          <w:lang w:val="en-GB"/>
        </w:rPr>
        <w:t xml:space="preserve">spatial extent </w:t>
      </w:r>
      <w:r w:rsidR="003576ED" w:rsidRPr="002C0BCD">
        <w:rPr>
          <w:lang w:val="en-GB"/>
        </w:rPr>
        <w:t xml:space="preserve">of </w:t>
      </w:r>
      <w:r w:rsidR="0074232D" w:rsidRPr="002C0BCD">
        <w:rPr>
          <w:lang w:val="en-GB"/>
        </w:rPr>
        <w:t>each</w:t>
      </w:r>
      <w:r w:rsidR="003576ED" w:rsidRPr="002C0BCD">
        <w:rPr>
          <w:lang w:val="en-GB"/>
        </w:rPr>
        <w:t xml:space="preserve"> rupture </w:t>
      </w:r>
      <w:r w:rsidR="00C80A11" w:rsidRPr="002C0BCD">
        <w:rPr>
          <w:lang w:val="en-GB"/>
        </w:rPr>
        <w:t xml:space="preserve">is </w:t>
      </w:r>
      <w:r w:rsidR="00671020" w:rsidRPr="002C0BCD">
        <w:rPr>
          <w:lang w:val="en-GB"/>
        </w:rPr>
        <w:t>assigned</w:t>
      </w:r>
      <w:r w:rsidR="00C80A11" w:rsidRPr="002C0BCD">
        <w:rPr>
          <w:lang w:val="en-GB"/>
        </w:rPr>
        <w:t xml:space="preserve"> </w:t>
      </w:r>
      <w:r w:rsidR="0017054A" w:rsidRPr="002C0BCD">
        <w:rPr>
          <w:lang w:val="en-GB"/>
        </w:rPr>
        <w:t>based on the</w:t>
      </w:r>
      <w:r w:rsidR="00A069BB" w:rsidRPr="002C0BCD">
        <w:rPr>
          <w:lang w:val="en-GB"/>
        </w:rPr>
        <w:t xml:space="preserve"> </w:t>
      </w:r>
      <w:r w:rsidR="00C80A11" w:rsidRPr="002C0BCD">
        <w:rPr>
          <w:lang w:val="en-GB"/>
        </w:rPr>
        <w:t xml:space="preserve">assumed </w:t>
      </w:r>
      <w:r w:rsidR="00A069BB" w:rsidRPr="002C0BCD">
        <w:rPr>
          <w:lang w:val="en-GB"/>
        </w:rPr>
        <w:t>magnitude scaling relation and rupture aspect ratio.</w:t>
      </w:r>
    </w:p>
    <w:p w14:paraId="077BD480" w14:textId="47DE7AA1" w:rsidR="00DF67ED" w:rsidRPr="002C0BCD" w:rsidRDefault="006B296D" w:rsidP="00207E7E">
      <w:pPr>
        <w:spacing w:line="360" w:lineRule="auto"/>
        <w:ind w:firstLine="284"/>
        <w:jc w:val="both"/>
        <w:rPr>
          <w:lang w:val="en-GB"/>
        </w:rPr>
      </w:pPr>
      <w:r w:rsidRPr="002C0BCD">
        <w:rPr>
          <w:lang w:val="en-GB"/>
        </w:rPr>
        <w:t xml:space="preserve">To model earthquake occurrences of faults, commonly used magnitude frequency distributions (MFD) are the aforementioned Gutenberg-Richter relation, the characteristic distribution (Schwartz and Coppersmith, 1984) and </w:t>
      </w:r>
      <w:r w:rsidR="005C52BF" w:rsidRPr="002C0BCD">
        <w:rPr>
          <w:lang w:val="en-GB"/>
        </w:rPr>
        <w:t>models based on a mixture of th</w:t>
      </w:r>
      <w:r w:rsidR="008B3245" w:rsidRPr="002C0BCD">
        <w:rPr>
          <w:lang w:val="en-GB"/>
        </w:rPr>
        <w:t>ese</w:t>
      </w:r>
      <w:r w:rsidRPr="002C0BCD">
        <w:rPr>
          <w:lang w:val="en-GB"/>
        </w:rPr>
        <w:t xml:space="preserve"> (e.g. Youngs and Coppersmith, 1985).</w:t>
      </w:r>
    </w:p>
    <w:p w14:paraId="72301C86" w14:textId="1D082F9D" w:rsidR="00A069BB" w:rsidRPr="002C0BCD" w:rsidRDefault="00DF67ED" w:rsidP="00207E7E">
      <w:pPr>
        <w:spacing w:line="360" w:lineRule="auto"/>
        <w:ind w:firstLine="284"/>
        <w:jc w:val="both"/>
        <w:rPr>
          <w:lang w:val="en-GB"/>
        </w:rPr>
      </w:pPr>
      <w:r w:rsidRPr="002C0BCD">
        <w:rPr>
          <w:lang w:val="en-GB"/>
        </w:rPr>
        <w:t>For North Africa, we use</w:t>
      </w:r>
      <w:r w:rsidR="00A069BB" w:rsidRPr="002C0BCD">
        <w:rPr>
          <w:lang w:val="en-GB"/>
        </w:rPr>
        <w:t xml:space="preserve"> a double-truncated Gutenberg-Richter distribution</w:t>
      </w:r>
      <w:r w:rsidR="00857000" w:rsidRPr="002C0BCD">
        <w:rPr>
          <w:lang w:val="en-GB"/>
        </w:rPr>
        <w:t>, in agreement with the occurrence model adopted for the distributed seismicity.</w:t>
      </w:r>
      <w:r w:rsidR="00CE0974" w:rsidRPr="002C0BCD">
        <w:rPr>
          <w:lang w:val="en-GB"/>
        </w:rPr>
        <w:t xml:space="preserve"> </w:t>
      </w:r>
      <w:r w:rsidR="00437480" w:rsidRPr="002C0BCD">
        <w:rPr>
          <w:lang w:val="en-GB"/>
        </w:rPr>
        <w:t>O</w:t>
      </w:r>
      <w:r w:rsidR="00CE0974" w:rsidRPr="002C0BCD">
        <w:rPr>
          <w:lang w:val="en-GB"/>
        </w:rPr>
        <w:t xml:space="preserve">ccurrences are </w:t>
      </w:r>
      <w:r w:rsidR="00437480" w:rsidRPr="002C0BCD">
        <w:rPr>
          <w:lang w:val="en-GB"/>
        </w:rPr>
        <w:t xml:space="preserve">then </w:t>
      </w:r>
      <w:r w:rsidR="00CE0974" w:rsidRPr="002C0BCD">
        <w:rPr>
          <w:lang w:val="en-GB"/>
        </w:rPr>
        <w:t xml:space="preserve">derived </w:t>
      </w:r>
      <w:r w:rsidR="00437480" w:rsidRPr="002C0BCD">
        <w:rPr>
          <w:lang w:val="en-GB"/>
        </w:rPr>
        <w:t xml:space="preserve">directly </w:t>
      </w:r>
      <w:r w:rsidR="00CE0974" w:rsidRPr="002C0BCD">
        <w:rPr>
          <w:lang w:val="en-GB"/>
        </w:rPr>
        <w:t>from slip rates</w:t>
      </w:r>
      <w:r w:rsidR="00DE03E3" w:rsidRPr="002C0BCD">
        <w:rPr>
          <w:lang w:val="en-GB"/>
        </w:rPr>
        <w:t>, either measured or inferred by geodetic considerations</w:t>
      </w:r>
      <w:r w:rsidR="008C2CA2" w:rsidRPr="002C0BCD">
        <w:rPr>
          <w:lang w:val="en-GB"/>
        </w:rPr>
        <w:t xml:space="preserve">, given the fault </w:t>
      </w:r>
      <w:r w:rsidR="00C70932" w:rsidRPr="002C0BCD">
        <w:rPr>
          <w:lang w:val="en-GB"/>
        </w:rPr>
        <w:t xml:space="preserve">expression </w:t>
      </w:r>
      <w:r w:rsidR="008C2CA2" w:rsidRPr="002C0BCD">
        <w:rPr>
          <w:lang w:val="en-GB"/>
        </w:rPr>
        <w:t>and ge</w:t>
      </w:r>
      <w:r w:rsidR="00AB2B19" w:rsidRPr="002C0BCD">
        <w:rPr>
          <w:lang w:val="en-GB"/>
        </w:rPr>
        <w:t>o</w:t>
      </w:r>
      <w:r w:rsidR="008C2CA2" w:rsidRPr="002C0BCD">
        <w:rPr>
          <w:lang w:val="en-GB"/>
        </w:rPr>
        <w:t>metry</w:t>
      </w:r>
      <w:r w:rsidR="00437480" w:rsidRPr="002C0BCD">
        <w:rPr>
          <w:lang w:val="en-GB"/>
        </w:rPr>
        <w:t xml:space="preserve">. </w:t>
      </w:r>
      <w:r w:rsidR="00C70932" w:rsidRPr="002C0BCD">
        <w:rPr>
          <w:lang w:val="en-GB"/>
        </w:rPr>
        <w:t>The</w:t>
      </w:r>
      <w:r w:rsidR="00723266" w:rsidRPr="002C0BCD">
        <w:rPr>
          <w:lang w:val="en-GB"/>
        </w:rPr>
        <w:t xml:space="preserve"> </w:t>
      </w:r>
      <w:r w:rsidR="00723266" w:rsidRPr="002C0BCD">
        <w:rPr>
          <w:i/>
          <w:lang w:val="en-GB"/>
        </w:rPr>
        <w:t>a</w:t>
      </w:r>
      <w:r w:rsidR="00723266" w:rsidRPr="002C0BCD">
        <w:rPr>
          <w:lang w:val="en-GB"/>
        </w:rPr>
        <w:t>-value</w:t>
      </w:r>
      <w:r w:rsidR="00C70932" w:rsidRPr="002C0BCD">
        <w:rPr>
          <w:lang w:val="en-GB"/>
        </w:rPr>
        <w:t xml:space="preserve"> for each fault </w:t>
      </w:r>
      <w:r w:rsidR="00F86E35" w:rsidRPr="002C0BCD">
        <w:rPr>
          <w:lang w:val="en-GB"/>
        </w:rPr>
        <w:t>is</w:t>
      </w:r>
      <w:r w:rsidR="00C70932" w:rsidRPr="002C0BCD">
        <w:rPr>
          <w:lang w:val="en-GB"/>
        </w:rPr>
        <w:t xml:space="preserve"> found by balancing the scalar seismic moment accumulation rate (the product of the fault’s area, slip rate, a default shear modulus of 30 </w:t>
      </w:r>
      <w:proofErr w:type="spellStart"/>
      <w:r w:rsidR="00C70932" w:rsidRPr="002C0BCD">
        <w:rPr>
          <w:lang w:val="en-GB"/>
        </w:rPr>
        <w:t>GPa</w:t>
      </w:r>
      <w:proofErr w:type="spellEnd"/>
      <w:r w:rsidR="00C70932" w:rsidRPr="002C0BCD">
        <w:rPr>
          <w:lang w:val="en-GB"/>
        </w:rPr>
        <w:t xml:space="preserve">, and the complement of an </w:t>
      </w:r>
      <w:proofErr w:type="spellStart"/>
      <w:r w:rsidR="00C70932" w:rsidRPr="002C0BCD">
        <w:rPr>
          <w:lang w:val="en-GB"/>
        </w:rPr>
        <w:t>aseismicity</w:t>
      </w:r>
      <w:proofErr w:type="spellEnd"/>
      <w:r w:rsidR="00C70932" w:rsidRPr="002C0BCD">
        <w:rPr>
          <w:lang w:val="en-GB"/>
        </w:rPr>
        <w:t xml:space="preserve"> coefficient described below) and the scalar moment release rate, from the integral of the incremental MFD</w:t>
      </w:r>
      <w:r w:rsidR="00723266" w:rsidRPr="002C0BCD">
        <w:rPr>
          <w:lang w:val="en-GB"/>
        </w:rPr>
        <w:t>.</w:t>
      </w:r>
      <w:r w:rsidR="00757CD4" w:rsidRPr="002C0BCD">
        <w:rPr>
          <w:lang w:val="en-GB"/>
        </w:rPr>
        <w:t xml:space="preserve"> The </w:t>
      </w:r>
      <w:r w:rsidR="00757CD4" w:rsidRPr="002C0BCD">
        <w:rPr>
          <w:i/>
          <w:lang w:val="en-GB"/>
        </w:rPr>
        <w:t>b</w:t>
      </w:r>
      <w:r w:rsidR="00757CD4" w:rsidRPr="002C0BCD">
        <w:rPr>
          <w:lang w:val="en-GB"/>
        </w:rPr>
        <w:t xml:space="preserve">-value </w:t>
      </w:r>
      <w:r w:rsidR="00D771FE" w:rsidRPr="002C0BCD">
        <w:rPr>
          <w:lang w:val="en-GB"/>
        </w:rPr>
        <w:t>is</w:t>
      </w:r>
      <w:r w:rsidR="00757CD4" w:rsidRPr="002C0BCD">
        <w:rPr>
          <w:lang w:val="en-GB"/>
        </w:rPr>
        <w:t xml:space="preserve"> imposed a-priori</w:t>
      </w:r>
      <w:r w:rsidR="00D771FE" w:rsidRPr="002C0BCD">
        <w:rPr>
          <w:lang w:val="en-GB"/>
        </w:rPr>
        <w:t xml:space="preserve"> as derived from seismicity analysis as that of the source </w:t>
      </w:r>
      <w:r w:rsidR="00C70932" w:rsidRPr="002C0BCD">
        <w:rPr>
          <w:lang w:val="en-GB"/>
        </w:rPr>
        <w:t xml:space="preserve">zone enveloping </w:t>
      </w:r>
      <w:r w:rsidR="00D771FE" w:rsidRPr="002C0BCD">
        <w:rPr>
          <w:lang w:val="en-GB"/>
        </w:rPr>
        <w:t xml:space="preserve">the fault. In case of faults falling between adjacent </w:t>
      </w:r>
      <w:r w:rsidR="00C70932" w:rsidRPr="002C0BCD">
        <w:rPr>
          <w:lang w:val="en-GB"/>
        </w:rPr>
        <w:t>zones</w:t>
      </w:r>
      <w:r w:rsidR="00D771FE" w:rsidRPr="002C0BCD">
        <w:rPr>
          <w:lang w:val="en-GB"/>
        </w:rPr>
        <w:t xml:space="preserve">, the value is averaged proportionally to the </w:t>
      </w:r>
      <w:r w:rsidR="00C70932" w:rsidRPr="002C0BCD">
        <w:rPr>
          <w:lang w:val="en-GB"/>
        </w:rPr>
        <w:t xml:space="preserve">extent </w:t>
      </w:r>
      <w:r w:rsidR="00D771FE" w:rsidRPr="002C0BCD">
        <w:rPr>
          <w:lang w:val="en-GB"/>
        </w:rPr>
        <w:t xml:space="preserve">of the fault trace </w:t>
      </w:r>
      <w:r w:rsidR="004B7332" w:rsidRPr="002C0BCD">
        <w:rPr>
          <w:lang w:val="en-GB"/>
        </w:rPr>
        <w:t>within</w:t>
      </w:r>
      <w:r w:rsidR="00D771FE" w:rsidRPr="002C0BCD">
        <w:rPr>
          <w:lang w:val="en-GB"/>
        </w:rPr>
        <w:t xml:space="preserve"> the different groups.</w:t>
      </w:r>
      <w:r w:rsidR="00E2654E" w:rsidRPr="002C0BCD">
        <w:rPr>
          <w:lang w:val="en-GB"/>
        </w:rPr>
        <w:t xml:space="preserve"> </w:t>
      </w:r>
      <w:r w:rsidR="00C70932" w:rsidRPr="002C0BCD">
        <w:rPr>
          <w:lang w:val="en-GB"/>
        </w:rPr>
        <w:t>The m</w:t>
      </w:r>
      <w:r w:rsidR="00E2654E" w:rsidRPr="002C0BCD">
        <w:rPr>
          <w:lang w:val="en-GB"/>
        </w:rPr>
        <w:t xml:space="preserve">aximum magnitude of the </w:t>
      </w:r>
      <w:r w:rsidR="00C70932" w:rsidRPr="002C0BCD">
        <w:rPr>
          <w:lang w:val="en-GB"/>
        </w:rPr>
        <w:t xml:space="preserve">MFD </w:t>
      </w:r>
      <w:r w:rsidR="00E2654E" w:rsidRPr="002C0BCD">
        <w:rPr>
          <w:lang w:val="en-GB"/>
        </w:rPr>
        <w:t xml:space="preserve">is derived by applying </w:t>
      </w:r>
      <w:r w:rsidR="00C70932" w:rsidRPr="002C0BCD">
        <w:rPr>
          <w:lang w:val="en-GB"/>
        </w:rPr>
        <w:t xml:space="preserve">the </w:t>
      </w:r>
      <w:r w:rsidR="00E2654E" w:rsidRPr="002C0BCD">
        <w:rPr>
          <w:lang w:val="en-GB"/>
        </w:rPr>
        <w:t>Leonard (201</w:t>
      </w:r>
      <w:r w:rsidR="0045009E" w:rsidRPr="002C0BCD">
        <w:rPr>
          <w:lang w:val="en-GB"/>
        </w:rPr>
        <w:t>4</w:t>
      </w:r>
      <w:r w:rsidR="00E2654E" w:rsidRPr="002C0BCD">
        <w:rPr>
          <w:lang w:val="en-GB"/>
        </w:rPr>
        <w:t xml:space="preserve">) scaling relations, with the </w:t>
      </w:r>
      <w:r w:rsidR="007410D9" w:rsidRPr="002C0BCD">
        <w:rPr>
          <w:lang w:val="en-GB"/>
        </w:rPr>
        <w:t xml:space="preserve">additional </w:t>
      </w:r>
      <w:r w:rsidR="00E2654E" w:rsidRPr="002C0BCD">
        <w:rPr>
          <w:lang w:val="en-GB"/>
        </w:rPr>
        <w:t>constraint of not exceeding the maximum magnitude expected for the source group.</w:t>
      </w:r>
      <w:r w:rsidR="00371F9E" w:rsidRPr="002C0BCD">
        <w:rPr>
          <w:lang w:val="en-GB"/>
        </w:rPr>
        <w:t xml:space="preserve"> </w:t>
      </w:r>
      <w:r w:rsidR="00B82A51" w:rsidRPr="002C0BCD">
        <w:rPr>
          <w:lang w:val="en-GB"/>
        </w:rPr>
        <w:t>An aseismic coefficient of 0.</w:t>
      </w:r>
      <w:r w:rsidR="00C70932" w:rsidRPr="002C0BCD">
        <w:rPr>
          <w:lang w:val="en-GB"/>
        </w:rPr>
        <w:t>1</w:t>
      </w:r>
      <w:r w:rsidR="00B82A51" w:rsidRPr="002C0BCD">
        <w:rPr>
          <w:lang w:val="en-GB"/>
        </w:rPr>
        <w:t xml:space="preserve"> was used to </w:t>
      </w:r>
      <w:r w:rsidR="00364D94" w:rsidRPr="002C0BCD">
        <w:rPr>
          <w:lang w:val="en-GB"/>
        </w:rPr>
        <w:t>account for</w:t>
      </w:r>
      <w:r w:rsidR="00B82A51" w:rsidRPr="002C0BCD">
        <w:rPr>
          <w:lang w:val="en-GB"/>
        </w:rPr>
        <w:t xml:space="preserve"> the amount of </w:t>
      </w:r>
      <w:r w:rsidR="00C70932" w:rsidRPr="002C0BCD">
        <w:rPr>
          <w:lang w:val="en-GB"/>
        </w:rPr>
        <w:t xml:space="preserve">accumulated </w:t>
      </w:r>
      <w:r w:rsidR="00B82A51" w:rsidRPr="002C0BCD">
        <w:rPr>
          <w:lang w:val="en-GB"/>
        </w:rPr>
        <w:t xml:space="preserve">seismic moment released </w:t>
      </w:r>
      <w:proofErr w:type="spellStart"/>
      <w:r w:rsidR="00B82A51" w:rsidRPr="002C0BCD">
        <w:rPr>
          <w:lang w:val="en-GB"/>
        </w:rPr>
        <w:t>aseismically</w:t>
      </w:r>
      <w:proofErr w:type="spellEnd"/>
      <w:r w:rsidR="00B82A51" w:rsidRPr="002C0BCD">
        <w:rPr>
          <w:lang w:val="en-GB"/>
        </w:rPr>
        <w:t xml:space="preserve"> by creep</w:t>
      </w:r>
      <w:r w:rsidR="00272937" w:rsidRPr="002C0BCD">
        <w:rPr>
          <w:lang w:val="en-GB"/>
        </w:rPr>
        <w:t xml:space="preserve"> and plastic deformation</w:t>
      </w:r>
      <w:r w:rsidR="00B82A51" w:rsidRPr="002C0BCD">
        <w:rPr>
          <w:lang w:val="en-GB"/>
        </w:rPr>
        <w:t>.</w:t>
      </w:r>
      <w:r w:rsidR="00371F9E" w:rsidRPr="002C0BCD">
        <w:rPr>
          <w:lang w:val="en-GB"/>
        </w:rPr>
        <w:t xml:space="preserve"> This parameter has a </w:t>
      </w:r>
      <w:r w:rsidR="00C70932" w:rsidRPr="002C0BCD">
        <w:rPr>
          <w:lang w:val="en-GB"/>
        </w:rPr>
        <w:t xml:space="preserve">linear </w:t>
      </w:r>
      <w:r w:rsidR="00371F9E" w:rsidRPr="002C0BCD">
        <w:rPr>
          <w:lang w:val="en-GB"/>
        </w:rPr>
        <w:t>impact on the results, but is in fact loosely constrain</w:t>
      </w:r>
      <w:r w:rsidR="005D2400" w:rsidRPr="002C0BCD">
        <w:rPr>
          <w:lang w:val="en-GB"/>
        </w:rPr>
        <w:t>ed</w:t>
      </w:r>
      <w:r w:rsidR="00C70932" w:rsidRPr="002C0BCD">
        <w:rPr>
          <w:lang w:val="en-GB"/>
        </w:rPr>
        <w:t>, and trades off linearly with other parameters such as lower seismogenic depth or shear modulus</w:t>
      </w:r>
      <w:r w:rsidR="00371F9E" w:rsidRPr="002C0BCD">
        <w:rPr>
          <w:lang w:val="en-GB"/>
        </w:rPr>
        <w:t>. We envisage a more critical analysis of its sensitivity in a subsequent study.</w:t>
      </w:r>
    </w:p>
    <w:p w14:paraId="0C666853" w14:textId="0C94E2BA" w:rsidR="0056020D" w:rsidRPr="002C0BCD" w:rsidRDefault="002E6E1E" w:rsidP="00207E7E">
      <w:pPr>
        <w:spacing w:line="360" w:lineRule="auto"/>
        <w:ind w:firstLine="284"/>
        <w:jc w:val="both"/>
        <w:rPr>
          <w:lang w:val="en-GB"/>
        </w:rPr>
      </w:pPr>
      <w:r w:rsidRPr="002C0BCD">
        <w:rPr>
          <w:lang w:val="en-GB"/>
        </w:rPr>
        <w:t>From the original database</w:t>
      </w:r>
      <w:r w:rsidR="00465081" w:rsidRPr="002C0BCD">
        <w:rPr>
          <w:lang w:val="en-GB"/>
        </w:rPr>
        <w:t xml:space="preserve">, </w:t>
      </w:r>
      <w:r w:rsidR="00C741FC" w:rsidRPr="002C0BCD">
        <w:rPr>
          <w:lang w:val="en-GB"/>
        </w:rPr>
        <w:t>115</w:t>
      </w:r>
      <w:r w:rsidR="00465081" w:rsidRPr="002C0BCD">
        <w:rPr>
          <w:lang w:val="en-GB"/>
        </w:rPr>
        <w:t xml:space="preserve"> fault sources</w:t>
      </w:r>
      <w:r w:rsidR="00B273A5" w:rsidRPr="002C0BCD">
        <w:rPr>
          <w:lang w:val="en-GB"/>
        </w:rPr>
        <w:t xml:space="preserve"> </w:t>
      </w:r>
      <w:r w:rsidRPr="002C0BCD">
        <w:rPr>
          <w:lang w:val="en-GB"/>
        </w:rPr>
        <w:t xml:space="preserve">have been modelled by an ad-hoc </w:t>
      </w:r>
      <w:r w:rsidR="006042CD" w:rsidRPr="002C0BCD">
        <w:rPr>
          <w:lang w:val="en-GB"/>
        </w:rPr>
        <w:t xml:space="preserve">Python </w:t>
      </w:r>
      <w:r w:rsidRPr="002C0BCD">
        <w:rPr>
          <w:lang w:val="en-GB"/>
        </w:rPr>
        <w:t>tool developed with</w:t>
      </w:r>
      <w:r w:rsidR="006042CD" w:rsidRPr="002C0BCD">
        <w:rPr>
          <w:lang w:val="en-GB"/>
        </w:rPr>
        <w:t>in</w:t>
      </w:r>
      <w:r w:rsidRPr="002C0BCD">
        <w:rPr>
          <w:lang w:val="en-GB"/>
        </w:rPr>
        <w:t xml:space="preserve"> the </w:t>
      </w:r>
      <w:r w:rsidRPr="002C0BCD">
        <w:rPr>
          <w:i/>
          <w:lang w:val="en-GB"/>
        </w:rPr>
        <w:t>Model Building Toolkit</w:t>
      </w:r>
      <w:r w:rsidRPr="002C0BCD">
        <w:rPr>
          <w:lang w:val="en-GB"/>
        </w:rPr>
        <w:t xml:space="preserve"> of </w:t>
      </w:r>
      <w:r w:rsidR="006042CD" w:rsidRPr="002C0BCD">
        <w:rPr>
          <w:lang w:val="en-GB"/>
        </w:rPr>
        <w:t>GEM</w:t>
      </w:r>
      <w:r w:rsidR="004C14C9" w:rsidRPr="002C0BCD">
        <w:rPr>
          <w:lang w:val="en-GB"/>
        </w:rPr>
        <w:t xml:space="preserve">. </w:t>
      </w:r>
      <w:r w:rsidR="002E6851" w:rsidRPr="002C0BCD">
        <w:rPr>
          <w:lang w:val="en-GB"/>
        </w:rPr>
        <w:t>In fact, s</w:t>
      </w:r>
      <w:r w:rsidR="00465081" w:rsidRPr="002C0BCD">
        <w:rPr>
          <w:lang w:val="en-GB"/>
        </w:rPr>
        <w:t>ome fault</w:t>
      </w:r>
      <w:r w:rsidR="00B82A51" w:rsidRPr="002C0BCD">
        <w:rPr>
          <w:lang w:val="en-GB"/>
        </w:rPr>
        <w:t>s</w:t>
      </w:r>
      <w:r w:rsidR="00465081" w:rsidRPr="002C0BCD">
        <w:rPr>
          <w:lang w:val="en-GB"/>
        </w:rPr>
        <w:t xml:space="preserve"> </w:t>
      </w:r>
      <w:r w:rsidR="00B82A51" w:rsidRPr="002C0BCD">
        <w:rPr>
          <w:lang w:val="en-GB"/>
        </w:rPr>
        <w:t>were</w:t>
      </w:r>
      <w:r w:rsidR="00465081" w:rsidRPr="002C0BCD">
        <w:rPr>
          <w:lang w:val="en-GB"/>
        </w:rPr>
        <w:t xml:space="preserve"> excluded </w:t>
      </w:r>
      <w:r w:rsidRPr="002C0BCD">
        <w:rPr>
          <w:lang w:val="en-GB"/>
        </w:rPr>
        <w:t>being</w:t>
      </w:r>
      <w:r w:rsidR="00465081" w:rsidRPr="002C0BCD">
        <w:rPr>
          <w:lang w:val="en-GB"/>
        </w:rPr>
        <w:t xml:space="preserve"> not capable of generating earthquakes larger than Mw</w:t>
      </w:r>
      <w:r w:rsidR="00C70932" w:rsidRPr="002C0BCD">
        <w:rPr>
          <w:lang w:val="en-GB"/>
        </w:rPr>
        <w:t xml:space="preserve"> </w:t>
      </w:r>
      <w:r w:rsidRPr="002C0BCD">
        <w:rPr>
          <w:lang w:val="en-GB"/>
        </w:rPr>
        <w:t>5</w:t>
      </w:r>
      <w:r w:rsidR="00465081" w:rsidRPr="002C0BCD">
        <w:rPr>
          <w:lang w:val="en-GB"/>
        </w:rPr>
        <w:t>.</w:t>
      </w:r>
      <w:r w:rsidR="00DD417E" w:rsidRPr="002C0BCD">
        <w:rPr>
          <w:lang w:val="en-GB"/>
        </w:rPr>
        <w:t>5</w:t>
      </w:r>
      <w:r w:rsidR="00465081" w:rsidRPr="002C0BCD">
        <w:rPr>
          <w:lang w:val="en-GB"/>
        </w:rPr>
        <w:t xml:space="preserve"> (</w:t>
      </w:r>
      <w:r w:rsidR="00B82A51" w:rsidRPr="002C0BCD">
        <w:rPr>
          <w:lang w:val="en-GB"/>
        </w:rPr>
        <w:t>lower magnitude-bound fixed).</w:t>
      </w:r>
    </w:p>
    <w:p w14:paraId="2EEA335A" w14:textId="0A0423C0" w:rsidR="004C6221" w:rsidRPr="002C0BCD" w:rsidRDefault="00DB0B0B" w:rsidP="00E87C06">
      <w:pPr>
        <w:spacing w:line="360" w:lineRule="auto"/>
        <w:ind w:firstLine="284"/>
        <w:jc w:val="both"/>
        <w:rPr>
          <w:lang w:val="en-GB"/>
        </w:rPr>
      </w:pPr>
      <w:r w:rsidRPr="002C0BCD">
        <w:rPr>
          <w:lang w:val="en-GB"/>
        </w:rPr>
        <w:t xml:space="preserve">The available modelled faults, however, cannot capture alone the whole seismic activity of the region. In order to use the fault source model as alternative to distribute </w:t>
      </w:r>
      <w:r w:rsidRPr="002C0BCD">
        <w:rPr>
          <w:lang w:val="en-GB"/>
        </w:rPr>
        <w:lastRenderedPageBreak/>
        <w:t>source model</w:t>
      </w:r>
      <w:r w:rsidR="00034145" w:rsidRPr="002C0BCD">
        <w:rPr>
          <w:lang w:val="en-GB"/>
        </w:rPr>
        <w:t xml:space="preserve"> (see </w:t>
      </w:r>
      <w:r w:rsidR="00C70932" w:rsidRPr="002C0BCD">
        <w:rPr>
          <w:lang w:val="en-GB"/>
        </w:rPr>
        <w:t>S</w:t>
      </w:r>
      <w:r w:rsidR="00034145" w:rsidRPr="002C0BCD">
        <w:rPr>
          <w:lang w:val="en-GB"/>
        </w:rPr>
        <w:t xml:space="preserve">ection </w:t>
      </w:r>
      <w:r w:rsidR="00034145" w:rsidRPr="002C0BCD">
        <w:rPr>
          <w:lang w:val="en-GB"/>
        </w:rPr>
        <w:fldChar w:fldCharType="begin"/>
      </w:r>
      <w:r w:rsidR="00034145" w:rsidRPr="002C0BCD">
        <w:rPr>
          <w:lang w:val="en-GB"/>
        </w:rPr>
        <w:instrText xml:space="preserve"> REF _Ref388621691 \n \h </w:instrText>
      </w:r>
      <w:r w:rsidR="00034145" w:rsidRPr="002C0BCD">
        <w:rPr>
          <w:lang w:val="en-GB"/>
        </w:rPr>
      </w:r>
      <w:r w:rsidR="00034145" w:rsidRPr="002C0BCD">
        <w:rPr>
          <w:lang w:val="en-GB"/>
        </w:rPr>
        <w:fldChar w:fldCharType="separate"/>
      </w:r>
      <w:r w:rsidR="00552AED" w:rsidRPr="002C0BCD">
        <w:rPr>
          <w:lang w:val="en-GB"/>
        </w:rPr>
        <w:t>9</w:t>
      </w:r>
      <w:r w:rsidR="00034145" w:rsidRPr="002C0BCD">
        <w:rPr>
          <w:lang w:val="en-GB"/>
        </w:rPr>
        <w:fldChar w:fldCharType="end"/>
      </w:r>
      <w:r w:rsidR="00034145" w:rsidRPr="002C0BCD">
        <w:rPr>
          <w:lang w:val="en-GB"/>
        </w:rPr>
        <w:t>)</w:t>
      </w:r>
      <w:r w:rsidRPr="002C0BCD">
        <w:rPr>
          <w:lang w:val="en-GB"/>
        </w:rPr>
        <w:t xml:space="preserve">, a </w:t>
      </w:r>
      <w:r w:rsidR="003618D2" w:rsidRPr="002C0BCD">
        <w:rPr>
          <w:lang w:val="en-GB"/>
        </w:rPr>
        <w:t>complementary</w:t>
      </w:r>
      <w:r w:rsidR="0001162E" w:rsidRPr="002C0BCD">
        <w:rPr>
          <w:lang w:val="en-GB"/>
        </w:rPr>
        <w:t xml:space="preserve"> source</w:t>
      </w:r>
      <w:r w:rsidR="003618D2" w:rsidRPr="002C0BCD">
        <w:rPr>
          <w:lang w:val="en-GB"/>
        </w:rPr>
        <w:t xml:space="preserve"> </w:t>
      </w:r>
      <w:r w:rsidRPr="002C0BCD">
        <w:rPr>
          <w:lang w:val="en-GB"/>
        </w:rPr>
        <w:t xml:space="preserve">background is </w:t>
      </w:r>
      <w:r w:rsidR="00970106" w:rsidRPr="002C0BCD">
        <w:rPr>
          <w:lang w:val="en-GB"/>
        </w:rPr>
        <w:t xml:space="preserve">therefore </w:t>
      </w:r>
      <w:r w:rsidRPr="002C0BCD">
        <w:rPr>
          <w:lang w:val="en-GB"/>
        </w:rPr>
        <w:t xml:space="preserve">needed. </w:t>
      </w:r>
      <w:r w:rsidR="00562779" w:rsidRPr="002C0BCD">
        <w:rPr>
          <w:lang w:val="en-GB"/>
        </w:rPr>
        <w:t>The background</w:t>
      </w:r>
      <w:r w:rsidRPr="002C0BCD">
        <w:rPr>
          <w:lang w:val="en-GB"/>
        </w:rPr>
        <w:t xml:space="preserve"> </w:t>
      </w:r>
      <w:r w:rsidR="00DE5AE7" w:rsidRPr="002C0BCD">
        <w:rPr>
          <w:lang w:val="en-GB"/>
        </w:rPr>
        <w:t>was</w:t>
      </w:r>
      <w:r w:rsidR="00562779" w:rsidRPr="002C0BCD">
        <w:rPr>
          <w:lang w:val="en-GB"/>
        </w:rPr>
        <w:t xml:space="preserve"> </w:t>
      </w:r>
      <w:r w:rsidRPr="002C0BCD">
        <w:rPr>
          <w:lang w:val="en-GB"/>
        </w:rPr>
        <w:t xml:space="preserve">derived from the </w:t>
      </w:r>
      <w:r w:rsidR="007D5797" w:rsidRPr="002C0BCD">
        <w:rPr>
          <w:lang w:val="en-GB"/>
        </w:rPr>
        <w:t>distributed</w:t>
      </w:r>
      <w:r w:rsidRPr="002C0BCD">
        <w:rPr>
          <w:lang w:val="en-GB"/>
        </w:rPr>
        <w:t xml:space="preserve"> seismicity model</w:t>
      </w:r>
      <w:r w:rsidR="00353CA3" w:rsidRPr="002C0BCD">
        <w:rPr>
          <w:lang w:val="en-GB"/>
        </w:rPr>
        <w:t>,</w:t>
      </w:r>
      <w:r w:rsidRPr="002C0BCD">
        <w:rPr>
          <w:lang w:val="en-GB"/>
        </w:rPr>
        <w:t xml:space="preserve"> by </w:t>
      </w:r>
      <w:r w:rsidR="000065CE" w:rsidRPr="002C0BCD">
        <w:rPr>
          <w:lang w:val="en-GB"/>
        </w:rPr>
        <w:t xml:space="preserve">direct </w:t>
      </w:r>
      <w:r w:rsidR="006C494D" w:rsidRPr="002C0BCD">
        <w:rPr>
          <w:lang w:val="en-GB"/>
        </w:rPr>
        <w:t>comparison of t</w:t>
      </w:r>
      <w:r w:rsidR="00747AEC" w:rsidRPr="002C0BCD">
        <w:rPr>
          <w:lang w:val="en-GB"/>
        </w:rPr>
        <w:t xml:space="preserve">he </w:t>
      </w:r>
      <w:r w:rsidR="006C494D" w:rsidRPr="002C0BCD">
        <w:rPr>
          <w:lang w:val="en-GB"/>
        </w:rPr>
        <w:t xml:space="preserve">earthquake rates </w:t>
      </w:r>
      <w:r w:rsidR="00FF7F14" w:rsidRPr="002C0BCD">
        <w:rPr>
          <w:lang w:val="en-GB"/>
        </w:rPr>
        <w:t xml:space="preserve">between the </w:t>
      </w:r>
      <w:r w:rsidR="007F1DA5" w:rsidRPr="002C0BCD">
        <w:rPr>
          <w:lang w:val="en-GB"/>
        </w:rPr>
        <w:t>two</w:t>
      </w:r>
      <w:r w:rsidR="00747AEC" w:rsidRPr="002C0BCD">
        <w:rPr>
          <w:lang w:val="en-GB"/>
        </w:rPr>
        <w:t xml:space="preserve"> </w:t>
      </w:r>
      <w:r w:rsidR="00821661" w:rsidRPr="002C0BCD">
        <w:rPr>
          <w:lang w:val="en-GB"/>
        </w:rPr>
        <w:t xml:space="preserve">source </w:t>
      </w:r>
      <w:r w:rsidR="00FF7F14" w:rsidRPr="002C0BCD">
        <w:rPr>
          <w:lang w:val="en-GB"/>
        </w:rPr>
        <w:t>models</w:t>
      </w:r>
      <w:r w:rsidR="00821661" w:rsidRPr="002C0BCD">
        <w:rPr>
          <w:lang w:val="en-GB"/>
        </w:rPr>
        <w:t xml:space="preserve"> (faults and distributed</w:t>
      </w:r>
      <w:r w:rsidR="00B50595" w:rsidRPr="002C0BCD">
        <w:rPr>
          <w:lang w:val="en-GB"/>
        </w:rPr>
        <w:t xml:space="preserve"> seismicity</w:t>
      </w:r>
      <w:r w:rsidR="00821661" w:rsidRPr="002C0BCD">
        <w:rPr>
          <w:lang w:val="en-GB"/>
        </w:rPr>
        <w:t>)</w:t>
      </w:r>
      <w:r w:rsidR="00446719" w:rsidRPr="002C0BCD">
        <w:rPr>
          <w:lang w:val="en-GB"/>
        </w:rPr>
        <w:t xml:space="preserve"> </w:t>
      </w:r>
      <w:r w:rsidR="00433FF2" w:rsidRPr="002C0BCD">
        <w:rPr>
          <w:lang w:val="en-GB"/>
        </w:rPr>
        <w:t>using the following procedure.</w:t>
      </w:r>
      <w:r w:rsidR="001B1C05" w:rsidRPr="002C0BCD">
        <w:rPr>
          <w:lang w:val="en-GB"/>
        </w:rPr>
        <w:t xml:space="preserve"> </w:t>
      </w:r>
      <w:r w:rsidR="00545446" w:rsidRPr="002C0BCD">
        <w:rPr>
          <w:lang w:val="en-GB"/>
        </w:rPr>
        <w:t>In a first step, fault</w:t>
      </w:r>
      <w:r w:rsidR="005B5C33" w:rsidRPr="002C0BCD">
        <w:rPr>
          <w:lang w:val="en-GB"/>
        </w:rPr>
        <w:t>s</w:t>
      </w:r>
      <w:r w:rsidR="009C7B9A" w:rsidRPr="002C0BCD">
        <w:rPr>
          <w:lang w:val="en-GB"/>
        </w:rPr>
        <w:t xml:space="preserve"> </w:t>
      </w:r>
      <w:r w:rsidR="00BE254B" w:rsidRPr="002C0BCD">
        <w:rPr>
          <w:lang w:val="en-GB"/>
        </w:rPr>
        <w:t>are</w:t>
      </w:r>
      <w:r w:rsidR="009C7B9A" w:rsidRPr="002C0BCD">
        <w:rPr>
          <w:lang w:val="en-GB"/>
        </w:rPr>
        <w:t xml:space="preserve"> discretized into array</w:t>
      </w:r>
      <w:r w:rsidR="007C2706" w:rsidRPr="002C0BCD">
        <w:rPr>
          <w:lang w:val="en-GB"/>
        </w:rPr>
        <w:t>s</w:t>
      </w:r>
      <w:r w:rsidR="009C7B9A" w:rsidRPr="002C0BCD">
        <w:rPr>
          <w:lang w:val="en-GB"/>
        </w:rPr>
        <w:t xml:space="preserve"> of point sources</w:t>
      </w:r>
      <w:r w:rsidR="006C797F" w:rsidRPr="002C0BCD">
        <w:rPr>
          <w:lang w:val="en-GB"/>
        </w:rPr>
        <w:t>,</w:t>
      </w:r>
      <w:r w:rsidR="003D67FB" w:rsidRPr="002C0BCD">
        <w:rPr>
          <w:lang w:val="en-GB"/>
        </w:rPr>
        <w:t xml:space="preserve"> with 1km</w:t>
      </w:r>
      <w:r w:rsidR="00B3491A" w:rsidRPr="002C0BCD">
        <w:rPr>
          <w:lang w:val="en-GB"/>
        </w:rPr>
        <w:t xml:space="preserve"> </w:t>
      </w:r>
      <w:r w:rsidR="006C797F" w:rsidRPr="002C0BCD">
        <w:rPr>
          <w:lang w:val="en-GB"/>
        </w:rPr>
        <w:t xml:space="preserve">spacing </w:t>
      </w:r>
      <w:r w:rsidR="00B3491A" w:rsidRPr="002C0BCD">
        <w:rPr>
          <w:lang w:val="en-GB"/>
        </w:rPr>
        <w:t>along the fault trace</w:t>
      </w:r>
      <w:r w:rsidR="00227FCF" w:rsidRPr="002C0BCD">
        <w:rPr>
          <w:lang w:val="en-GB"/>
        </w:rPr>
        <w:t>. Subsequently, the</w:t>
      </w:r>
      <w:r w:rsidR="00390904" w:rsidRPr="002C0BCD">
        <w:rPr>
          <w:lang w:val="en-GB"/>
        </w:rPr>
        <w:t xml:space="preserve"> </w:t>
      </w:r>
      <w:r w:rsidR="001B1C05" w:rsidRPr="002C0BCD">
        <w:rPr>
          <w:lang w:val="en-GB"/>
        </w:rPr>
        <w:t>rates</w:t>
      </w:r>
      <w:r w:rsidR="00545446" w:rsidRPr="002C0BCD">
        <w:rPr>
          <w:lang w:val="en-GB"/>
        </w:rPr>
        <w:t xml:space="preserve"> </w:t>
      </w:r>
      <w:r w:rsidR="002231A1" w:rsidRPr="002C0BCD">
        <w:rPr>
          <w:lang w:val="en-GB"/>
        </w:rPr>
        <w:t>associated to</w:t>
      </w:r>
      <w:r w:rsidR="00EB0730" w:rsidRPr="002C0BCD">
        <w:rPr>
          <w:lang w:val="en-GB"/>
        </w:rPr>
        <w:t xml:space="preserve"> each </w:t>
      </w:r>
      <w:r w:rsidR="00A339E1" w:rsidRPr="002C0BCD">
        <w:rPr>
          <w:lang w:val="en-GB"/>
        </w:rPr>
        <w:t xml:space="preserve">point </w:t>
      </w:r>
      <w:r w:rsidR="009C7B9A" w:rsidRPr="002C0BCD">
        <w:rPr>
          <w:lang w:val="en-GB"/>
        </w:rPr>
        <w:t>are</w:t>
      </w:r>
      <w:r w:rsidR="00545446" w:rsidRPr="002C0BCD">
        <w:rPr>
          <w:lang w:val="en-GB"/>
        </w:rPr>
        <w:t xml:space="preserve"> </w:t>
      </w:r>
      <w:r w:rsidR="00ED4831" w:rsidRPr="002C0BCD">
        <w:rPr>
          <w:lang w:val="en-GB"/>
        </w:rPr>
        <w:t>re</w:t>
      </w:r>
      <w:r w:rsidR="00545446" w:rsidRPr="002C0BCD">
        <w:rPr>
          <w:lang w:val="en-GB"/>
        </w:rPr>
        <w:t xml:space="preserve">distributed on the </w:t>
      </w:r>
      <w:r w:rsidR="001F4828" w:rsidRPr="002C0BCD">
        <w:rPr>
          <w:lang w:val="en-GB"/>
        </w:rPr>
        <w:t xml:space="preserve">background </w:t>
      </w:r>
      <w:r w:rsidR="009C7B9A" w:rsidRPr="002C0BCD">
        <w:rPr>
          <w:lang w:val="en-GB"/>
        </w:rPr>
        <w:t xml:space="preserve">reference </w:t>
      </w:r>
      <w:r w:rsidR="00545446" w:rsidRPr="002C0BCD">
        <w:rPr>
          <w:lang w:val="en-GB"/>
        </w:rPr>
        <w:t xml:space="preserve">grid </w:t>
      </w:r>
      <w:r w:rsidR="00562779" w:rsidRPr="002C0BCD">
        <w:rPr>
          <w:lang w:val="en-GB"/>
        </w:rPr>
        <w:t xml:space="preserve">using </w:t>
      </w:r>
      <w:r w:rsidR="009C7B9A" w:rsidRPr="002C0BCD">
        <w:rPr>
          <w:lang w:val="en-GB"/>
        </w:rPr>
        <w:t xml:space="preserve">the same methodological approach used </w:t>
      </w:r>
      <w:r w:rsidR="00DE2531" w:rsidRPr="002C0BCD">
        <w:rPr>
          <w:lang w:val="en-GB"/>
        </w:rPr>
        <w:t xml:space="preserve">in Section </w:t>
      </w:r>
      <w:r w:rsidR="00DE2531" w:rsidRPr="002C0BCD">
        <w:rPr>
          <w:lang w:val="en-GB"/>
        </w:rPr>
        <w:fldChar w:fldCharType="begin"/>
      </w:r>
      <w:r w:rsidR="00DE2531" w:rsidRPr="002C0BCD">
        <w:rPr>
          <w:lang w:val="en-GB"/>
        </w:rPr>
        <w:instrText xml:space="preserve"> REF _Ref19353008 \n \h </w:instrText>
      </w:r>
      <w:r w:rsidR="00DE2531" w:rsidRPr="002C0BCD">
        <w:rPr>
          <w:lang w:val="en-GB"/>
        </w:rPr>
      </w:r>
      <w:r w:rsidR="00DE2531" w:rsidRPr="002C0BCD">
        <w:rPr>
          <w:lang w:val="en-GB"/>
        </w:rPr>
        <w:fldChar w:fldCharType="separate"/>
      </w:r>
      <w:r w:rsidR="00552AED" w:rsidRPr="002C0BCD">
        <w:rPr>
          <w:lang w:val="en-GB"/>
        </w:rPr>
        <w:t>6.2</w:t>
      </w:r>
      <w:r w:rsidR="00DE2531" w:rsidRPr="002C0BCD">
        <w:rPr>
          <w:lang w:val="en-GB"/>
        </w:rPr>
        <w:fldChar w:fldCharType="end"/>
      </w:r>
      <w:r w:rsidR="00DE2531" w:rsidRPr="002C0BCD">
        <w:rPr>
          <w:lang w:val="en-GB"/>
        </w:rPr>
        <w:t xml:space="preserve"> </w:t>
      </w:r>
      <w:r w:rsidR="004F59B6" w:rsidRPr="002C0BCD">
        <w:rPr>
          <w:lang w:val="en-GB"/>
        </w:rPr>
        <w:t>to assemble</w:t>
      </w:r>
      <w:r w:rsidR="009C7B9A" w:rsidRPr="002C0BCD">
        <w:rPr>
          <w:lang w:val="en-GB"/>
        </w:rPr>
        <w:t xml:space="preserve"> the distributed model</w:t>
      </w:r>
      <w:r w:rsidR="001F4828" w:rsidRPr="002C0BCD">
        <w:rPr>
          <w:lang w:val="en-GB"/>
        </w:rPr>
        <w:t xml:space="preserve">. For consistency, </w:t>
      </w:r>
      <w:r w:rsidR="004966BF" w:rsidRPr="002C0BCD">
        <w:rPr>
          <w:lang w:val="en-GB"/>
        </w:rPr>
        <w:t>the same kernel</w:t>
      </w:r>
      <w:r w:rsidR="00C81E4B" w:rsidRPr="002C0BCD">
        <w:rPr>
          <w:lang w:val="en-GB"/>
        </w:rPr>
        <w:t xml:space="preserve"> </w:t>
      </w:r>
      <w:r w:rsidR="001F4828" w:rsidRPr="002C0BCD">
        <w:rPr>
          <w:lang w:val="en-GB"/>
        </w:rPr>
        <w:t>is used</w:t>
      </w:r>
      <w:r w:rsidR="00C81E4B" w:rsidRPr="002C0BCD">
        <w:rPr>
          <w:lang w:val="en-GB"/>
        </w:rPr>
        <w:t xml:space="preserve">, </w:t>
      </w:r>
      <w:r w:rsidR="005A4EA4" w:rsidRPr="002C0BCD">
        <w:rPr>
          <w:lang w:val="en-GB"/>
        </w:rPr>
        <w:t>in this case</w:t>
      </w:r>
      <w:r w:rsidR="00C81E4B" w:rsidRPr="002C0BCD">
        <w:rPr>
          <w:lang w:val="en-GB"/>
        </w:rPr>
        <w:t xml:space="preserve"> </w:t>
      </w:r>
      <w:r w:rsidR="00EB2625" w:rsidRPr="002C0BCD">
        <w:rPr>
          <w:lang w:val="en-GB"/>
        </w:rPr>
        <w:sym w:font="Symbol" w:char="F06C"/>
      </w:r>
      <w:r w:rsidR="00EB2625" w:rsidRPr="002C0BCD">
        <w:rPr>
          <w:lang w:val="en-GB"/>
        </w:rPr>
        <w:t>=</w:t>
      </w:r>
      <w:r w:rsidR="00C81E4B" w:rsidRPr="002C0BCD">
        <w:rPr>
          <w:lang w:val="en-GB"/>
        </w:rPr>
        <w:t>5</w:t>
      </w:r>
      <w:r w:rsidR="002E2505" w:rsidRPr="002C0BCD">
        <w:rPr>
          <w:lang w:val="en-GB"/>
        </w:rPr>
        <w:t>0</w:t>
      </w:r>
      <w:r w:rsidR="00B90EF9" w:rsidRPr="002C0BCD">
        <w:rPr>
          <w:lang w:val="en-GB"/>
        </w:rPr>
        <w:t xml:space="preserve">. </w:t>
      </w:r>
      <w:r w:rsidR="000E78E8" w:rsidRPr="002C0BCD">
        <w:rPr>
          <w:lang w:val="en-GB"/>
        </w:rPr>
        <w:t>Finally</w:t>
      </w:r>
      <w:r w:rsidR="00516ACB" w:rsidRPr="002C0BCD">
        <w:rPr>
          <w:lang w:val="en-GB"/>
        </w:rPr>
        <w:t xml:space="preserve">, the </w:t>
      </w:r>
      <w:r w:rsidR="009E76A0" w:rsidRPr="002C0BCD">
        <w:rPr>
          <w:lang w:val="en-GB"/>
        </w:rPr>
        <w:t>discrete rates</w:t>
      </w:r>
      <w:r w:rsidR="00516ACB" w:rsidRPr="002C0BCD">
        <w:rPr>
          <w:lang w:val="en-GB"/>
        </w:rPr>
        <w:t xml:space="preserve"> </w:t>
      </w:r>
      <w:r w:rsidR="00516A82" w:rsidRPr="002C0BCD">
        <w:rPr>
          <w:lang w:val="en-GB"/>
        </w:rPr>
        <w:t xml:space="preserve">derived </w:t>
      </w:r>
      <w:r w:rsidR="000E78E8" w:rsidRPr="002C0BCD">
        <w:rPr>
          <w:lang w:val="en-GB"/>
        </w:rPr>
        <w:t xml:space="preserve">from faults and </w:t>
      </w:r>
      <w:r w:rsidR="00184941" w:rsidRPr="002C0BCD">
        <w:rPr>
          <w:lang w:val="en-GB"/>
        </w:rPr>
        <w:t xml:space="preserve">from </w:t>
      </w:r>
      <w:r w:rsidR="000E78E8" w:rsidRPr="002C0BCD">
        <w:rPr>
          <w:lang w:val="en-GB"/>
        </w:rPr>
        <w:t>the</w:t>
      </w:r>
      <w:r w:rsidR="00516ACB" w:rsidRPr="002C0BCD">
        <w:rPr>
          <w:lang w:val="en-GB"/>
        </w:rPr>
        <w:t xml:space="preserve"> distributed model </w:t>
      </w:r>
      <w:r w:rsidR="000E78E8" w:rsidRPr="002C0BCD">
        <w:rPr>
          <w:lang w:val="en-GB"/>
        </w:rPr>
        <w:t>are compared</w:t>
      </w:r>
      <w:r w:rsidR="00AD4735" w:rsidRPr="002C0BCD">
        <w:rPr>
          <w:lang w:val="en-GB"/>
        </w:rPr>
        <w:t xml:space="preserve"> at each point</w:t>
      </w:r>
      <w:r w:rsidR="001E7269" w:rsidRPr="002C0BCD">
        <w:rPr>
          <w:lang w:val="en-GB"/>
        </w:rPr>
        <w:t xml:space="preserve"> of the mesh</w:t>
      </w:r>
      <w:r w:rsidR="00184941" w:rsidRPr="002C0BCD">
        <w:rPr>
          <w:lang w:val="en-GB"/>
        </w:rPr>
        <w:t>,</w:t>
      </w:r>
      <w:r w:rsidR="000E78E8" w:rsidRPr="002C0BCD">
        <w:rPr>
          <w:lang w:val="en-GB"/>
        </w:rPr>
        <w:t xml:space="preserve"> </w:t>
      </w:r>
      <w:r w:rsidR="00FD2344" w:rsidRPr="002C0BCD">
        <w:rPr>
          <w:lang w:val="en-GB"/>
        </w:rPr>
        <w:t xml:space="preserve">and </w:t>
      </w:r>
      <w:r w:rsidR="000E78E8" w:rsidRPr="002C0BCD">
        <w:rPr>
          <w:lang w:val="en-GB"/>
        </w:rPr>
        <w:t xml:space="preserve">the </w:t>
      </w:r>
      <w:r w:rsidR="0010666D" w:rsidRPr="002C0BCD">
        <w:rPr>
          <w:lang w:val="en-GB"/>
        </w:rPr>
        <w:t xml:space="preserve">rates in </w:t>
      </w:r>
      <w:r w:rsidR="000E78E8" w:rsidRPr="002C0BCD">
        <w:rPr>
          <w:lang w:val="en-GB"/>
        </w:rPr>
        <w:t>exceedance</w:t>
      </w:r>
      <w:r w:rsidR="00516ACB" w:rsidRPr="002C0BCD">
        <w:rPr>
          <w:lang w:val="en-GB"/>
        </w:rPr>
        <w:t xml:space="preserve"> </w:t>
      </w:r>
      <w:r w:rsidR="007C42E8" w:rsidRPr="002C0BCD">
        <w:rPr>
          <w:lang w:val="en-GB"/>
        </w:rPr>
        <w:t>removed</w:t>
      </w:r>
      <w:r w:rsidR="00516ACB" w:rsidRPr="002C0BCD">
        <w:rPr>
          <w:lang w:val="en-GB"/>
        </w:rPr>
        <w:t xml:space="preserve"> </w:t>
      </w:r>
      <w:r w:rsidR="00EF0916" w:rsidRPr="002C0BCD">
        <w:rPr>
          <w:lang w:val="en-GB"/>
        </w:rPr>
        <w:t xml:space="preserve">from the reference </w:t>
      </w:r>
      <w:r w:rsidR="000E78E8" w:rsidRPr="002C0BCD">
        <w:rPr>
          <w:lang w:val="en-GB"/>
        </w:rPr>
        <w:t xml:space="preserve">to </w:t>
      </w:r>
      <w:r w:rsidR="0010666D" w:rsidRPr="002C0BCD">
        <w:rPr>
          <w:lang w:val="en-GB"/>
        </w:rPr>
        <w:t>construct</w:t>
      </w:r>
      <w:r w:rsidR="00516ACB" w:rsidRPr="002C0BCD">
        <w:rPr>
          <w:lang w:val="en-GB"/>
        </w:rPr>
        <w:t xml:space="preserve"> the background</w:t>
      </w:r>
      <w:r w:rsidR="00B90EF9" w:rsidRPr="002C0BCD">
        <w:rPr>
          <w:lang w:val="en-GB"/>
        </w:rPr>
        <w:t>.</w:t>
      </w:r>
    </w:p>
    <w:p w14:paraId="2AC97E04" w14:textId="77777777" w:rsidR="000B6377" w:rsidRPr="002C0BCD" w:rsidRDefault="000B6377" w:rsidP="00207E7E">
      <w:pPr>
        <w:spacing w:line="360" w:lineRule="auto"/>
        <w:jc w:val="both"/>
        <w:rPr>
          <w:lang w:val="en-GB"/>
        </w:rPr>
      </w:pPr>
    </w:p>
    <w:p w14:paraId="4B5D6040" w14:textId="60995BCC" w:rsidR="00FE1F03" w:rsidRPr="002C0BCD" w:rsidRDefault="00FE1F03" w:rsidP="00207E7E">
      <w:pPr>
        <w:pStyle w:val="ListParagraph"/>
        <w:widowControl w:val="0"/>
        <w:numPr>
          <w:ilvl w:val="0"/>
          <w:numId w:val="1"/>
        </w:numPr>
        <w:autoSpaceDE w:val="0"/>
        <w:autoSpaceDN w:val="0"/>
        <w:adjustRightInd w:val="0"/>
        <w:spacing w:line="360" w:lineRule="auto"/>
        <w:ind w:left="284" w:hanging="284"/>
        <w:rPr>
          <w:rFonts w:ascii="Times New Roman" w:hAnsi="Times New Roman" w:cs="Times New Roman"/>
          <w:b/>
          <w:sz w:val="28"/>
          <w:szCs w:val="28"/>
        </w:rPr>
      </w:pPr>
      <w:r w:rsidRPr="002C0BCD">
        <w:rPr>
          <w:rFonts w:ascii="Times New Roman" w:hAnsi="Times New Roman" w:cs="Times New Roman"/>
          <w:b/>
          <w:sz w:val="28"/>
          <w:szCs w:val="28"/>
        </w:rPr>
        <w:t xml:space="preserve">Ground Motion </w:t>
      </w:r>
      <w:r w:rsidR="00663F47" w:rsidRPr="002C0BCD">
        <w:rPr>
          <w:rFonts w:ascii="Times New Roman" w:hAnsi="Times New Roman" w:cs="Times New Roman"/>
          <w:b/>
          <w:sz w:val="28"/>
          <w:szCs w:val="28"/>
        </w:rPr>
        <w:t>Characterisation</w:t>
      </w:r>
    </w:p>
    <w:p w14:paraId="0AB123BB" w14:textId="77777777" w:rsidR="009D4634" w:rsidRPr="002C0BCD" w:rsidRDefault="009D4634" w:rsidP="00207E7E">
      <w:pPr>
        <w:spacing w:line="360" w:lineRule="auto"/>
        <w:jc w:val="both"/>
        <w:rPr>
          <w:lang w:val="en-GB"/>
        </w:rPr>
      </w:pPr>
    </w:p>
    <w:p w14:paraId="22F4B52D" w14:textId="3C9DF356" w:rsidR="00727DF0" w:rsidRPr="002C0BCD" w:rsidRDefault="00C04C5F" w:rsidP="00207E7E">
      <w:pPr>
        <w:spacing w:line="360" w:lineRule="auto"/>
        <w:ind w:firstLine="284"/>
        <w:jc w:val="both"/>
        <w:rPr>
          <w:lang w:val="en-GB"/>
        </w:rPr>
      </w:pPr>
      <w:r w:rsidRPr="002C0BCD">
        <w:rPr>
          <w:lang w:val="en-GB"/>
        </w:rPr>
        <w:t xml:space="preserve">The choice of an appropriate ground motion model is a critical step in definition of the hazard scenario. As for standard practice, </w:t>
      </w:r>
      <w:r w:rsidR="00872B4D" w:rsidRPr="002C0BCD">
        <w:rPr>
          <w:lang w:val="en-GB"/>
        </w:rPr>
        <w:t>if a locally-</w:t>
      </w:r>
      <w:r w:rsidR="005A5034" w:rsidRPr="002C0BCD">
        <w:rPr>
          <w:lang w:val="en-GB"/>
        </w:rPr>
        <w:t xml:space="preserve">calibrated ground-motion model is not available, </w:t>
      </w:r>
      <w:r w:rsidR="00992D2D" w:rsidRPr="002C0BCD">
        <w:rPr>
          <w:lang w:val="en-GB"/>
        </w:rPr>
        <w:t>a set of</w:t>
      </w:r>
      <w:r w:rsidRPr="002C0BCD">
        <w:rPr>
          <w:lang w:val="en-GB"/>
        </w:rPr>
        <w:t xml:space="preserve"> most representative Ground Motion Prediction Equations</w:t>
      </w:r>
      <w:r w:rsidR="00EE22B1" w:rsidRPr="002C0BCD">
        <w:rPr>
          <w:lang w:val="en-GB"/>
        </w:rPr>
        <w:t xml:space="preserve"> (GMPEs)</w:t>
      </w:r>
      <w:r w:rsidRPr="002C0BCD">
        <w:rPr>
          <w:lang w:val="en-GB"/>
        </w:rPr>
        <w:t xml:space="preserve"> for </w:t>
      </w:r>
      <w:r w:rsidR="00702160" w:rsidRPr="002C0BCD">
        <w:rPr>
          <w:lang w:val="en-GB"/>
        </w:rPr>
        <w:t>a region should be</w:t>
      </w:r>
      <w:r w:rsidRPr="002C0BCD">
        <w:rPr>
          <w:lang w:val="en-GB"/>
        </w:rPr>
        <w:t xml:space="preserve"> </w:t>
      </w:r>
      <w:r w:rsidR="00992D2D" w:rsidRPr="002C0BCD">
        <w:rPr>
          <w:lang w:val="en-GB"/>
        </w:rPr>
        <w:t>selected</w:t>
      </w:r>
      <w:r w:rsidR="00702160" w:rsidRPr="002C0BCD">
        <w:rPr>
          <w:lang w:val="en-GB"/>
        </w:rPr>
        <w:t xml:space="preserve"> through direct comparison </w:t>
      </w:r>
      <w:r w:rsidR="00872B4D" w:rsidRPr="002C0BCD">
        <w:rPr>
          <w:lang w:val="en-GB"/>
        </w:rPr>
        <w:t>against</w:t>
      </w:r>
      <w:r w:rsidR="00702160" w:rsidRPr="002C0BCD">
        <w:rPr>
          <w:lang w:val="en-GB"/>
        </w:rPr>
        <w:t xml:space="preserve"> local earthquake recordings, in a </w:t>
      </w:r>
      <w:r w:rsidR="004E02D1" w:rsidRPr="002C0BCD">
        <w:rPr>
          <w:lang w:val="en-GB"/>
        </w:rPr>
        <w:t>range of magnitude and distance</w:t>
      </w:r>
      <w:r w:rsidR="00702160" w:rsidRPr="002C0BCD">
        <w:rPr>
          <w:lang w:val="en-GB"/>
        </w:rPr>
        <w:t xml:space="preserve"> that are </w:t>
      </w:r>
      <w:r w:rsidR="000D4ED7" w:rsidRPr="002C0BCD">
        <w:rPr>
          <w:lang w:val="en-GB"/>
        </w:rPr>
        <w:t>meaningful</w:t>
      </w:r>
      <w:r w:rsidR="00702160" w:rsidRPr="002C0BCD">
        <w:rPr>
          <w:lang w:val="en-GB"/>
        </w:rPr>
        <w:t xml:space="preserve"> for the analysis</w:t>
      </w:r>
      <w:r w:rsidR="001403C4" w:rsidRPr="002C0BCD">
        <w:rPr>
          <w:lang w:val="en-GB"/>
        </w:rPr>
        <w:t>, or by the implementation of a backbone approach (e.g. Atkinson et al., 2014).</w:t>
      </w:r>
    </w:p>
    <w:p w14:paraId="676F2AEF" w14:textId="6982BE0D" w:rsidR="00147F24" w:rsidRPr="002C0BCD" w:rsidRDefault="00271A29" w:rsidP="00207E7E">
      <w:pPr>
        <w:spacing w:line="360" w:lineRule="auto"/>
        <w:ind w:firstLine="284"/>
        <w:jc w:val="both"/>
        <w:rPr>
          <w:lang w:val="en-GB"/>
        </w:rPr>
      </w:pPr>
      <w:r w:rsidRPr="002C0BCD">
        <w:rPr>
          <w:lang w:val="en-GB"/>
        </w:rPr>
        <w:t xml:space="preserve">Unfortunately, the scarce availability of strong-motion recordings for the whole analysed North Africa belt makes </w:t>
      </w:r>
      <w:r w:rsidR="00E54D6A" w:rsidRPr="002C0BCD">
        <w:rPr>
          <w:lang w:val="en-GB"/>
        </w:rPr>
        <w:t>a</w:t>
      </w:r>
      <w:r w:rsidRPr="002C0BCD">
        <w:rPr>
          <w:lang w:val="en-GB"/>
        </w:rPr>
        <w:t xml:space="preserve"> direct comparison impractical</w:t>
      </w:r>
      <w:r w:rsidR="00A94E5A" w:rsidRPr="002C0BCD">
        <w:rPr>
          <w:lang w:val="en-GB"/>
        </w:rPr>
        <w:t>,</w:t>
      </w:r>
      <w:r w:rsidR="00337197" w:rsidRPr="002C0BCD">
        <w:rPr>
          <w:lang w:val="en-GB"/>
        </w:rPr>
        <w:t xml:space="preserve"> or even</w:t>
      </w:r>
      <w:r w:rsidRPr="002C0BCD">
        <w:rPr>
          <w:lang w:val="en-GB"/>
        </w:rPr>
        <w:t xml:space="preserve"> impossible</w:t>
      </w:r>
      <w:r w:rsidR="00053E94" w:rsidRPr="002C0BCD">
        <w:rPr>
          <w:lang w:val="en-GB"/>
        </w:rPr>
        <w:t xml:space="preserve"> in some areas</w:t>
      </w:r>
      <w:r w:rsidRPr="002C0BCD">
        <w:rPr>
          <w:lang w:val="en-GB"/>
        </w:rPr>
        <w:t>.</w:t>
      </w:r>
      <w:r w:rsidR="003A6A3A" w:rsidRPr="002C0BCD">
        <w:rPr>
          <w:lang w:val="en-GB"/>
        </w:rPr>
        <w:t xml:space="preserve"> Therefore, n</w:t>
      </w:r>
      <w:r w:rsidR="00337197" w:rsidRPr="002C0BCD">
        <w:rPr>
          <w:lang w:val="en-GB"/>
        </w:rPr>
        <w:t xml:space="preserve">on-direct selection criteria have </w:t>
      </w:r>
      <w:r w:rsidR="00062240" w:rsidRPr="002C0BCD">
        <w:rPr>
          <w:lang w:val="en-GB"/>
        </w:rPr>
        <w:t>to be</w:t>
      </w:r>
      <w:r w:rsidR="00337197" w:rsidRPr="002C0BCD">
        <w:rPr>
          <w:lang w:val="en-GB"/>
        </w:rPr>
        <w:t xml:space="preserve"> used instead, with special regard to matching of the tectonic context and</w:t>
      </w:r>
      <w:r w:rsidR="00F10467" w:rsidRPr="002C0BCD">
        <w:rPr>
          <w:lang w:val="en-GB"/>
        </w:rPr>
        <w:t xml:space="preserve"> suitability of the GMPE functional form (</w:t>
      </w:r>
      <w:r w:rsidR="00BB1EDB" w:rsidRPr="002C0BCD">
        <w:rPr>
          <w:lang w:val="en-GB"/>
        </w:rPr>
        <w:t xml:space="preserve">e.g. </w:t>
      </w:r>
      <w:r w:rsidR="00F10467" w:rsidRPr="002C0BCD">
        <w:rPr>
          <w:lang w:val="en-GB"/>
        </w:rPr>
        <w:t>Cotton et al., 2006).</w:t>
      </w:r>
    </w:p>
    <w:p w14:paraId="0D88D049" w14:textId="4A48DF8A" w:rsidR="00E11219" w:rsidRPr="002C0BCD" w:rsidRDefault="002A5131" w:rsidP="00207E7E">
      <w:pPr>
        <w:spacing w:line="360" w:lineRule="auto"/>
        <w:ind w:firstLine="284"/>
        <w:jc w:val="both"/>
        <w:rPr>
          <w:lang w:val="en-GB"/>
        </w:rPr>
      </w:pPr>
      <w:r w:rsidRPr="002C0BCD">
        <w:rPr>
          <w:lang w:val="en-GB"/>
        </w:rPr>
        <w:t>As for</w:t>
      </w:r>
      <w:r w:rsidR="00F10467" w:rsidRPr="002C0BCD">
        <w:rPr>
          <w:lang w:val="en-GB"/>
        </w:rPr>
        <w:t xml:space="preserve"> the case of a previous seismic hazard study for the Ea</w:t>
      </w:r>
      <w:r w:rsidR="00C279E6" w:rsidRPr="002C0BCD">
        <w:rPr>
          <w:lang w:val="en-GB"/>
        </w:rPr>
        <w:t>s</w:t>
      </w:r>
      <w:r w:rsidR="00F10467" w:rsidRPr="002C0BCD">
        <w:rPr>
          <w:lang w:val="en-GB"/>
        </w:rPr>
        <w:t xml:space="preserve">t African Rift (Poggi </w:t>
      </w:r>
      <w:r w:rsidR="00DA5431" w:rsidRPr="002C0BCD">
        <w:rPr>
          <w:lang w:val="en-GB"/>
        </w:rPr>
        <w:t xml:space="preserve">et al., </w:t>
      </w:r>
      <w:r w:rsidR="00F10467" w:rsidRPr="002C0BCD">
        <w:rPr>
          <w:lang w:val="en-GB"/>
        </w:rPr>
        <w:t xml:space="preserve">2017), </w:t>
      </w:r>
      <w:r w:rsidRPr="002C0BCD">
        <w:rPr>
          <w:lang w:val="en-GB"/>
        </w:rPr>
        <w:t xml:space="preserve">a </w:t>
      </w:r>
      <w:r w:rsidR="006B2781" w:rsidRPr="002C0BCD">
        <w:rPr>
          <w:lang w:val="en-GB"/>
        </w:rPr>
        <w:t xml:space="preserve">combination of different </w:t>
      </w:r>
      <w:proofErr w:type="spellStart"/>
      <w:r w:rsidR="006B2781" w:rsidRPr="002C0BCD">
        <w:rPr>
          <w:lang w:val="en-GB"/>
        </w:rPr>
        <w:t>seismo</w:t>
      </w:r>
      <w:r w:rsidRPr="002C0BCD">
        <w:rPr>
          <w:lang w:val="en-GB"/>
        </w:rPr>
        <w:t>tectonic</w:t>
      </w:r>
      <w:proofErr w:type="spellEnd"/>
      <w:r w:rsidRPr="002C0BCD">
        <w:rPr>
          <w:lang w:val="en-GB"/>
        </w:rPr>
        <w:t xml:space="preserve"> </w:t>
      </w:r>
      <w:r w:rsidR="006642D8" w:rsidRPr="002C0BCD">
        <w:rPr>
          <w:lang w:val="en-GB"/>
        </w:rPr>
        <w:t>conditions</w:t>
      </w:r>
      <w:r w:rsidRPr="002C0BCD">
        <w:rPr>
          <w:lang w:val="en-GB"/>
        </w:rPr>
        <w:t xml:space="preserve"> is expected for North Africa. While </w:t>
      </w:r>
      <w:r w:rsidR="00ED6A3B" w:rsidRPr="002C0BCD">
        <w:rPr>
          <w:lang w:val="en-GB"/>
        </w:rPr>
        <w:t xml:space="preserve">a </w:t>
      </w:r>
      <w:r w:rsidR="004644D2" w:rsidRPr="002C0BCD">
        <w:rPr>
          <w:lang w:val="en-GB"/>
        </w:rPr>
        <w:t>low-attenuation</w:t>
      </w:r>
      <w:r w:rsidR="00E3311D" w:rsidRPr="002C0BCD">
        <w:rPr>
          <w:lang w:val="en-GB"/>
        </w:rPr>
        <w:t xml:space="preserve"> </w:t>
      </w:r>
      <w:r w:rsidRPr="002C0BCD">
        <w:rPr>
          <w:lang w:val="en-GB"/>
        </w:rPr>
        <w:t>stable continental crust (SC</w:t>
      </w:r>
      <w:r w:rsidR="0038170A" w:rsidRPr="002C0BCD">
        <w:rPr>
          <w:lang w:val="en-GB"/>
        </w:rPr>
        <w:t>C</w:t>
      </w:r>
      <w:r w:rsidRPr="002C0BCD">
        <w:rPr>
          <w:lang w:val="en-GB"/>
        </w:rPr>
        <w:t xml:space="preserve">) is to be expected in the most internal part of the continent, active shallow </w:t>
      </w:r>
      <w:r w:rsidR="0038170A" w:rsidRPr="002C0BCD">
        <w:rPr>
          <w:lang w:val="en-GB"/>
        </w:rPr>
        <w:t>crust</w:t>
      </w:r>
      <w:r w:rsidRPr="002C0BCD">
        <w:rPr>
          <w:lang w:val="en-GB"/>
        </w:rPr>
        <w:t xml:space="preserve"> </w:t>
      </w:r>
      <w:r w:rsidR="00BA1457" w:rsidRPr="002C0BCD">
        <w:rPr>
          <w:lang w:val="en-GB"/>
        </w:rPr>
        <w:t>(ASC) conditions are likely</w:t>
      </w:r>
      <w:r w:rsidR="0038170A" w:rsidRPr="002C0BCD">
        <w:rPr>
          <w:lang w:val="en-GB"/>
        </w:rPr>
        <w:t xml:space="preserve"> at the more seismically active re</w:t>
      </w:r>
      <w:r w:rsidR="00C505E7" w:rsidRPr="002C0BCD">
        <w:rPr>
          <w:lang w:val="en-GB"/>
        </w:rPr>
        <w:t>gions close to plate boundaries,</w:t>
      </w:r>
      <w:r w:rsidR="00BA1457" w:rsidRPr="002C0BCD">
        <w:rPr>
          <w:lang w:val="en-GB"/>
        </w:rPr>
        <w:t xml:space="preserve"> such as the mountain chain</w:t>
      </w:r>
      <w:r w:rsidR="00C505E7" w:rsidRPr="002C0BCD">
        <w:rPr>
          <w:lang w:val="en-GB"/>
        </w:rPr>
        <w:t xml:space="preserve"> of the Rif and Tell Atlas and </w:t>
      </w:r>
      <w:r w:rsidR="00BA1457" w:rsidRPr="002C0BCD">
        <w:rPr>
          <w:lang w:val="en-GB"/>
        </w:rPr>
        <w:t xml:space="preserve">regions </w:t>
      </w:r>
      <w:r w:rsidR="00C505E7" w:rsidRPr="002C0BCD">
        <w:rPr>
          <w:lang w:val="en-GB"/>
        </w:rPr>
        <w:t>surrounding the Red Sea.</w:t>
      </w:r>
      <w:r w:rsidR="003D3189" w:rsidRPr="002C0BCD">
        <w:rPr>
          <w:lang w:val="en-GB"/>
        </w:rPr>
        <w:t xml:space="preserve"> In this study, we </w:t>
      </w:r>
      <w:r w:rsidR="002B32F0" w:rsidRPr="002C0BCD">
        <w:rPr>
          <w:lang w:val="en-GB"/>
        </w:rPr>
        <w:t>rely on</w:t>
      </w:r>
      <w:r w:rsidR="00C73290" w:rsidRPr="002C0BCD">
        <w:rPr>
          <w:lang w:val="en-GB"/>
        </w:rPr>
        <w:t xml:space="preserve"> </w:t>
      </w:r>
      <w:r w:rsidR="003D3189" w:rsidRPr="002C0BCD">
        <w:rPr>
          <w:lang w:val="en-GB"/>
        </w:rPr>
        <w:t xml:space="preserve">the </w:t>
      </w:r>
      <w:r w:rsidR="00C73290" w:rsidRPr="002C0BCD">
        <w:rPr>
          <w:lang w:val="en-GB"/>
        </w:rPr>
        <w:t xml:space="preserve">global </w:t>
      </w:r>
      <w:r w:rsidR="003D3189" w:rsidRPr="002C0BCD">
        <w:rPr>
          <w:lang w:val="en-GB"/>
        </w:rPr>
        <w:t xml:space="preserve">tectonic zonation proposed by </w:t>
      </w:r>
      <w:r w:rsidR="00C73290" w:rsidRPr="002C0BCD">
        <w:rPr>
          <w:lang w:val="en-GB"/>
        </w:rPr>
        <w:t>Chen et al. (201</w:t>
      </w:r>
      <w:r w:rsidR="008C1A73" w:rsidRPr="002C0BCD">
        <w:rPr>
          <w:lang w:val="en-GB"/>
        </w:rPr>
        <w:t>8</w:t>
      </w:r>
      <w:r w:rsidR="00541156" w:rsidRPr="002C0BCD">
        <w:rPr>
          <w:lang w:val="en-GB"/>
        </w:rPr>
        <w:t xml:space="preserve">, </w:t>
      </w:r>
      <w:r w:rsidR="00541156" w:rsidRPr="002C0BCD">
        <w:rPr>
          <w:lang w:val="en-GB"/>
        </w:rPr>
        <w:fldChar w:fldCharType="begin"/>
      </w:r>
      <w:r w:rsidR="00541156" w:rsidRPr="002C0BCD">
        <w:rPr>
          <w:lang w:val="en-GB"/>
        </w:rPr>
        <w:instrText xml:space="preserve"> REF _Ref388780271 \h </w:instrText>
      </w:r>
      <w:r w:rsidR="00FA4D1C" w:rsidRPr="002C0BCD">
        <w:rPr>
          <w:lang w:val="en-GB"/>
        </w:rPr>
        <w:instrText xml:space="preserve"> \* MERGEFORMAT </w:instrText>
      </w:r>
      <w:r w:rsidR="00541156" w:rsidRPr="002C0BCD">
        <w:rPr>
          <w:lang w:val="en-GB"/>
        </w:rPr>
      </w:r>
      <w:r w:rsidR="00541156" w:rsidRPr="002C0BCD">
        <w:rPr>
          <w:lang w:val="en-GB"/>
        </w:rPr>
        <w:fldChar w:fldCharType="separate"/>
      </w:r>
      <w:r w:rsidR="003C3053" w:rsidRPr="002C0BCD">
        <w:rPr>
          <w:lang w:val="en-GB"/>
        </w:rPr>
        <w:t xml:space="preserve">Figure </w:t>
      </w:r>
      <w:r w:rsidR="003C3053" w:rsidRPr="002C0BCD">
        <w:rPr>
          <w:noProof/>
          <w:lang w:val="en-GB"/>
        </w:rPr>
        <w:t>9</w:t>
      </w:r>
      <w:r w:rsidR="00541156" w:rsidRPr="002C0BCD">
        <w:rPr>
          <w:lang w:val="en-GB"/>
        </w:rPr>
        <w:fldChar w:fldCharType="end"/>
      </w:r>
      <w:r w:rsidR="00C73290" w:rsidRPr="002C0BCD">
        <w:rPr>
          <w:lang w:val="en-GB"/>
        </w:rPr>
        <w:t>)</w:t>
      </w:r>
      <w:r w:rsidR="00247839" w:rsidRPr="002C0BCD">
        <w:rPr>
          <w:lang w:val="en-GB"/>
        </w:rPr>
        <w:t xml:space="preserve">, which is </w:t>
      </w:r>
      <w:r w:rsidR="00247839" w:rsidRPr="002C0BCD">
        <w:rPr>
          <w:lang w:val="en-GB"/>
        </w:rPr>
        <w:lastRenderedPageBreak/>
        <w:t xml:space="preserve">based on </w:t>
      </w:r>
      <w:r w:rsidR="00DD4AF3" w:rsidRPr="002C0BCD">
        <w:rPr>
          <w:lang w:val="en-GB"/>
        </w:rPr>
        <w:t>Fuzzy Logic analysis</w:t>
      </w:r>
      <w:r w:rsidR="005E392A" w:rsidRPr="002C0BCD">
        <w:rPr>
          <w:lang w:val="en-GB"/>
        </w:rPr>
        <w:t xml:space="preserve"> of </w:t>
      </w:r>
      <w:r w:rsidR="00B425DE" w:rsidRPr="002C0BCD">
        <w:rPr>
          <w:lang w:val="en-GB"/>
        </w:rPr>
        <w:t xml:space="preserve">both </w:t>
      </w:r>
      <w:r w:rsidR="002B32F0" w:rsidRPr="002C0BCD">
        <w:rPr>
          <w:lang w:val="en-GB"/>
        </w:rPr>
        <w:t>seismological and geological</w:t>
      </w:r>
      <w:r w:rsidR="008C34EB" w:rsidRPr="002C0BCD">
        <w:rPr>
          <w:lang w:val="en-GB"/>
        </w:rPr>
        <w:t xml:space="preserve"> information</w:t>
      </w:r>
      <w:r w:rsidR="00E11219" w:rsidRPr="002C0BCD">
        <w:rPr>
          <w:lang w:val="en-GB"/>
        </w:rPr>
        <w:t xml:space="preserve">. Using this approach, </w:t>
      </w:r>
      <w:r w:rsidR="000A44E2" w:rsidRPr="002C0BCD">
        <w:rPr>
          <w:lang w:val="en-GB"/>
        </w:rPr>
        <w:t xml:space="preserve">North </w:t>
      </w:r>
      <w:r w:rsidR="00C910EA" w:rsidRPr="002C0BCD">
        <w:rPr>
          <w:lang w:val="en-GB"/>
        </w:rPr>
        <w:t xml:space="preserve">African source </w:t>
      </w:r>
      <w:r w:rsidR="0069277A" w:rsidRPr="002C0BCD">
        <w:rPr>
          <w:lang w:val="en-GB"/>
        </w:rPr>
        <w:t xml:space="preserve">zones </w:t>
      </w:r>
      <w:r w:rsidR="00C910EA" w:rsidRPr="002C0BCD">
        <w:rPr>
          <w:lang w:val="en-GB"/>
        </w:rPr>
        <w:t>have been classified either as</w:t>
      </w:r>
      <w:r w:rsidR="0069277A" w:rsidRPr="002C0BCD">
        <w:rPr>
          <w:lang w:val="en-GB"/>
        </w:rPr>
        <w:t xml:space="preserve"> SCC </w:t>
      </w:r>
      <w:r w:rsidR="00C910EA" w:rsidRPr="002C0BCD">
        <w:rPr>
          <w:lang w:val="en-GB"/>
        </w:rPr>
        <w:t>(group A) or</w:t>
      </w:r>
      <w:r w:rsidR="0069277A" w:rsidRPr="002C0BCD">
        <w:rPr>
          <w:lang w:val="en-GB"/>
        </w:rPr>
        <w:t xml:space="preserve"> ASC</w:t>
      </w:r>
      <w:r w:rsidR="00C910EA" w:rsidRPr="002C0BCD">
        <w:rPr>
          <w:lang w:val="en-GB"/>
        </w:rPr>
        <w:t xml:space="preserve"> (group B)</w:t>
      </w:r>
      <w:r w:rsidR="0069277A" w:rsidRPr="002C0BCD">
        <w:rPr>
          <w:lang w:val="en-GB"/>
        </w:rPr>
        <w:t>. A</w:t>
      </w:r>
      <w:r w:rsidR="00C16795" w:rsidRPr="002C0BCD">
        <w:rPr>
          <w:lang w:val="en-GB"/>
        </w:rPr>
        <w:t>n additional</w:t>
      </w:r>
      <w:r w:rsidR="00A75267" w:rsidRPr="002C0BCD">
        <w:rPr>
          <w:lang w:val="en-GB"/>
        </w:rPr>
        <w:t xml:space="preserve"> </w:t>
      </w:r>
      <w:r w:rsidR="00F11759" w:rsidRPr="002C0BCD">
        <w:rPr>
          <w:lang w:val="en-GB"/>
        </w:rPr>
        <w:t xml:space="preserve">buffer </w:t>
      </w:r>
      <w:r w:rsidR="00CB7120" w:rsidRPr="002C0BCD">
        <w:rPr>
          <w:lang w:val="en-GB"/>
        </w:rPr>
        <w:t>region</w:t>
      </w:r>
      <w:r w:rsidR="0069277A" w:rsidRPr="002C0BCD">
        <w:rPr>
          <w:lang w:val="en-GB"/>
        </w:rPr>
        <w:t xml:space="preserve"> </w:t>
      </w:r>
      <w:r w:rsidR="00C94208" w:rsidRPr="002C0BCD">
        <w:rPr>
          <w:lang w:val="en-GB"/>
        </w:rPr>
        <w:t>(</w:t>
      </w:r>
      <w:r w:rsidR="00902440" w:rsidRPr="002C0BCD">
        <w:rPr>
          <w:lang w:val="en-GB"/>
        </w:rPr>
        <w:t>group C</w:t>
      </w:r>
      <w:r w:rsidR="00C94208" w:rsidRPr="002C0BCD">
        <w:rPr>
          <w:lang w:val="en-GB"/>
        </w:rPr>
        <w:t>)</w:t>
      </w:r>
      <w:r w:rsidR="0069277A" w:rsidRPr="002C0BCD">
        <w:rPr>
          <w:lang w:val="en-GB"/>
        </w:rPr>
        <w:t xml:space="preserve"> is also prescribed </w:t>
      </w:r>
      <w:r w:rsidR="001F704C" w:rsidRPr="002C0BCD">
        <w:rPr>
          <w:lang w:val="en-GB"/>
        </w:rPr>
        <w:t>for transition zones</w:t>
      </w:r>
      <w:r w:rsidR="00C53589" w:rsidRPr="002C0BCD">
        <w:rPr>
          <w:lang w:val="en-GB"/>
        </w:rPr>
        <w:t xml:space="preserve"> of</w:t>
      </w:r>
      <w:r w:rsidR="001F704C" w:rsidRPr="002C0BCD">
        <w:rPr>
          <w:lang w:val="en-GB"/>
        </w:rPr>
        <w:t xml:space="preserve"> </w:t>
      </w:r>
      <w:r w:rsidR="00C53589" w:rsidRPr="002C0BCD">
        <w:rPr>
          <w:lang w:val="en-GB"/>
        </w:rPr>
        <w:t xml:space="preserve">intermediate </w:t>
      </w:r>
      <w:r w:rsidR="00A75267" w:rsidRPr="002C0BCD">
        <w:rPr>
          <w:lang w:val="en-GB"/>
        </w:rPr>
        <w:t xml:space="preserve">characteristics </w:t>
      </w:r>
      <w:r w:rsidR="001F704C" w:rsidRPr="002C0BCD">
        <w:rPr>
          <w:lang w:val="en-GB"/>
        </w:rPr>
        <w:t>between SCC and ASC</w:t>
      </w:r>
      <w:r w:rsidR="0069277A" w:rsidRPr="002C0BCD">
        <w:rPr>
          <w:lang w:val="en-GB"/>
        </w:rPr>
        <w:t xml:space="preserve">, in order to avoid abrupt variations of ground motion predicted </w:t>
      </w:r>
      <w:r w:rsidR="00CD4F11" w:rsidRPr="002C0BCD">
        <w:rPr>
          <w:lang w:val="en-GB"/>
        </w:rPr>
        <w:t>by GMPE</w:t>
      </w:r>
      <w:r w:rsidR="007B5F6F" w:rsidRPr="002C0BCD">
        <w:rPr>
          <w:lang w:val="en-GB"/>
        </w:rPr>
        <w:t>s</w:t>
      </w:r>
      <w:r w:rsidR="00CD4F11" w:rsidRPr="002C0BCD">
        <w:rPr>
          <w:lang w:val="en-GB"/>
        </w:rPr>
        <w:t xml:space="preserve"> calibrated for different tectonic settings.</w:t>
      </w:r>
    </w:p>
    <w:p w14:paraId="20615FB7" w14:textId="0B4A1E1D" w:rsidR="007E1D4C" w:rsidRPr="002C0BCD" w:rsidRDefault="002A3C08" w:rsidP="00AB6B12">
      <w:pPr>
        <w:widowControl w:val="0"/>
        <w:autoSpaceDE w:val="0"/>
        <w:autoSpaceDN w:val="0"/>
        <w:adjustRightInd w:val="0"/>
        <w:spacing w:after="240" w:line="360" w:lineRule="auto"/>
        <w:ind w:firstLine="284"/>
        <w:jc w:val="both"/>
        <w:rPr>
          <w:lang w:val="en-GB"/>
        </w:rPr>
      </w:pPr>
      <w:r w:rsidRPr="002C0BCD">
        <w:rPr>
          <w:lang w:val="en-GB"/>
        </w:rPr>
        <w:t>Following this classification, the</w:t>
      </w:r>
      <w:r w:rsidR="00F4013D" w:rsidRPr="002C0BCD">
        <w:rPr>
          <w:lang w:val="en-GB"/>
        </w:rPr>
        <w:t xml:space="preserve"> same combination</w:t>
      </w:r>
      <w:r w:rsidR="0059588E" w:rsidRPr="002C0BCD">
        <w:rPr>
          <w:lang w:val="en-GB"/>
        </w:rPr>
        <w:t xml:space="preserve"> of </w:t>
      </w:r>
      <w:r w:rsidR="00636EB3" w:rsidRPr="002C0BCD">
        <w:rPr>
          <w:lang w:val="en-GB"/>
        </w:rPr>
        <w:t>GMPEs</w:t>
      </w:r>
      <w:r w:rsidR="00F4013D" w:rsidRPr="002C0BCD">
        <w:rPr>
          <w:lang w:val="en-GB"/>
        </w:rPr>
        <w:t xml:space="preserve"> selected in Poggi et al. (2</w:t>
      </w:r>
      <w:r w:rsidR="00480492" w:rsidRPr="002C0BCD">
        <w:rPr>
          <w:lang w:val="en-GB"/>
        </w:rPr>
        <w:t xml:space="preserve">017) has been used, </w:t>
      </w:r>
      <w:r w:rsidR="00F7227B" w:rsidRPr="002C0BCD">
        <w:rPr>
          <w:lang w:val="en-GB"/>
        </w:rPr>
        <w:t xml:space="preserve">with </w:t>
      </w:r>
      <w:r w:rsidR="00480492" w:rsidRPr="002C0BCD">
        <w:rPr>
          <w:lang w:val="en-GB"/>
        </w:rPr>
        <w:t>respectively two models for ASC (</w:t>
      </w:r>
      <w:proofErr w:type="spellStart"/>
      <w:r w:rsidR="00480492" w:rsidRPr="002C0BCD">
        <w:rPr>
          <w:lang w:val="en-GB"/>
        </w:rPr>
        <w:t>Chiou</w:t>
      </w:r>
      <w:proofErr w:type="spellEnd"/>
      <w:r w:rsidR="00480492" w:rsidRPr="002C0BCD">
        <w:rPr>
          <w:lang w:val="en-GB"/>
        </w:rPr>
        <w:t xml:space="preserve"> and Youngs 2014; </w:t>
      </w:r>
      <w:proofErr w:type="spellStart"/>
      <w:r w:rsidR="00480492" w:rsidRPr="002C0BCD">
        <w:rPr>
          <w:lang w:val="en-GB"/>
        </w:rPr>
        <w:t>Akkar</w:t>
      </w:r>
      <w:proofErr w:type="spellEnd"/>
      <w:r w:rsidR="00480492" w:rsidRPr="002C0BCD">
        <w:rPr>
          <w:lang w:val="en-GB"/>
        </w:rPr>
        <w:t xml:space="preserve"> </w:t>
      </w:r>
      <w:r w:rsidR="00DA5431" w:rsidRPr="002C0BCD">
        <w:rPr>
          <w:lang w:val="en-GB"/>
        </w:rPr>
        <w:t xml:space="preserve">et al., </w:t>
      </w:r>
      <w:r w:rsidR="00480492" w:rsidRPr="002C0BCD">
        <w:rPr>
          <w:lang w:val="en-GB"/>
        </w:rPr>
        <w:t xml:space="preserve">2014) and two models for SCC (Atkinson and </w:t>
      </w:r>
      <w:proofErr w:type="spellStart"/>
      <w:r w:rsidR="00480492" w:rsidRPr="002C0BCD">
        <w:rPr>
          <w:lang w:val="en-GB"/>
        </w:rPr>
        <w:t>Boore</w:t>
      </w:r>
      <w:proofErr w:type="spellEnd"/>
      <w:r w:rsidR="00480492" w:rsidRPr="002C0BCD">
        <w:rPr>
          <w:lang w:val="en-GB"/>
        </w:rPr>
        <w:t xml:space="preserve"> 2006; </w:t>
      </w:r>
      <w:proofErr w:type="spellStart"/>
      <w:r w:rsidR="00480492" w:rsidRPr="002C0BCD">
        <w:rPr>
          <w:lang w:val="en-GB"/>
        </w:rPr>
        <w:t>Pezeshk</w:t>
      </w:r>
      <w:proofErr w:type="spellEnd"/>
      <w:r w:rsidR="00480492" w:rsidRPr="002C0BCD">
        <w:rPr>
          <w:lang w:val="en-GB"/>
        </w:rPr>
        <w:t xml:space="preserve"> </w:t>
      </w:r>
      <w:r w:rsidR="00DA5431" w:rsidRPr="002C0BCD">
        <w:rPr>
          <w:lang w:val="en-GB"/>
        </w:rPr>
        <w:t xml:space="preserve">et al., </w:t>
      </w:r>
      <w:r w:rsidR="00480492" w:rsidRPr="002C0BCD">
        <w:rPr>
          <w:lang w:val="en-GB"/>
        </w:rPr>
        <w:t>2011)</w:t>
      </w:r>
      <w:r w:rsidR="00F4013D" w:rsidRPr="002C0BCD">
        <w:rPr>
          <w:lang w:val="en-GB"/>
        </w:rPr>
        <w:t xml:space="preserve">. </w:t>
      </w:r>
      <w:r w:rsidR="002E647A" w:rsidRPr="002C0BCD">
        <w:rPr>
          <w:lang w:val="en-GB"/>
        </w:rPr>
        <w:t xml:space="preserve">The </w:t>
      </w:r>
      <w:r w:rsidR="000556FC" w:rsidRPr="002C0BCD">
        <w:rPr>
          <w:lang w:val="en-GB"/>
        </w:rPr>
        <w:t xml:space="preserve">four </w:t>
      </w:r>
      <w:r w:rsidR="00636EB3" w:rsidRPr="002C0BCD">
        <w:rPr>
          <w:lang w:val="en-GB"/>
        </w:rPr>
        <w:t>GMPEs</w:t>
      </w:r>
      <w:r w:rsidR="002E647A" w:rsidRPr="002C0BCD">
        <w:rPr>
          <w:lang w:val="en-GB"/>
        </w:rPr>
        <w:t xml:space="preserve"> </w:t>
      </w:r>
      <w:r w:rsidR="00AB6B12" w:rsidRPr="002C0BCD">
        <w:rPr>
          <w:lang w:val="en-GB"/>
        </w:rPr>
        <w:t>were selected because of their</w:t>
      </w:r>
      <w:r w:rsidR="002E647A" w:rsidRPr="002C0BCD">
        <w:rPr>
          <w:lang w:val="en-GB"/>
        </w:rPr>
        <w:t xml:space="preserve"> </w:t>
      </w:r>
      <w:r w:rsidR="0005038A" w:rsidRPr="002C0BCD">
        <w:rPr>
          <w:lang w:val="en-GB"/>
        </w:rPr>
        <w:t>compatib</w:t>
      </w:r>
      <w:r w:rsidR="00AB6B12" w:rsidRPr="002C0BCD">
        <w:rPr>
          <w:lang w:val="en-GB"/>
        </w:rPr>
        <w:t>ility</w:t>
      </w:r>
      <w:r w:rsidR="0005038A" w:rsidRPr="002C0BCD">
        <w:rPr>
          <w:lang w:val="en-GB"/>
        </w:rPr>
        <w:t xml:space="preserve"> with the </w:t>
      </w:r>
      <w:r w:rsidR="001D45D8" w:rsidRPr="002C0BCD">
        <w:rPr>
          <w:lang w:val="en-GB"/>
        </w:rPr>
        <w:t xml:space="preserve">overall </w:t>
      </w:r>
      <w:r w:rsidR="00AB6B12" w:rsidRPr="002C0BCD">
        <w:rPr>
          <w:lang w:val="en-GB"/>
        </w:rPr>
        <w:t xml:space="preserve">characteristics of the </w:t>
      </w:r>
      <w:r w:rsidR="0005038A" w:rsidRPr="002C0BCD">
        <w:rPr>
          <w:lang w:val="en-GB"/>
        </w:rPr>
        <w:t>target region</w:t>
      </w:r>
      <w:r w:rsidR="000556FC" w:rsidRPr="002C0BCD">
        <w:rPr>
          <w:lang w:val="en-GB"/>
        </w:rPr>
        <w:t xml:space="preserve"> and </w:t>
      </w:r>
      <w:r w:rsidR="00D67850" w:rsidRPr="002C0BCD">
        <w:rPr>
          <w:lang w:val="en-GB"/>
        </w:rPr>
        <w:t>base</w:t>
      </w:r>
      <w:r w:rsidR="00C47BB1" w:rsidRPr="002C0BCD">
        <w:rPr>
          <w:lang w:val="en-GB"/>
        </w:rPr>
        <w:t>d</w:t>
      </w:r>
      <w:r w:rsidR="00D67850" w:rsidRPr="002C0BCD">
        <w:rPr>
          <w:lang w:val="en-GB"/>
        </w:rPr>
        <w:t xml:space="preserve"> on the</w:t>
      </w:r>
      <w:r w:rsidR="00AB6B12" w:rsidRPr="002C0BCD">
        <w:rPr>
          <w:lang w:val="en-GB"/>
        </w:rPr>
        <w:t xml:space="preserve"> evaluation of the </w:t>
      </w:r>
      <w:r w:rsidR="002C005D" w:rsidRPr="002C0BCD">
        <w:rPr>
          <w:lang w:val="en-GB"/>
        </w:rPr>
        <w:t xml:space="preserve">methodological </w:t>
      </w:r>
      <w:r w:rsidR="00DB3D10" w:rsidRPr="002C0BCD">
        <w:rPr>
          <w:lang w:val="en-GB"/>
        </w:rPr>
        <w:t xml:space="preserve">robustness and </w:t>
      </w:r>
      <w:r w:rsidR="0087391B" w:rsidRPr="002C0BCD">
        <w:rPr>
          <w:lang w:val="en-GB"/>
        </w:rPr>
        <w:t xml:space="preserve">the </w:t>
      </w:r>
      <w:r w:rsidR="00324FC5" w:rsidRPr="002C0BCD">
        <w:rPr>
          <w:lang w:val="en-GB"/>
        </w:rPr>
        <w:t xml:space="preserve">prediction </w:t>
      </w:r>
      <w:r w:rsidR="00AB6B12" w:rsidRPr="002C0BCD">
        <w:rPr>
          <w:lang w:val="en-GB"/>
        </w:rPr>
        <w:t xml:space="preserve">performances </w:t>
      </w:r>
      <w:r w:rsidR="00D67850" w:rsidRPr="002C0BCD">
        <w:rPr>
          <w:lang w:val="en-GB"/>
        </w:rPr>
        <w:t>from</w:t>
      </w:r>
      <w:r w:rsidR="00AB6B12" w:rsidRPr="002C0BCD">
        <w:rPr>
          <w:lang w:val="en-GB"/>
        </w:rPr>
        <w:t xml:space="preserve"> </w:t>
      </w:r>
      <w:r w:rsidR="007A7207" w:rsidRPr="002C0BCD">
        <w:rPr>
          <w:lang w:val="en-GB"/>
        </w:rPr>
        <w:t xml:space="preserve">review of the </w:t>
      </w:r>
      <w:r w:rsidR="00324FC5" w:rsidRPr="002C0BCD">
        <w:rPr>
          <w:lang w:val="en-GB"/>
        </w:rPr>
        <w:t xml:space="preserve">existing </w:t>
      </w:r>
      <w:r w:rsidR="00AB6B12" w:rsidRPr="002C0BCD">
        <w:rPr>
          <w:lang w:val="en-GB"/>
        </w:rPr>
        <w:t xml:space="preserve">literature. </w:t>
      </w:r>
      <w:r w:rsidR="00F4013D" w:rsidRPr="002C0BCD">
        <w:rPr>
          <w:lang w:val="en-GB"/>
        </w:rPr>
        <w:t xml:space="preserve">The </w:t>
      </w:r>
      <w:r w:rsidR="00282D9F" w:rsidRPr="002C0BCD">
        <w:rPr>
          <w:lang w:val="en-GB"/>
        </w:rPr>
        <w:t xml:space="preserve">selected </w:t>
      </w:r>
      <w:r w:rsidR="00F4013D" w:rsidRPr="002C0BCD">
        <w:rPr>
          <w:lang w:val="en-GB"/>
        </w:rPr>
        <w:t>GMPEs and the</w:t>
      </w:r>
      <w:r w:rsidRPr="002C0BCD">
        <w:rPr>
          <w:lang w:val="en-GB"/>
        </w:rPr>
        <w:t>ir</w:t>
      </w:r>
      <w:r w:rsidR="00F4013D" w:rsidRPr="002C0BCD">
        <w:rPr>
          <w:lang w:val="en-GB"/>
        </w:rPr>
        <w:t xml:space="preserve"> corresponding </w:t>
      </w:r>
      <w:r w:rsidR="000C275C" w:rsidRPr="002C0BCD">
        <w:rPr>
          <w:lang w:val="en-GB"/>
        </w:rPr>
        <w:t xml:space="preserve">weights </w:t>
      </w:r>
      <w:r w:rsidR="00047F44" w:rsidRPr="002C0BCD">
        <w:rPr>
          <w:lang w:val="en-GB"/>
        </w:rPr>
        <w:t>assigned to each tectonic group</w:t>
      </w:r>
      <w:r w:rsidR="00F4013D" w:rsidRPr="002C0BCD">
        <w:rPr>
          <w:lang w:val="en-GB"/>
        </w:rPr>
        <w:t xml:space="preserve"> are summarized in </w:t>
      </w:r>
      <w:r w:rsidR="00DB649C" w:rsidRPr="002C0BCD">
        <w:rPr>
          <w:lang w:val="en-GB"/>
        </w:rPr>
        <w:fldChar w:fldCharType="begin"/>
      </w:r>
      <w:r w:rsidR="00DB649C" w:rsidRPr="002C0BCD">
        <w:rPr>
          <w:lang w:val="en-GB"/>
        </w:rPr>
        <w:instrText xml:space="preserve"> REF _Ref365638551 \h </w:instrText>
      </w:r>
      <w:r w:rsidR="00FA4D1C" w:rsidRPr="002C0BCD">
        <w:rPr>
          <w:lang w:val="en-GB"/>
        </w:rPr>
        <w:instrText xml:space="preserve"> \* MERGEFORMAT </w:instrText>
      </w:r>
      <w:r w:rsidR="00DB649C" w:rsidRPr="002C0BCD">
        <w:rPr>
          <w:lang w:val="en-GB"/>
        </w:rPr>
      </w:r>
      <w:r w:rsidR="00DB649C" w:rsidRPr="002C0BCD">
        <w:rPr>
          <w:lang w:val="en-GB"/>
        </w:rPr>
        <w:fldChar w:fldCharType="separate"/>
      </w:r>
      <w:r w:rsidR="003C3053" w:rsidRPr="002C0BCD">
        <w:rPr>
          <w:lang w:val="en-GB"/>
        </w:rPr>
        <w:t xml:space="preserve">Table </w:t>
      </w:r>
      <w:r w:rsidR="003C3053" w:rsidRPr="002C0BCD">
        <w:rPr>
          <w:noProof/>
          <w:lang w:val="en-GB"/>
        </w:rPr>
        <w:t>10</w:t>
      </w:r>
      <w:r w:rsidR="00DB649C" w:rsidRPr="002C0BCD">
        <w:rPr>
          <w:lang w:val="en-GB"/>
        </w:rPr>
        <w:fldChar w:fldCharType="end"/>
      </w:r>
      <w:r w:rsidR="00F4013D" w:rsidRPr="002C0BCD">
        <w:rPr>
          <w:lang w:val="en-GB"/>
        </w:rPr>
        <w:t>.</w:t>
      </w:r>
    </w:p>
    <w:p w14:paraId="7B69C4AD" w14:textId="33C55DB9" w:rsidR="005D1E01" w:rsidRPr="002C0BCD" w:rsidRDefault="005D1E01" w:rsidP="00207E7E">
      <w:pPr>
        <w:pStyle w:val="ListParagraph"/>
        <w:widowControl w:val="0"/>
        <w:numPr>
          <w:ilvl w:val="0"/>
          <w:numId w:val="1"/>
        </w:numPr>
        <w:autoSpaceDE w:val="0"/>
        <w:autoSpaceDN w:val="0"/>
        <w:adjustRightInd w:val="0"/>
        <w:spacing w:line="360" w:lineRule="auto"/>
        <w:ind w:left="284" w:hanging="284"/>
        <w:rPr>
          <w:rFonts w:ascii="Times New Roman" w:hAnsi="Times New Roman" w:cs="Times New Roman"/>
          <w:b/>
          <w:sz w:val="28"/>
          <w:szCs w:val="28"/>
        </w:rPr>
      </w:pPr>
      <w:bookmarkStart w:id="2" w:name="_Ref388621691"/>
      <w:r w:rsidRPr="002C0BCD">
        <w:rPr>
          <w:rFonts w:ascii="Times New Roman" w:hAnsi="Times New Roman" w:cs="Times New Roman"/>
          <w:b/>
          <w:sz w:val="28"/>
          <w:szCs w:val="28"/>
        </w:rPr>
        <w:t>Source Model Uncertainties</w:t>
      </w:r>
      <w:bookmarkEnd w:id="2"/>
    </w:p>
    <w:p w14:paraId="21CD043B" w14:textId="77777777" w:rsidR="002A5131" w:rsidRPr="002C0BCD" w:rsidRDefault="002A5131" w:rsidP="00207E7E">
      <w:pPr>
        <w:spacing w:line="360" w:lineRule="auto"/>
        <w:jc w:val="both"/>
        <w:rPr>
          <w:lang w:val="en-GB"/>
        </w:rPr>
      </w:pPr>
    </w:p>
    <w:p w14:paraId="369344B0" w14:textId="307F37E5" w:rsidR="00B225BA" w:rsidRPr="002C0BCD" w:rsidRDefault="00B541FA" w:rsidP="00207E7E">
      <w:pPr>
        <w:spacing w:line="360" w:lineRule="auto"/>
        <w:ind w:firstLine="284"/>
        <w:jc w:val="both"/>
        <w:rPr>
          <w:lang w:val="en-GB"/>
        </w:rPr>
      </w:pPr>
      <w:r w:rsidRPr="002C0BCD">
        <w:rPr>
          <w:lang w:val="en-GB"/>
        </w:rPr>
        <w:t xml:space="preserve">To </w:t>
      </w:r>
      <w:r w:rsidR="00D40FF6" w:rsidRPr="002C0BCD">
        <w:rPr>
          <w:lang w:val="en-GB"/>
        </w:rPr>
        <w:t>account for</w:t>
      </w:r>
      <w:r w:rsidRPr="002C0BCD">
        <w:rPr>
          <w:lang w:val="en-GB"/>
        </w:rPr>
        <w:t xml:space="preserve"> epistemic </w:t>
      </w:r>
      <w:r w:rsidR="00C473B9" w:rsidRPr="002C0BCD">
        <w:rPr>
          <w:lang w:val="en-GB"/>
        </w:rPr>
        <w:t xml:space="preserve">variability of </w:t>
      </w:r>
      <w:r w:rsidR="00D40FF6" w:rsidRPr="002C0BCD">
        <w:rPr>
          <w:lang w:val="en-GB"/>
        </w:rPr>
        <w:t>key</w:t>
      </w:r>
      <w:r w:rsidRPr="002C0BCD">
        <w:rPr>
          <w:lang w:val="en-GB"/>
        </w:rPr>
        <w:t xml:space="preserve"> model parameters, a source model logic-tree has been implemented</w:t>
      </w:r>
      <w:r w:rsidR="00C473B9" w:rsidRPr="002C0BCD">
        <w:rPr>
          <w:lang w:val="en-GB"/>
        </w:rPr>
        <w:t xml:space="preserve">. The logic-tree structure includes three cascading branching levels, each </w:t>
      </w:r>
      <w:r w:rsidR="00D40FF6" w:rsidRPr="002C0BCD">
        <w:rPr>
          <w:lang w:val="en-GB"/>
        </w:rPr>
        <w:t>one describing</w:t>
      </w:r>
      <w:r w:rsidR="00C473B9" w:rsidRPr="002C0BCD">
        <w:rPr>
          <w:lang w:val="en-GB"/>
        </w:rPr>
        <w:t xml:space="preserve"> the assumed distribution of uncertainty of a specific and independent model parameter.</w:t>
      </w:r>
    </w:p>
    <w:p w14:paraId="0482D466" w14:textId="68909EB5" w:rsidR="00415534" w:rsidRPr="002C0BCD" w:rsidRDefault="00415534" w:rsidP="00207E7E">
      <w:pPr>
        <w:spacing w:line="360" w:lineRule="auto"/>
        <w:ind w:firstLine="284"/>
        <w:jc w:val="both"/>
        <w:rPr>
          <w:lang w:val="en-GB"/>
        </w:rPr>
      </w:pPr>
      <w:r w:rsidRPr="002C0BCD">
        <w:rPr>
          <w:lang w:val="en-GB"/>
        </w:rPr>
        <w:t xml:space="preserve">The first branching level addresses the uncertainty about the length of the smoothing kernel, whose </w:t>
      </w:r>
      <w:r w:rsidR="00ED4B17" w:rsidRPr="002C0BCD">
        <w:rPr>
          <w:lang w:val="en-GB"/>
        </w:rPr>
        <w:t>definition</w:t>
      </w:r>
      <w:r w:rsidRPr="002C0BCD">
        <w:rPr>
          <w:lang w:val="en-GB"/>
        </w:rPr>
        <w:t xml:space="preserve"> is </w:t>
      </w:r>
      <w:r w:rsidR="00500191" w:rsidRPr="002C0BCD">
        <w:rPr>
          <w:lang w:val="en-GB"/>
        </w:rPr>
        <w:t xml:space="preserve">presently </w:t>
      </w:r>
      <w:r w:rsidRPr="002C0BCD">
        <w:rPr>
          <w:lang w:val="en-GB"/>
        </w:rPr>
        <w:t>highly subjective</w:t>
      </w:r>
      <w:r w:rsidR="00937512" w:rsidRPr="002C0BCD">
        <w:rPr>
          <w:lang w:val="en-GB"/>
        </w:rPr>
        <w:t>.</w:t>
      </w:r>
      <w:r w:rsidRPr="002C0BCD">
        <w:rPr>
          <w:lang w:val="en-GB"/>
        </w:rPr>
        <w:t xml:space="preserve"> </w:t>
      </w:r>
      <w:r w:rsidR="00EC35A9" w:rsidRPr="002C0BCD">
        <w:rPr>
          <w:lang w:val="en-GB"/>
        </w:rPr>
        <w:t>In this study w</w:t>
      </w:r>
      <w:r w:rsidRPr="002C0BCD">
        <w:rPr>
          <w:lang w:val="en-GB"/>
        </w:rPr>
        <w:t xml:space="preserve">e </w:t>
      </w:r>
      <w:r w:rsidR="004749D0" w:rsidRPr="002C0BCD">
        <w:rPr>
          <w:lang w:val="en-GB"/>
        </w:rPr>
        <w:t xml:space="preserve">have </w:t>
      </w:r>
      <w:r w:rsidR="00EC35A9" w:rsidRPr="002C0BCD">
        <w:rPr>
          <w:lang w:val="en-GB"/>
        </w:rPr>
        <w:t>selected</w:t>
      </w:r>
      <w:r w:rsidRPr="002C0BCD">
        <w:rPr>
          <w:lang w:val="en-GB"/>
        </w:rPr>
        <w:t xml:space="preserve"> three different smoothing </w:t>
      </w:r>
      <w:r w:rsidR="000E45B8" w:rsidRPr="002C0BCD">
        <w:rPr>
          <w:lang w:val="en-GB"/>
        </w:rPr>
        <w:t>distances</w:t>
      </w:r>
      <w:r w:rsidRPr="002C0BCD">
        <w:rPr>
          <w:lang w:val="en-GB"/>
        </w:rPr>
        <w:t xml:space="preserve"> (</w:t>
      </w:r>
      <w:r w:rsidR="00E70E70" w:rsidRPr="002C0BCD">
        <w:rPr>
          <w:lang w:val="en-GB"/>
        </w:rPr>
        <w:t xml:space="preserve">using a </w:t>
      </w:r>
      <w:r w:rsidR="0067264D" w:rsidRPr="002C0BCD">
        <w:rPr>
          <w:lang w:val="en-GB"/>
        </w:rPr>
        <w:t xml:space="preserve">lambda parameter of </w:t>
      </w:r>
      <w:r w:rsidR="002C3B30" w:rsidRPr="002C0BCD">
        <w:rPr>
          <w:lang w:val="en-GB"/>
        </w:rPr>
        <w:t>25</w:t>
      </w:r>
      <w:r w:rsidRPr="002C0BCD">
        <w:rPr>
          <w:lang w:val="en-GB"/>
        </w:rPr>
        <w:t>, 50 and 100</w:t>
      </w:r>
      <w:r w:rsidR="00257FF5" w:rsidRPr="002C0BCD">
        <w:rPr>
          <w:lang w:val="en-GB"/>
        </w:rPr>
        <w:t xml:space="preserve"> </w:t>
      </w:r>
      <w:r w:rsidR="009D0399" w:rsidRPr="002C0BCD">
        <w:rPr>
          <w:lang w:val="en-GB"/>
        </w:rPr>
        <w:t>km</w:t>
      </w:r>
      <w:r w:rsidRPr="002C0BCD">
        <w:rPr>
          <w:lang w:val="en-GB"/>
        </w:rPr>
        <w:t>)</w:t>
      </w:r>
      <w:r w:rsidR="00EC35A9" w:rsidRPr="002C0BCD">
        <w:rPr>
          <w:lang w:val="en-GB"/>
        </w:rPr>
        <w:t>,</w:t>
      </w:r>
      <w:r w:rsidRPr="002C0BCD">
        <w:rPr>
          <w:lang w:val="en-GB"/>
        </w:rPr>
        <w:t xml:space="preserve"> </w:t>
      </w:r>
      <w:r w:rsidR="00EC35A9" w:rsidRPr="002C0BCD">
        <w:rPr>
          <w:lang w:val="en-GB"/>
        </w:rPr>
        <w:t>used to produce</w:t>
      </w:r>
      <w:r w:rsidR="004749D0" w:rsidRPr="002C0BCD">
        <w:rPr>
          <w:lang w:val="en-GB"/>
        </w:rPr>
        <w:t xml:space="preserve"> t</w:t>
      </w:r>
      <w:r w:rsidR="00EC35A9" w:rsidRPr="002C0BCD">
        <w:rPr>
          <w:lang w:val="en-GB"/>
        </w:rPr>
        <w:t>hree independent seismicity models</w:t>
      </w:r>
      <w:r w:rsidR="004749D0" w:rsidRPr="002C0BCD">
        <w:rPr>
          <w:lang w:val="en-GB"/>
        </w:rPr>
        <w:t>. According to our judgement, the model computed using a length of 50</w:t>
      </w:r>
      <w:r w:rsidR="00257FF5" w:rsidRPr="002C0BCD">
        <w:rPr>
          <w:lang w:val="en-GB"/>
        </w:rPr>
        <w:t xml:space="preserve"> </w:t>
      </w:r>
      <w:r w:rsidR="001F3CC8" w:rsidRPr="002C0BCD">
        <w:rPr>
          <w:lang w:val="en-GB"/>
        </w:rPr>
        <w:t>km</w:t>
      </w:r>
      <w:r w:rsidR="004749D0" w:rsidRPr="002C0BCD">
        <w:rPr>
          <w:lang w:val="en-GB"/>
        </w:rPr>
        <w:t xml:space="preserve"> </w:t>
      </w:r>
      <w:r w:rsidR="00FF0763" w:rsidRPr="002C0BCD">
        <w:rPr>
          <w:lang w:val="en-GB"/>
        </w:rPr>
        <w:t xml:space="preserve">is the most representative of the observed seismicity </w:t>
      </w:r>
      <w:r w:rsidR="00E70E70" w:rsidRPr="002C0BCD">
        <w:rPr>
          <w:lang w:val="en-GB"/>
        </w:rPr>
        <w:t>pattern</w:t>
      </w:r>
      <w:r w:rsidR="008549FF" w:rsidRPr="002C0BCD">
        <w:rPr>
          <w:lang w:val="en-GB"/>
        </w:rPr>
        <w:t xml:space="preserve">. For that, </w:t>
      </w:r>
      <w:r w:rsidR="00EC35A9" w:rsidRPr="002C0BCD">
        <w:rPr>
          <w:lang w:val="en-GB"/>
        </w:rPr>
        <w:t>a weight of 0.</w:t>
      </w:r>
      <w:r w:rsidR="00AF524B" w:rsidRPr="002C0BCD">
        <w:rPr>
          <w:lang w:val="en-GB"/>
        </w:rPr>
        <w:t>5</w:t>
      </w:r>
      <w:r w:rsidR="00FF0763" w:rsidRPr="002C0BCD">
        <w:rPr>
          <w:lang w:val="en-GB"/>
        </w:rPr>
        <w:t xml:space="preserve"> has been assigned</w:t>
      </w:r>
      <w:r w:rsidR="00EC35A9" w:rsidRPr="002C0BCD">
        <w:rPr>
          <w:lang w:val="en-GB"/>
        </w:rPr>
        <w:t xml:space="preserve">. </w:t>
      </w:r>
      <w:r w:rsidR="00D74E6A" w:rsidRPr="002C0BCD">
        <w:rPr>
          <w:lang w:val="en-GB"/>
        </w:rPr>
        <w:t xml:space="preserve">A slightly lower significance is </w:t>
      </w:r>
      <w:r w:rsidR="00422FDF" w:rsidRPr="002C0BCD">
        <w:rPr>
          <w:lang w:val="en-GB"/>
        </w:rPr>
        <w:t xml:space="preserve">then </w:t>
      </w:r>
      <w:r w:rsidR="00D74E6A" w:rsidRPr="002C0BCD">
        <w:rPr>
          <w:lang w:val="en-GB"/>
        </w:rPr>
        <w:t>given to the</w:t>
      </w:r>
      <w:r w:rsidR="004749D0" w:rsidRPr="002C0BCD">
        <w:rPr>
          <w:lang w:val="en-GB"/>
        </w:rPr>
        <w:t xml:space="preserve"> </w:t>
      </w:r>
      <w:r w:rsidR="00EC35A9" w:rsidRPr="002C0BCD">
        <w:rPr>
          <w:lang w:val="en-GB"/>
        </w:rPr>
        <w:t xml:space="preserve">two </w:t>
      </w:r>
      <w:r w:rsidR="004749D0" w:rsidRPr="002C0BCD">
        <w:rPr>
          <w:lang w:val="en-GB"/>
        </w:rPr>
        <w:t xml:space="preserve">remaining </w:t>
      </w:r>
      <w:r w:rsidR="00375A6C" w:rsidRPr="002C0BCD">
        <w:rPr>
          <w:lang w:val="en-GB"/>
        </w:rPr>
        <w:t xml:space="preserve">edge </w:t>
      </w:r>
      <w:r w:rsidR="00D74E6A" w:rsidRPr="002C0BCD">
        <w:rPr>
          <w:lang w:val="en-GB"/>
        </w:rPr>
        <w:t xml:space="preserve">models, </w:t>
      </w:r>
      <w:r w:rsidR="00422FDF" w:rsidRPr="002C0BCD">
        <w:rPr>
          <w:lang w:val="en-GB"/>
        </w:rPr>
        <w:t>each with</w:t>
      </w:r>
      <w:r w:rsidR="007A0A15" w:rsidRPr="002C0BCD">
        <w:rPr>
          <w:lang w:val="en-GB"/>
        </w:rPr>
        <w:t xml:space="preserve"> a </w:t>
      </w:r>
      <w:r w:rsidR="00291445" w:rsidRPr="002C0BCD">
        <w:rPr>
          <w:lang w:val="en-GB"/>
        </w:rPr>
        <w:t>probability</w:t>
      </w:r>
      <w:r w:rsidR="00D74E6A" w:rsidRPr="002C0BCD">
        <w:rPr>
          <w:lang w:val="en-GB"/>
        </w:rPr>
        <w:t xml:space="preserve"> of 0.</w:t>
      </w:r>
      <w:r w:rsidR="00AF524B" w:rsidRPr="002C0BCD">
        <w:rPr>
          <w:lang w:val="en-GB"/>
        </w:rPr>
        <w:t>25</w:t>
      </w:r>
      <w:r w:rsidR="007A0A15" w:rsidRPr="002C0BCD">
        <w:rPr>
          <w:lang w:val="en-GB"/>
        </w:rPr>
        <w:t>.</w:t>
      </w:r>
    </w:p>
    <w:p w14:paraId="7737FBC1" w14:textId="71E4F1A9" w:rsidR="009C05C6" w:rsidRPr="002C0BCD" w:rsidRDefault="005541DA" w:rsidP="0050734B">
      <w:pPr>
        <w:spacing w:line="360" w:lineRule="auto"/>
        <w:ind w:firstLine="284"/>
        <w:jc w:val="both"/>
        <w:rPr>
          <w:lang w:val="en-GB"/>
        </w:rPr>
      </w:pPr>
      <w:r w:rsidRPr="002C0BCD">
        <w:rPr>
          <w:lang w:val="en-GB"/>
        </w:rPr>
        <w:t>The second and third branching levels</w:t>
      </w:r>
      <w:r w:rsidR="006449C7" w:rsidRPr="002C0BCD">
        <w:rPr>
          <w:lang w:val="en-GB"/>
        </w:rPr>
        <w:t xml:space="preserve"> are about the uncertainty on the maximum magnitude and the </w:t>
      </w:r>
      <w:r w:rsidR="006449C7" w:rsidRPr="002C0BCD">
        <w:rPr>
          <w:i/>
          <w:lang w:val="en-GB"/>
        </w:rPr>
        <w:t>b</w:t>
      </w:r>
      <w:r w:rsidR="006449C7" w:rsidRPr="002C0BCD">
        <w:rPr>
          <w:lang w:val="en-GB"/>
        </w:rPr>
        <w:t>-value, respectively.</w:t>
      </w:r>
      <w:r w:rsidR="00375A6C" w:rsidRPr="002C0BCD">
        <w:rPr>
          <w:lang w:val="en-GB"/>
        </w:rPr>
        <w:t xml:space="preserve"> For the first parameter we have </w:t>
      </w:r>
      <w:r w:rsidR="00723807" w:rsidRPr="002C0BCD">
        <w:rPr>
          <w:lang w:val="en-GB"/>
        </w:rPr>
        <w:t xml:space="preserve">arbitrarily </w:t>
      </w:r>
      <w:r w:rsidR="00375A6C" w:rsidRPr="002C0BCD">
        <w:rPr>
          <w:lang w:val="en-GB"/>
        </w:rPr>
        <w:t xml:space="preserve">assigned a relative possible error of </w:t>
      </w:r>
      <w:r w:rsidR="00D14BAB" w:rsidRPr="002C0BCD">
        <w:rPr>
          <w:rFonts w:eastAsia="MS Gothic"/>
          <w:lang w:val="en-GB"/>
        </w:rPr>
        <w:t>±</w:t>
      </w:r>
      <w:r w:rsidR="00375A6C" w:rsidRPr="002C0BCD">
        <w:rPr>
          <w:lang w:val="en-GB"/>
        </w:rPr>
        <w:t>0.2</w:t>
      </w:r>
      <w:r w:rsidR="00D14BAB" w:rsidRPr="002C0BCD">
        <w:rPr>
          <w:lang w:val="en-GB"/>
        </w:rPr>
        <w:t xml:space="preserve">, </w:t>
      </w:r>
      <w:r w:rsidR="00996CF2" w:rsidRPr="002C0BCD">
        <w:rPr>
          <w:lang w:val="en-GB"/>
        </w:rPr>
        <w:t>which we consider</w:t>
      </w:r>
      <w:r w:rsidR="00723807" w:rsidRPr="002C0BCD">
        <w:rPr>
          <w:lang w:val="en-GB"/>
        </w:rPr>
        <w:t xml:space="preserve"> a reasonable </w:t>
      </w:r>
      <w:r w:rsidR="006571E5" w:rsidRPr="002C0BCD">
        <w:rPr>
          <w:lang w:val="en-GB"/>
        </w:rPr>
        <w:t xml:space="preserve">epistemic </w:t>
      </w:r>
      <w:r w:rsidR="00723807" w:rsidRPr="002C0BCD">
        <w:rPr>
          <w:lang w:val="en-GB"/>
        </w:rPr>
        <w:t xml:space="preserve">variability </w:t>
      </w:r>
      <w:r w:rsidR="006571E5" w:rsidRPr="002C0BCD">
        <w:rPr>
          <w:lang w:val="en-GB"/>
        </w:rPr>
        <w:t>for</w:t>
      </w:r>
      <w:r w:rsidR="00723807" w:rsidRPr="002C0BCD">
        <w:rPr>
          <w:lang w:val="en-GB"/>
        </w:rPr>
        <w:t xml:space="preserve"> the +0.5 magnitude units </w:t>
      </w:r>
      <w:r w:rsidR="007C51A0" w:rsidRPr="002C0BCD">
        <w:rPr>
          <w:lang w:val="en-GB"/>
        </w:rPr>
        <w:t>used</w:t>
      </w:r>
      <w:r w:rsidR="00723807" w:rsidRPr="002C0BCD">
        <w:rPr>
          <w:lang w:val="en-GB"/>
        </w:rPr>
        <w:t xml:space="preserve"> for </w:t>
      </w:r>
      <w:r w:rsidR="00636EB3" w:rsidRPr="002C0BCD">
        <w:rPr>
          <w:lang w:val="en-GB"/>
        </w:rPr>
        <w:t>defining</w:t>
      </w:r>
      <w:r w:rsidR="00723807" w:rsidRPr="002C0BCD">
        <w:rPr>
          <w:lang w:val="en-GB"/>
        </w:rPr>
        <w:t xml:space="preserve"> the maxim</w:t>
      </w:r>
      <w:r w:rsidR="001139E8" w:rsidRPr="002C0BCD">
        <w:rPr>
          <w:lang w:val="en-GB"/>
        </w:rPr>
        <w:t>um</w:t>
      </w:r>
      <w:r w:rsidR="00723807" w:rsidRPr="002C0BCD">
        <w:rPr>
          <w:lang w:val="en-GB"/>
        </w:rPr>
        <w:t xml:space="preserve"> magnitude</w:t>
      </w:r>
      <w:r w:rsidR="00B05F6B" w:rsidRPr="002C0BCD">
        <w:rPr>
          <w:lang w:val="en-GB"/>
        </w:rPr>
        <w:t xml:space="preserve"> </w:t>
      </w:r>
      <w:r w:rsidR="008A3B68" w:rsidRPr="002C0BCD">
        <w:rPr>
          <w:lang w:val="en-GB"/>
        </w:rPr>
        <w:t>(see section 6.1.2)</w:t>
      </w:r>
      <w:r w:rsidR="00723807" w:rsidRPr="002C0BCD">
        <w:rPr>
          <w:lang w:val="en-GB"/>
        </w:rPr>
        <w:t xml:space="preserve">. </w:t>
      </w:r>
      <w:r w:rsidR="00F24B60" w:rsidRPr="002C0BCD">
        <w:rPr>
          <w:lang w:val="en-GB"/>
        </w:rPr>
        <w:t xml:space="preserve">For the </w:t>
      </w:r>
      <w:r w:rsidR="00F24B60" w:rsidRPr="002C0BCD">
        <w:rPr>
          <w:i/>
          <w:lang w:val="en-GB"/>
        </w:rPr>
        <w:t>b</w:t>
      </w:r>
      <w:r w:rsidR="00F24B60" w:rsidRPr="002C0BCD">
        <w:rPr>
          <w:lang w:val="en-GB"/>
        </w:rPr>
        <w:t>-value, we assigned an</w:t>
      </w:r>
      <w:r w:rsidR="00996CF2" w:rsidRPr="002C0BCD">
        <w:rPr>
          <w:lang w:val="en-GB"/>
        </w:rPr>
        <w:t xml:space="preserve"> uncertainty of </w:t>
      </w:r>
      <w:r w:rsidR="00996CF2" w:rsidRPr="002C0BCD">
        <w:rPr>
          <w:rFonts w:eastAsia="MS Gothic"/>
          <w:lang w:val="en-GB"/>
        </w:rPr>
        <w:t>±</w:t>
      </w:r>
      <w:r w:rsidR="00996CF2" w:rsidRPr="002C0BCD">
        <w:rPr>
          <w:lang w:val="en-GB"/>
        </w:rPr>
        <w:t>0.05</w:t>
      </w:r>
      <w:r w:rsidR="00C938BC" w:rsidRPr="002C0BCD">
        <w:rPr>
          <w:lang w:val="en-GB"/>
        </w:rPr>
        <w:t xml:space="preserve">, </w:t>
      </w:r>
      <w:r w:rsidR="00E22064" w:rsidRPr="002C0BCD">
        <w:rPr>
          <w:lang w:val="en-GB"/>
        </w:rPr>
        <w:t xml:space="preserve">based on </w:t>
      </w:r>
      <w:r w:rsidR="006D2269" w:rsidRPr="002C0BCD">
        <w:rPr>
          <w:lang w:val="en-GB"/>
        </w:rPr>
        <w:t xml:space="preserve">the </w:t>
      </w:r>
      <w:r w:rsidR="006D2269" w:rsidRPr="002C0BCD">
        <w:rPr>
          <w:lang w:val="en-GB"/>
        </w:rPr>
        <w:lastRenderedPageBreak/>
        <w:t xml:space="preserve">observation of the </w:t>
      </w:r>
      <w:r w:rsidR="00633A59" w:rsidRPr="002C0BCD">
        <w:rPr>
          <w:lang w:val="en-GB"/>
        </w:rPr>
        <w:t xml:space="preserve">GR fit </w:t>
      </w:r>
      <w:r w:rsidR="00420111" w:rsidRPr="002C0BCD">
        <w:rPr>
          <w:lang w:val="en-GB"/>
        </w:rPr>
        <w:t xml:space="preserve">variability </w:t>
      </w:r>
      <w:r w:rsidR="00C529C5" w:rsidRPr="002C0BCD">
        <w:rPr>
          <w:lang w:val="en-GB"/>
        </w:rPr>
        <w:t>when</w:t>
      </w:r>
      <w:r w:rsidR="006D2269" w:rsidRPr="002C0BCD">
        <w:rPr>
          <w:lang w:val="en-GB"/>
        </w:rPr>
        <w:t xml:space="preserve"> </w:t>
      </w:r>
      <w:r w:rsidR="00D55E16" w:rsidRPr="002C0BCD">
        <w:rPr>
          <w:lang w:val="en-GB"/>
        </w:rPr>
        <w:t>varying the</w:t>
      </w:r>
      <w:r w:rsidR="006D2269" w:rsidRPr="002C0BCD">
        <w:rPr>
          <w:lang w:val="en-GB"/>
        </w:rPr>
        <w:t xml:space="preserve"> </w:t>
      </w:r>
      <w:r w:rsidR="00D55E16" w:rsidRPr="002C0BCD">
        <w:rPr>
          <w:lang w:val="en-GB"/>
        </w:rPr>
        <w:t xml:space="preserve">size of </w:t>
      </w:r>
      <w:r w:rsidR="006D2269" w:rsidRPr="002C0BCD">
        <w:rPr>
          <w:lang w:val="en-GB"/>
        </w:rPr>
        <w:t xml:space="preserve">magnitude </w:t>
      </w:r>
      <w:r w:rsidR="00046681" w:rsidRPr="002C0BCD">
        <w:rPr>
          <w:lang w:val="en-GB"/>
        </w:rPr>
        <w:t>classes</w:t>
      </w:r>
      <w:r w:rsidR="00EE3E00" w:rsidRPr="002C0BCD">
        <w:rPr>
          <w:lang w:val="en-GB"/>
        </w:rPr>
        <w:t xml:space="preserve"> of </w:t>
      </w:r>
      <w:r w:rsidR="00C26C19" w:rsidRPr="002C0BCD">
        <w:rPr>
          <w:lang w:val="en-GB"/>
        </w:rPr>
        <w:t xml:space="preserve">the </w:t>
      </w:r>
      <w:r w:rsidR="00EE3E00" w:rsidRPr="002C0BCD">
        <w:rPr>
          <w:lang w:val="en-GB"/>
        </w:rPr>
        <w:t>occurrence</w:t>
      </w:r>
      <w:r w:rsidR="00C26C19" w:rsidRPr="002C0BCD">
        <w:rPr>
          <w:lang w:val="en-GB"/>
        </w:rPr>
        <w:t xml:space="preserve"> model</w:t>
      </w:r>
      <w:r w:rsidR="00633A59" w:rsidRPr="002C0BCD">
        <w:rPr>
          <w:lang w:val="en-GB"/>
        </w:rPr>
        <w:t xml:space="preserve">. </w:t>
      </w:r>
      <w:r w:rsidR="006345E2" w:rsidRPr="002C0BCD">
        <w:rPr>
          <w:lang w:val="en-GB"/>
        </w:rPr>
        <w:t>In both cases, we assumed a weight of 0.5 for the central estimate and 0.25 for the edge values.</w:t>
      </w:r>
      <w:r w:rsidR="009C05C6" w:rsidRPr="002C0BCD">
        <w:rPr>
          <w:lang w:val="en-GB"/>
        </w:rPr>
        <w:t xml:space="preserve"> </w:t>
      </w:r>
      <w:r w:rsidR="00A35F57" w:rsidRPr="002C0BCD">
        <w:rPr>
          <w:lang w:val="en-GB"/>
        </w:rPr>
        <w:t>A representation of the whole logic-tr</w:t>
      </w:r>
      <w:r w:rsidR="00451FF7" w:rsidRPr="002C0BCD">
        <w:rPr>
          <w:lang w:val="en-GB"/>
        </w:rPr>
        <w:t>ee structure is give</w:t>
      </w:r>
      <w:r w:rsidR="0067264D" w:rsidRPr="002C0BCD">
        <w:rPr>
          <w:lang w:val="en-GB"/>
        </w:rPr>
        <w:t>n</w:t>
      </w:r>
      <w:r w:rsidR="00451FF7" w:rsidRPr="002C0BCD">
        <w:rPr>
          <w:lang w:val="en-GB"/>
        </w:rPr>
        <w:t xml:space="preserve"> in </w:t>
      </w:r>
      <w:r w:rsidR="00451FF7" w:rsidRPr="002C0BCD">
        <w:rPr>
          <w:lang w:val="en-GB"/>
        </w:rPr>
        <w:fldChar w:fldCharType="begin"/>
      </w:r>
      <w:r w:rsidR="00451FF7" w:rsidRPr="002C0BCD">
        <w:rPr>
          <w:lang w:val="en-GB"/>
        </w:rPr>
        <w:instrText xml:space="preserve"> REF _Ref365730109 \h </w:instrText>
      </w:r>
      <w:r w:rsidR="00E70E70" w:rsidRPr="002C0BCD">
        <w:rPr>
          <w:lang w:val="en-GB"/>
        </w:rPr>
        <w:instrText xml:space="preserve"> \* MERGEFORMAT </w:instrText>
      </w:r>
      <w:r w:rsidR="00451FF7" w:rsidRPr="002C0BCD">
        <w:rPr>
          <w:lang w:val="en-GB"/>
        </w:rPr>
      </w:r>
      <w:r w:rsidR="00451FF7" w:rsidRPr="002C0BCD">
        <w:rPr>
          <w:lang w:val="en-GB"/>
        </w:rPr>
        <w:fldChar w:fldCharType="separate"/>
      </w:r>
      <w:r w:rsidR="003C3053" w:rsidRPr="002C0BCD">
        <w:rPr>
          <w:lang w:val="en-GB"/>
        </w:rPr>
        <w:t xml:space="preserve">Figure </w:t>
      </w:r>
      <w:r w:rsidR="003C3053" w:rsidRPr="002C0BCD">
        <w:rPr>
          <w:noProof/>
          <w:lang w:val="en-GB"/>
        </w:rPr>
        <w:t>10</w:t>
      </w:r>
      <w:r w:rsidR="00451FF7" w:rsidRPr="002C0BCD">
        <w:rPr>
          <w:lang w:val="en-GB"/>
        </w:rPr>
        <w:fldChar w:fldCharType="end"/>
      </w:r>
      <w:r w:rsidR="00A35F57" w:rsidRPr="002C0BCD">
        <w:rPr>
          <w:lang w:val="en-GB"/>
        </w:rPr>
        <w:t>, including the branching levels for both the source and the ground motion model uncertainties.</w:t>
      </w:r>
      <w:r w:rsidR="00BA2174" w:rsidRPr="002C0BCD">
        <w:rPr>
          <w:lang w:val="en-GB"/>
        </w:rPr>
        <w:t xml:space="preserve"> </w:t>
      </w:r>
      <w:r w:rsidR="00745A19" w:rsidRPr="002C0BCD">
        <w:rPr>
          <w:lang w:val="en-GB"/>
        </w:rPr>
        <w:t>Due to technical limitations, n</w:t>
      </w:r>
      <w:r w:rsidR="0050734B" w:rsidRPr="002C0BCD">
        <w:rPr>
          <w:lang w:val="en-GB"/>
        </w:rPr>
        <w:t xml:space="preserve">o uncertainty is presently considered for the fault model, but </w:t>
      </w:r>
      <w:r w:rsidR="00E00149" w:rsidRPr="002C0BCD">
        <w:rPr>
          <w:lang w:val="en-GB"/>
        </w:rPr>
        <w:t>we</w:t>
      </w:r>
      <w:r w:rsidR="0097617A" w:rsidRPr="002C0BCD">
        <w:rPr>
          <w:lang w:val="en-GB"/>
        </w:rPr>
        <w:t xml:space="preserve"> also</w:t>
      </w:r>
      <w:r w:rsidR="00E00149" w:rsidRPr="002C0BCD">
        <w:rPr>
          <w:lang w:val="en-GB"/>
        </w:rPr>
        <w:t xml:space="preserve"> plan to </w:t>
      </w:r>
      <w:r w:rsidR="007919C4" w:rsidRPr="002C0BCD">
        <w:rPr>
          <w:lang w:val="en-GB"/>
        </w:rPr>
        <w:t>integrate</w:t>
      </w:r>
      <w:r w:rsidR="00E00149" w:rsidRPr="002C0BCD">
        <w:rPr>
          <w:lang w:val="en-GB"/>
        </w:rPr>
        <w:t xml:space="preserve"> </w:t>
      </w:r>
      <w:r w:rsidR="0050734B" w:rsidRPr="002C0BCD">
        <w:rPr>
          <w:lang w:val="en-GB"/>
        </w:rPr>
        <w:t xml:space="preserve">this variability in future developments of the </w:t>
      </w:r>
      <w:r w:rsidR="00C723F6" w:rsidRPr="002C0BCD">
        <w:rPr>
          <w:lang w:val="en-GB"/>
        </w:rPr>
        <w:t>NA</w:t>
      </w:r>
      <w:r w:rsidR="003724E6" w:rsidRPr="002C0BCD">
        <w:rPr>
          <w:lang w:val="en-GB"/>
        </w:rPr>
        <w:t>F</w:t>
      </w:r>
      <w:r w:rsidR="00C723F6" w:rsidRPr="002C0BCD">
        <w:rPr>
          <w:lang w:val="en-GB"/>
        </w:rPr>
        <w:t xml:space="preserve"> </w:t>
      </w:r>
      <w:r w:rsidR="0050734B" w:rsidRPr="002C0BCD">
        <w:rPr>
          <w:lang w:val="en-GB"/>
        </w:rPr>
        <w:t>model</w:t>
      </w:r>
      <w:r w:rsidR="00E00149" w:rsidRPr="002C0BCD">
        <w:rPr>
          <w:lang w:val="en-GB"/>
        </w:rPr>
        <w:t>.</w:t>
      </w:r>
    </w:p>
    <w:p w14:paraId="08B62B60" w14:textId="4EB7A57A" w:rsidR="00157A29" w:rsidRPr="002C0BCD" w:rsidRDefault="008C3EDF" w:rsidP="00207E7E">
      <w:pPr>
        <w:spacing w:line="360" w:lineRule="auto"/>
        <w:ind w:firstLine="284"/>
        <w:jc w:val="both"/>
        <w:rPr>
          <w:lang w:val="en-GB"/>
        </w:rPr>
      </w:pPr>
      <w:r w:rsidRPr="002C0BCD">
        <w:rPr>
          <w:lang w:val="en-GB"/>
        </w:rPr>
        <w:t>Although the full logic three has been used to explore the epistemic variability of the model, a simplified version has also been produced</w:t>
      </w:r>
      <w:r w:rsidR="00B537E7" w:rsidRPr="002C0BCD">
        <w:rPr>
          <w:lang w:val="en-GB"/>
        </w:rPr>
        <w:t>, with the goal of decreasing the calculation load, while preserving the mean hazard unmodified. This has been achieved by</w:t>
      </w:r>
      <w:r w:rsidR="009C05C6" w:rsidRPr="002C0BCD">
        <w:rPr>
          <w:lang w:val="en-GB"/>
        </w:rPr>
        <w:t xml:space="preserve"> previous </w:t>
      </w:r>
      <w:r w:rsidR="00B537E7" w:rsidRPr="002C0BCD">
        <w:rPr>
          <w:lang w:val="en-GB"/>
        </w:rPr>
        <w:t xml:space="preserve">collapsing </w:t>
      </w:r>
      <w:r w:rsidR="00C74687" w:rsidRPr="002C0BCD">
        <w:rPr>
          <w:lang w:val="en-GB"/>
        </w:rPr>
        <w:t xml:space="preserve">of </w:t>
      </w:r>
      <w:r w:rsidR="00B537E7" w:rsidRPr="002C0BCD">
        <w:rPr>
          <w:lang w:val="en-GB"/>
        </w:rPr>
        <w:t xml:space="preserve">the three </w:t>
      </w:r>
      <w:r w:rsidR="00FB3BB0" w:rsidRPr="002C0BCD">
        <w:rPr>
          <w:lang w:val="en-GB"/>
        </w:rPr>
        <w:t>distributed</w:t>
      </w:r>
      <w:r w:rsidR="00B537E7" w:rsidRPr="002C0BCD">
        <w:rPr>
          <w:lang w:val="en-GB"/>
        </w:rPr>
        <w:t xml:space="preserve"> </w:t>
      </w:r>
      <w:r w:rsidR="00FB3BB0" w:rsidRPr="002C0BCD">
        <w:rPr>
          <w:lang w:val="en-GB"/>
        </w:rPr>
        <w:t>seismicity</w:t>
      </w:r>
      <w:r w:rsidR="00B537E7" w:rsidRPr="002C0BCD">
        <w:rPr>
          <w:lang w:val="en-GB"/>
        </w:rPr>
        <w:t xml:space="preserve"> models into a single weighted average rate model, </w:t>
      </w:r>
      <w:r w:rsidR="00FB3BB0" w:rsidRPr="002C0BCD">
        <w:rPr>
          <w:lang w:val="en-GB"/>
        </w:rPr>
        <w:t>keeping</w:t>
      </w:r>
      <w:r w:rsidR="00B537E7" w:rsidRPr="002C0BCD">
        <w:rPr>
          <w:lang w:val="en-GB"/>
        </w:rPr>
        <w:t xml:space="preserve"> weights as in the full logic-tree.</w:t>
      </w:r>
      <w:r w:rsidR="0085379B" w:rsidRPr="002C0BCD">
        <w:rPr>
          <w:lang w:val="en-GB"/>
        </w:rPr>
        <w:t xml:space="preserve"> Such model is presently integrated in the global mosaic of hazard models of GEM (</w:t>
      </w:r>
      <w:r w:rsidR="00F36557" w:rsidRPr="002C0BCD">
        <w:rPr>
          <w:lang w:val="en-GB"/>
        </w:rPr>
        <w:t>Pagani et al., submitted</w:t>
      </w:r>
      <w:r w:rsidR="0085379B" w:rsidRPr="002C0BCD">
        <w:rPr>
          <w:lang w:val="en-GB"/>
        </w:rPr>
        <w:t>).</w:t>
      </w:r>
    </w:p>
    <w:p w14:paraId="6D28B3EF" w14:textId="77777777" w:rsidR="00E27C7C" w:rsidRPr="002C0BCD" w:rsidRDefault="00E27C7C" w:rsidP="00207E7E">
      <w:pPr>
        <w:spacing w:line="360" w:lineRule="auto"/>
        <w:rPr>
          <w:lang w:val="en-GB"/>
        </w:rPr>
      </w:pPr>
    </w:p>
    <w:p w14:paraId="488DC6EE" w14:textId="097EA04A" w:rsidR="00303791" w:rsidRPr="002C0BCD" w:rsidRDefault="00303791" w:rsidP="00207E7E">
      <w:pPr>
        <w:pStyle w:val="ListParagraph"/>
        <w:widowControl w:val="0"/>
        <w:numPr>
          <w:ilvl w:val="0"/>
          <w:numId w:val="1"/>
        </w:numPr>
        <w:autoSpaceDE w:val="0"/>
        <w:autoSpaceDN w:val="0"/>
        <w:adjustRightInd w:val="0"/>
        <w:spacing w:line="360" w:lineRule="auto"/>
        <w:ind w:left="284" w:hanging="284"/>
        <w:rPr>
          <w:rFonts w:ascii="Times New Roman" w:hAnsi="Times New Roman" w:cs="Times New Roman"/>
          <w:b/>
          <w:sz w:val="28"/>
          <w:szCs w:val="28"/>
        </w:rPr>
      </w:pPr>
      <w:r w:rsidRPr="002C0BCD">
        <w:rPr>
          <w:rFonts w:ascii="Times New Roman" w:hAnsi="Times New Roman" w:cs="Times New Roman"/>
          <w:b/>
          <w:sz w:val="28"/>
          <w:szCs w:val="28"/>
        </w:rPr>
        <w:t>PSHA Results</w:t>
      </w:r>
    </w:p>
    <w:p w14:paraId="1EB3C030" w14:textId="7931E320" w:rsidR="00183026" w:rsidRPr="002C0BCD" w:rsidRDefault="00183026" w:rsidP="00207E7E">
      <w:pPr>
        <w:spacing w:line="360" w:lineRule="auto"/>
        <w:rPr>
          <w:lang w:val="en-GB"/>
        </w:rPr>
      </w:pPr>
    </w:p>
    <w:p w14:paraId="6775BD9D" w14:textId="3A78AFDF" w:rsidR="00191E95" w:rsidRPr="002C0BCD" w:rsidRDefault="00A32F1B" w:rsidP="00207E7E">
      <w:pPr>
        <w:pStyle w:val="ListParagraph"/>
        <w:widowControl w:val="0"/>
        <w:numPr>
          <w:ilvl w:val="1"/>
          <w:numId w:val="1"/>
        </w:numPr>
        <w:autoSpaceDE w:val="0"/>
        <w:autoSpaceDN w:val="0"/>
        <w:adjustRightInd w:val="0"/>
        <w:spacing w:line="360" w:lineRule="auto"/>
        <w:ind w:left="567" w:hanging="567"/>
        <w:rPr>
          <w:rFonts w:ascii="Times New Roman" w:hAnsi="Times New Roman" w:cs="Times New Roman"/>
          <w:b/>
        </w:rPr>
      </w:pPr>
      <w:r w:rsidRPr="002C0BCD">
        <w:rPr>
          <w:rFonts w:ascii="Times New Roman" w:hAnsi="Times New Roman" w:cs="Times New Roman"/>
          <w:b/>
        </w:rPr>
        <w:t>Calculation settings</w:t>
      </w:r>
    </w:p>
    <w:p w14:paraId="09E33113" w14:textId="6BDE4F7C" w:rsidR="00191E95" w:rsidRPr="002C0BCD" w:rsidRDefault="00191E95" w:rsidP="00207E7E">
      <w:pPr>
        <w:spacing w:line="360" w:lineRule="auto"/>
        <w:rPr>
          <w:lang w:val="en-GB"/>
        </w:rPr>
      </w:pPr>
    </w:p>
    <w:p w14:paraId="2641A2FE" w14:textId="6CD4F46A" w:rsidR="00D5500C" w:rsidRPr="002C0BCD" w:rsidRDefault="00E35569" w:rsidP="00207E7E">
      <w:pPr>
        <w:spacing w:line="360" w:lineRule="auto"/>
        <w:ind w:firstLine="284"/>
        <w:jc w:val="both"/>
        <w:rPr>
          <w:lang w:val="en-GB"/>
        </w:rPr>
      </w:pPr>
      <w:r w:rsidRPr="002C0BCD">
        <w:rPr>
          <w:lang w:val="en-GB"/>
        </w:rPr>
        <w:t>Calculation</w:t>
      </w:r>
      <w:r w:rsidR="00415267" w:rsidRPr="002C0BCD">
        <w:rPr>
          <w:lang w:val="en-GB"/>
        </w:rPr>
        <w:t>s</w:t>
      </w:r>
      <w:r w:rsidRPr="002C0BCD">
        <w:rPr>
          <w:lang w:val="en-GB"/>
        </w:rPr>
        <w:t xml:space="preserve"> w</w:t>
      </w:r>
      <w:r w:rsidR="00415267" w:rsidRPr="002C0BCD">
        <w:rPr>
          <w:lang w:val="en-GB"/>
        </w:rPr>
        <w:t>ere</w:t>
      </w:r>
      <w:r w:rsidRPr="002C0BCD">
        <w:rPr>
          <w:lang w:val="en-GB"/>
        </w:rPr>
        <w:t xml:space="preserve"> performed on a mesh of 87551</w:t>
      </w:r>
      <w:r w:rsidR="00415267" w:rsidRPr="002C0BCD">
        <w:rPr>
          <w:lang w:val="en-GB"/>
        </w:rPr>
        <w:t xml:space="preserve"> </w:t>
      </w:r>
      <w:r w:rsidRPr="002C0BCD">
        <w:rPr>
          <w:lang w:val="en-GB"/>
        </w:rPr>
        <w:t>sites</w:t>
      </w:r>
      <w:r w:rsidR="00077313" w:rsidRPr="002C0BCD">
        <w:rPr>
          <w:lang w:val="en-GB"/>
        </w:rPr>
        <w:t xml:space="preserve"> (</w:t>
      </w:r>
      <w:r w:rsidR="003257A2" w:rsidRPr="002C0BCD">
        <w:rPr>
          <w:lang w:val="en-GB"/>
        </w:rPr>
        <w:t xml:space="preserve">on a hexagonal grid </w:t>
      </w:r>
      <w:r w:rsidR="00077313" w:rsidRPr="002C0BCD">
        <w:rPr>
          <w:lang w:val="en-GB"/>
        </w:rPr>
        <w:t xml:space="preserve">with </w:t>
      </w:r>
      <w:r w:rsidR="00810B4F" w:rsidRPr="002C0BCD">
        <w:rPr>
          <w:lang w:val="en-GB"/>
        </w:rPr>
        <w:t>approximately 10 km</w:t>
      </w:r>
      <w:r w:rsidR="00077313" w:rsidRPr="002C0BCD">
        <w:rPr>
          <w:lang w:val="en-GB"/>
        </w:rPr>
        <w:t xml:space="preserve"> spacing)</w:t>
      </w:r>
      <w:r w:rsidR="00810B4F" w:rsidRPr="002C0BCD">
        <w:rPr>
          <w:lang w:val="en-GB"/>
        </w:rPr>
        <w:t xml:space="preserve"> </w:t>
      </w:r>
      <w:r w:rsidR="00445DC4" w:rsidRPr="002C0BCD">
        <w:rPr>
          <w:lang w:val="en-GB"/>
        </w:rPr>
        <w:t xml:space="preserve">and </w:t>
      </w:r>
      <w:r w:rsidR="00415267" w:rsidRPr="002C0BCD">
        <w:rPr>
          <w:lang w:val="en-GB"/>
        </w:rPr>
        <w:t>for</w:t>
      </w:r>
      <w:r w:rsidR="00810B4F" w:rsidRPr="002C0BCD">
        <w:rPr>
          <w:lang w:val="en-GB"/>
        </w:rPr>
        <w:t xml:space="preserve"> </w:t>
      </w:r>
      <w:r w:rsidR="00A94576" w:rsidRPr="002C0BCD">
        <w:rPr>
          <w:lang w:val="en-GB"/>
        </w:rPr>
        <w:t xml:space="preserve">free-rock </w:t>
      </w:r>
      <w:r w:rsidR="00810B4F" w:rsidRPr="002C0BCD">
        <w:rPr>
          <w:lang w:val="en-GB"/>
        </w:rPr>
        <w:t xml:space="preserve">reference soil conditions </w:t>
      </w:r>
      <w:r w:rsidR="006308F2" w:rsidRPr="002C0BCD">
        <w:rPr>
          <w:lang w:val="en-GB"/>
        </w:rPr>
        <w:t>with</w:t>
      </w:r>
      <w:r w:rsidR="00810B4F" w:rsidRPr="002C0BCD">
        <w:rPr>
          <w:lang w:val="en-GB"/>
        </w:rPr>
        <w:t xml:space="preserve"> a shear wave velocity in the upper 30 meters (Vs30) of 800 m/s</w:t>
      </w:r>
      <w:r w:rsidR="00E315CE" w:rsidRPr="002C0BCD">
        <w:rPr>
          <w:lang w:val="en-GB"/>
        </w:rPr>
        <w:t xml:space="preserve">, </w:t>
      </w:r>
      <w:r w:rsidR="00C84522" w:rsidRPr="002C0BCD">
        <w:rPr>
          <w:lang w:val="en-GB"/>
        </w:rPr>
        <w:t xml:space="preserve">corresponding to </w:t>
      </w:r>
      <w:r w:rsidR="002E232F" w:rsidRPr="002C0BCD">
        <w:rPr>
          <w:lang w:val="en-GB"/>
        </w:rPr>
        <w:t xml:space="preserve">class A according to Eurocode8 </w:t>
      </w:r>
      <w:r w:rsidR="00C81A61" w:rsidRPr="002C0BCD">
        <w:rPr>
          <w:lang w:val="en-GB"/>
        </w:rPr>
        <w:t>(</w:t>
      </w:r>
      <w:r w:rsidR="002E232F" w:rsidRPr="002C0BCD">
        <w:rPr>
          <w:lang w:val="en-GB"/>
        </w:rPr>
        <w:t>CEN 2004</w:t>
      </w:r>
      <w:r w:rsidR="00C81A61" w:rsidRPr="002C0BCD">
        <w:rPr>
          <w:lang w:val="en-GB"/>
        </w:rPr>
        <w:t>)</w:t>
      </w:r>
      <w:r w:rsidR="002E232F" w:rsidRPr="002C0BCD">
        <w:rPr>
          <w:lang w:val="en-GB"/>
        </w:rPr>
        <w:t xml:space="preserve"> and NEHRP </w:t>
      </w:r>
      <w:r w:rsidR="00C81A61" w:rsidRPr="002C0BCD">
        <w:rPr>
          <w:lang w:val="en-GB"/>
        </w:rPr>
        <w:t>(</w:t>
      </w:r>
      <w:r w:rsidR="002E232F" w:rsidRPr="002C0BCD">
        <w:rPr>
          <w:lang w:val="en-GB"/>
        </w:rPr>
        <w:t>BSSC 2003</w:t>
      </w:r>
      <w:r w:rsidR="00C81A61" w:rsidRPr="002C0BCD">
        <w:rPr>
          <w:lang w:val="en-GB"/>
        </w:rPr>
        <w:t>)</w:t>
      </w:r>
      <w:r w:rsidR="002E232F" w:rsidRPr="002C0BCD">
        <w:rPr>
          <w:lang w:val="en-GB"/>
        </w:rPr>
        <w:t xml:space="preserve"> classification</w:t>
      </w:r>
      <w:r w:rsidR="00A94576" w:rsidRPr="002C0BCD">
        <w:rPr>
          <w:lang w:val="en-GB"/>
        </w:rPr>
        <w:t>.</w:t>
      </w:r>
    </w:p>
    <w:p w14:paraId="331E0F70" w14:textId="2F8EC788" w:rsidR="009826F1" w:rsidRPr="002C0BCD" w:rsidRDefault="004E6BC3" w:rsidP="00207E7E">
      <w:pPr>
        <w:spacing w:line="360" w:lineRule="auto"/>
        <w:ind w:firstLine="284"/>
        <w:jc w:val="both"/>
        <w:rPr>
          <w:lang w:val="en-GB"/>
        </w:rPr>
      </w:pPr>
      <w:r w:rsidRPr="002C0BCD">
        <w:rPr>
          <w:lang w:val="en-GB"/>
        </w:rPr>
        <w:t>At each site, we compute ground motion probabilit</w:t>
      </w:r>
      <w:r w:rsidR="008066C3" w:rsidRPr="002C0BCD">
        <w:rPr>
          <w:lang w:val="en-GB"/>
        </w:rPr>
        <w:t>ies</w:t>
      </w:r>
      <w:r w:rsidRPr="002C0BCD">
        <w:rPr>
          <w:lang w:val="en-GB"/>
        </w:rPr>
        <w:t xml:space="preserve"> of exceedance (</w:t>
      </w:r>
      <w:proofErr w:type="spellStart"/>
      <w:r w:rsidRPr="002C0BCD">
        <w:rPr>
          <w:lang w:val="en-GB"/>
        </w:rPr>
        <w:t>PoEs</w:t>
      </w:r>
      <w:proofErr w:type="spellEnd"/>
      <w:r w:rsidRPr="002C0BCD">
        <w:rPr>
          <w:lang w:val="en-GB"/>
        </w:rPr>
        <w:t xml:space="preserve">) for 5% damped response spectral acceleration (in g) </w:t>
      </w:r>
      <w:r w:rsidR="00AF5D2F" w:rsidRPr="002C0BCD">
        <w:rPr>
          <w:lang w:val="en-GB"/>
        </w:rPr>
        <w:t>and</w:t>
      </w:r>
      <w:r w:rsidRPr="002C0BCD">
        <w:rPr>
          <w:lang w:val="en-GB"/>
        </w:rPr>
        <w:t xml:space="preserve"> investigation time of 50 years.</w:t>
      </w:r>
      <w:r w:rsidR="008066C3" w:rsidRPr="002C0BCD">
        <w:rPr>
          <w:lang w:val="en-GB"/>
        </w:rPr>
        <w:t xml:space="preserve"> </w:t>
      </w:r>
      <w:r w:rsidR="00F36557" w:rsidRPr="002C0BCD">
        <w:rPr>
          <w:lang w:val="en-GB"/>
        </w:rPr>
        <w:t>The m</w:t>
      </w:r>
      <w:r w:rsidR="00A87069" w:rsidRPr="002C0BCD">
        <w:rPr>
          <w:lang w:val="en-GB"/>
        </w:rPr>
        <w:t>ain target</w:t>
      </w:r>
      <w:r w:rsidR="008066C3" w:rsidRPr="002C0BCD">
        <w:rPr>
          <w:lang w:val="en-GB"/>
        </w:rPr>
        <w:t xml:space="preserve"> of this study</w:t>
      </w:r>
      <w:r w:rsidR="00A87069" w:rsidRPr="002C0BCD">
        <w:rPr>
          <w:lang w:val="en-GB"/>
        </w:rPr>
        <w:t xml:space="preserve"> </w:t>
      </w:r>
      <w:r w:rsidR="00BA79FB" w:rsidRPr="002C0BCD">
        <w:rPr>
          <w:lang w:val="en-GB"/>
        </w:rPr>
        <w:t>is</w:t>
      </w:r>
      <w:r w:rsidR="00A87069" w:rsidRPr="002C0BCD">
        <w:rPr>
          <w:lang w:val="en-GB"/>
        </w:rPr>
        <w:t xml:space="preserve"> the 10% </w:t>
      </w:r>
      <w:proofErr w:type="spellStart"/>
      <w:r w:rsidR="00A87069" w:rsidRPr="002C0BCD">
        <w:rPr>
          <w:lang w:val="en-GB"/>
        </w:rPr>
        <w:t>PoEs</w:t>
      </w:r>
      <w:proofErr w:type="spellEnd"/>
      <w:r w:rsidR="00A87069" w:rsidRPr="002C0BCD">
        <w:rPr>
          <w:lang w:val="en-GB"/>
        </w:rPr>
        <w:t xml:space="preserve"> (corresponding </w:t>
      </w:r>
      <w:r w:rsidR="0068069D" w:rsidRPr="002C0BCD">
        <w:rPr>
          <w:lang w:val="en-GB"/>
        </w:rPr>
        <w:t>t</w:t>
      </w:r>
      <w:r w:rsidR="00A87069" w:rsidRPr="002C0BCD">
        <w:rPr>
          <w:lang w:val="en-GB"/>
        </w:rPr>
        <w:t xml:space="preserve">o </w:t>
      </w:r>
      <w:r w:rsidR="0069571F" w:rsidRPr="002C0BCD">
        <w:rPr>
          <w:lang w:val="en-GB"/>
        </w:rPr>
        <w:t xml:space="preserve">a </w:t>
      </w:r>
      <w:proofErr w:type="gramStart"/>
      <w:r w:rsidR="00A87069" w:rsidRPr="002C0BCD">
        <w:rPr>
          <w:lang w:val="en-GB"/>
        </w:rPr>
        <w:t>475 year</w:t>
      </w:r>
      <w:proofErr w:type="gramEnd"/>
      <w:r w:rsidR="00A87069" w:rsidRPr="002C0BCD">
        <w:rPr>
          <w:lang w:val="en-GB"/>
        </w:rPr>
        <w:t xml:space="preserve"> return period</w:t>
      </w:r>
      <w:r w:rsidR="0068069D" w:rsidRPr="002C0BCD">
        <w:rPr>
          <w:lang w:val="en-GB"/>
        </w:rPr>
        <w:t>,</w:t>
      </w:r>
      <w:r w:rsidR="004E5E96" w:rsidRPr="002C0BCD">
        <w:rPr>
          <w:lang w:val="en-GB"/>
        </w:rPr>
        <w:t xml:space="preserve"> assuming </w:t>
      </w:r>
      <w:r w:rsidR="00F2747A" w:rsidRPr="002C0BCD">
        <w:rPr>
          <w:lang w:val="en-GB"/>
        </w:rPr>
        <w:t xml:space="preserve">a </w:t>
      </w:r>
      <w:r w:rsidR="004E5E96" w:rsidRPr="002C0BCD">
        <w:rPr>
          <w:lang w:val="en-GB"/>
        </w:rPr>
        <w:t xml:space="preserve">time-independent </w:t>
      </w:r>
      <w:proofErr w:type="spellStart"/>
      <w:r w:rsidR="004E5E96" w:rsidRPr="002C0BCD">
        <w:rPr>
          <w:lang w:val="en-GB"/>
        </w:rPr>
        <w:t>Poissonian</w:t>
      </w:r>
      <w:proofErr w:type="spellEnd"/>
      <w:r w:rsidR="004E5E96" w:rsidRPr="002C0BCD">
        <w:rPr>
          <w:lang w:val="en-GB"/>
        </w:rPr>
        <w:t xml:space="preserve"> model</w:t>
      </w:r>
      <w:r w:rsidR="00A87069" w:rsidRPr="002C0BCD">
        <w:rPr>
          <w:lang w:val="en-GB"/>
        </w:rPr>
        <w:t>)</w:t>
      </w:r>
      <w:r w:rsidR="00BA79FB" w:rsidRPr="002C0BCD">
        <w:rPr>
          <w:lang w:val="en-GB"/>
        </w:rPr>
        <w:t xml:space="preserve"> as prescribed </w:t>
      </w:r>
      <w:r w:rsidR="001F5571" w:rsidRPr="002C0BCD">
        <w:rPr>
          <w:lang w:val="en-GB"/>
        </w:rPr>
        <w:t>by</w:t>
      </w:r>
      <w:r w:rsidR="00BA79FB" w:rsidRPr="002C0BCD">
        <w:rPr>
          <w:lang w:val="en-GB"/>
        </w:rPr>
        <w:t xml:space="preserve"> the large majority of building codes</w:t>
      </w:r>
      <w:r w:rsidR="00A87069" w:rsidRPr="002C0BCD">
        <w:rPr>
          <w:lang w:val="en-GB"/>
        </w:rPr>
        <w:t>, although 2% w</w:t>
      </w:r>
      <w:r w:rsidR="00BA79FB" w:rsidRPr="002C0BCD">
        <w:rPr>
          <w:lang w:val="en-GB"/>
        </w:rPr>
        <w:t>as</w:t>
      </w:r>
      <w:r w:rsidR="00A87069" w:rsidRPr="002C0BCD">
        <w:rPr>
          <w:lang w:val="en-GB"/>
        </w:rPr>
        <w:t xml:space="preserve"> also analysed</w:t>
      </w:r>
      <w:r w:rsidR="008066C3" w:rsidRPr="002C0BCD">
        <w:rPr>
          <w:lang w:val="en-GB"/>
        </w:rPr>
        <w:t xml:space="preserve"> to </w:t>
      </w:r>
      <w:r w:rsidR="00493602" w:rsidRPr="002C0BCD">
        <w:rPr>
          <w:lang w:val="en-GB"/>
        </w:rPr>
        <w:t>test</w:t>
      </w:r>
      <w:r w:rsidR="008066C3" w:rsidRPr="002C0BCD">
        <w:rPr>
          <w:lang w:val="en-GB"/>
        </w:rPr>
        <w:t xml:space="preserve"> the stability of longer return periods</w:t>
      </w:r>
      <w:r w:rsidR="00DE3743" w:rsidRPr="002C0BCD">
        <w:rPr>
          <w:lang w:val="en-GB"/>
        </w:rPr>
        <w:t>.</w:t>
      </w:r>
      <w:r w:rsidR="00DA5FFF" w:rsidRPr="002C0BCD">
        <w:rPr>
          <w:lang w:val="en-GB"/>
        </w:rPr>
        <w:t xml:space="preserve"> </w:t>
      </w:r>
      <w:r w:rsidR="009826F1" w:rsidRPr="002C0BCD">
        <w:rPr>
          <w:lang w:val="en-GB"/>
        </w:rPr>
        <w:t>Hazard curves</w:t>
      </w:r>
      <w:r w:rsidR="00E239DD" w:rsidRPr="002C0BCD">
        <w:rPr>
          <w:lang w:val="en-GB"/>
        </w:rPr>
        <w:t xml:space="preserve"> </w:t>
      </w:r>
      <w:r w:rsidR="00EA6C4E" w:rsidRPr="002C0BCD">
        <w:rPr>
          <w:lang w:val="en-GB"/>
        </w:rPr>
        <w:t xml:space="preserve">(HC) </w:t>
      </w:r>
      <w:r w:rsidR="00E239DD" w:rsidRPr="002C0BCD">
        <w:rPr>
          <w:lang w:val="en-GB"/>
        </w:rPr>
        <w:t xml:space="preserve">were computed </w:t>
      </w:r>
      <w:r w:rsidR="00FD1C7D" w:rsidRPr="002C0BCD">
        <w:rPr>
          <w:lang w:val="en-GB"/>
        </w:rPr>
        <w:t>at</w:t>
      </w:r>
      <w:r w:rsidR="00E239DD" w:rsidRPr="002C0BCD">
        <w:rPr>
          <w:lang w:val="en-GB"/>
        </w:rPr>
        <w:t xml:space="preserve"> PGA, 0.1 s, 0.2 s, 0.5 s, 1 s and 2 s, in relation to the periods allowed by the selected ground motion prediction models</w:t>
      </w:r>
      <w:r w:rsidR="00DA5FFF" w:rsidRPr="002C0BCD">
        <w:rPr>
          <w:lang w:val="en-GB"/>
        </w:rPr>
        <w:t>. A</w:t>
      </w:r>
      <w:r w:rsidR="00621085" w:rsidRPr="002C0BCD">
        <w:rPr>
          <w:lang w:val="en-GB"/>
        </w:rPr>
        <w:t xml:space="preserve"> </w:t>
      </w:r>
      <w:r w:rsidR="00B66564" w:rsidRPr="002C0BCD">
        <w:rPr>
          <w:lang w:val="en-GB"/>
        </w:rPr>
        <w:t xml:space="preserve">conservative </w:t>
      </w:r>
      <w:r w:rsidR="00621085" w:rsidRPr="002C0BCD">
        <w:rPr>
          <w:lang w:val="en-GB"/>
        </w:rPr>
        <w:t>3 sigma</w:t>
      </w:r>
      <w:r w:rsidR="00DA5FFF" w:rsidRPr="002C0BCD">
        <w:rPr>
          <w:lang w:val="en-GB"/>
        </w:rPr>
        <w:t xml:space="preserve"> truncation level was imposed</w:t>
      </w:r>
      <w:r w:rsidR="003A765A" w:rsidRPr="002C0BCD">
        <w:rPr>
          <w:lang w:val="en-GB"/>
        </w:rPr>
        <w:t xml:space="preserve"> </w:t>
      </w:r>
      <w:r w:rsidR="00C52F05" w:rsidRPr="002C0BCD">
        <w:rPr>
          <w:lang w:val="en-GB"/>
        </w:rPr>
        <w:t>to bound</w:t>
      </w:r>
      <w:r w:rsidR="003A765A" w:rsidRPr="002C0BCD">
        <w:rPr>
          <w:lang w:val="en-GB"/>
        </w:rPr>
        <w:t xml:space="preserve"> ground motion uncertainty integration.</w:t>
      </w:r>
      <w:r w:rsidR="00487AFD" w:rsidRPr="002C0BCD">
        <w:rPr>
          <w:lang w:val="en-GB"/>
        </w:rPr>
        <w:t xml:space="preserve"> </w:t>
      </w:r>
      <w:r w:rsidR="00687ED0" w:rsidRPr="002C0BCD">
        <w:rPr>
          <w:lang w:val="en-GB"/>
        </w:rPr>
        <w:t>All c</w:t>
      </w:r>
      <w:r w:rsidR="001F5571" w:rsidRPr="002C0BCD">
        <w:rPr>
          <w:lang w:val="en-GB"/>
        </w:rPr>
        <w:t xml:space="preserve">alculations </w:t>
      </w:r>
      <w:r w:rsidR="00AF5D2F" w:rsidRPr="002C0BCD">
        <w:rPr>
          <w:lang w:val="en-GB"/>
        </w:rPr>
        <w:t xml:space="preserve">for this study </w:t>
      </w:r>
      <w:r w:rsidR="001F5571" w:rsidRPr="002C0BCD">
        <w:rPr>
          <w:lang w:val="en-GB"/>
        </w:rPr>
        <w:t xml:space="preserve">were performed using Version 3.4 of the </w:t>
      </w:r>
      <w:proofErr w:type="spellStart"/>
      <w:r w:rsidR="001F5571" w:rsidRPr="002C0BCD">
        <w:rPr>
          <w:lang w:val="en-GB"/>
        </w:rPr>
        <w:t>OpenQuake</w:t>
      </w:r>
      <w:proofErr w:type="spellEnd"/>
      <w:r w:rsidR="001F5571" w:rsidRPr="002C0BCD">
        <w:rPr>
          <w:lang w:val="en-GB"/>
        </w:rPr>
        <w:t xml:space="preserve"> </w:t>
      </w:r>
      <w:r w:rsidR="00BC11EE" w:rsidRPr="002C0BCD">
        <w:rPr>
          <w:lang w:val="en-GB"/>
        </w:rPr>
        <w:t>e</w:t>
      </w:r>
      <w:r w:rsidR="001F5571" w:rsidRPr="002C0BCD">
        <w:rPr>
          <w:lang w:val="en-GB"/>
        </w:rPr>
        <w:t>ngine</w:t>
      </w:r>
      <w:r w:rsidR="008D665A" w:rsidRPr="002C0BCD">
        <w:rPr>
          <w:lang w:val="en-GB"/>
        </w:rPr>
        <w:t>,</w:t>
      </w:r>
      <w:r w:rsidR="007C068A" w:rsidRPr="002C0BCD">
        <w:rPr>
          <w:lang w:val="en-GB"/>
        </w:rPr>
        <w:t xml:space="preserve"> which can be accessed at </w:t>
      </w:r>
      <w:r w:rsidR="008F3692" w:rsidRPr="002C0BCD">
        <w:rPr>
          <w:lang w:val="en-GB"/>
        </w:rPr>
        <w:t>https://github.com/gem/oq-engine/tree/engine-3.4</w:t>
      </w:r>
      <w:r w:rsidR="00CB2BB5" w:rsidRPr="002C0BCD">
        <w:rPr>
          <w:lang w:val="en-GB"/>
        </w:rPr>
        <w:t xml:space="preserve"> (last access </w:t>
      </w:r>
      <w:r w:rsidR="008F3692" w:rsidRPr="002C0BCD">
        <w:rPr>
          <w:lang w:val="en-GB"/>
        </w:rPr>
        <w:t>25/06/2019</w:t>
      </w:r>
      <w:r w:rsidR="00CB2BB5" w:rsidRPr="002C0BCD">
        <w:rPr>
          <w:lang w:val="en-GB"/>
        </w:rPr>
        <w:t>).</w:t>
      </w:r>
    </w:p>
    <w:p w14:paraId="00772ECF" w14:textId="77777777" w:rsidR="003C4DC2" w:rsidRPr="002C0BCD" w:rsidRDefault="003C4DC2" w:rsidP="00207E7E">
      <w:pPr>
        <w:spacing w:line="360" w:lineRule="auto"/>
        <w:rPr>
          <w:lang w:val="en-GB"/>
        </w:rPr>
      </w:pPr>
    </w:p>
    <w:p w14:paraId="52013B55" w14:textId="1CA12526" w:rsidR="00A32F1B" w:rsidRPr="002C0BCD" w:rsidRDefault="00A32F1B" w:rsidP="00207E7E">
      <w:pPr>
        <w:pStyle w:val="ListParagraph"/>
        <w:widowControl w:val="0"/>
        <w:numPr>
          <w:ilvl w:val="1"/>
          <w:numId w:val="1"/>
        </w:numPr>
        <w:autoSpaceDE w:val="0"/>
        <w:autoSpaceDN w:val="0"/>
        <w:adjustRightInd w:val="0"/>
        <w:spacing w:line="360" w:lineRule="auto"/>
        <w:ind w:left="567" w:hanging="567"/>
        <w:rPr>
          <w:rFonts w:ascii="Times New Roman" w:hAnsi="Times New Roman" w:cs="Times New Roman"/>
          <w:b/>
        </w:rPr>
      </w:pPr>
      <w:r w:rsidRPr="002C0BCD">
        <w:rPr>
          <w:rFonts w:ascii="Times New Roman" w:hAnsi="Times New Roman" w:cs="Times New Roman"/>
          <w:b/>
        </w:rPr>
        <w:t>Calculation results</w:t>
      </w:r>
    </w:p>
    <w:p w14:paraId="5CE91CD8" w14:textId="04920B3A" w:rsidR="00191E95" w:rsidRPr="002C0BCD" w:rsidRDefault="00191E95" w:rsidP="00207E7E">
      <w:pPr>
        <w:spacing w:line="360" w:lineRule="auto"/>
        <w:rPr>
          <w:lang w:val="en-GB"/>
        </w:rPr>
      </w:pPr>
    </w:p>
    <w:p w14:paraId="7F748FA1" w14:textId="250A0AA5" w:rsidR="00810B4F" w:rsidRPr="002C0BCD" w:rsidRDefault="00F36557" w:rsidP="00207E7E">
      <w:pPr>
        <w:spacing w:line="360" w:lineRule="auto"/>
        <w:ind w:firstLine="284"/>
        <w:jc w:val="both"/>
        <w:rPr>
          <w:lang w:val="en-GB"/>
        </w:rPr>
      </w:pPr>
      <w:r w:rsidRPr="002C0BCD">
        <w:rPr>
          <w:lang w:val="en-GB"/>
        </w:rPr>
        <w:t>The m</w:t>
      </w:r>
      <w:r w:rsidR="00C95FA9" w:rsidRPr="002C0BCD">
        <w:rPr>
          <w:lang w:val="en-GB"/>
        </w:rPr>
        <w:t>ain o</w:t>
      </w:r>
      <w:r w:rsidR="005C6F55" w:rsidRPr="002C0BCD">
        <w:rPr>
          <w:lang w:val="en-GB"/>
        </w:rPr>
        <w:t xml:space="preserve">utput of the calculation </w:t>
      </w:r>
      <w:r w:rsidR="008637B6" w:rsidRPr="002C0BCD">
        <w:rPr>
          <w:lang w:val="en-GB"/>
        </w:rPr>
        <w:t>are</w:t>
      </w:r>
      <w:r w:rsidR="008F0FFD" w:rsidRPr="002C0BCD">
        <w:rPr>
          <w:lang w:val="en-GB"/>
        </w:rPr>
        <w:t xml:space="preserve"> the</w:t>
      </w:r>
      <w:r w:rsidR="005C6F55" w:rsidRPr="002C0BCD">
        <w:rPr>
          <w:lang w:val="en-GB"/>
        </w:rPr>
        <w:t xml:space="preserve"> </w:t>
      </w:r>
      <w:r w:rsidR="00C95FA9" w:rsidRPr="002C0BCD">
        <w:rPr>
          <w:lang w:val="en-GB"/>
        </w:rPr>
        <w:t>hazard curves</w:t>
      </w:r>
      <w:r w:rsidR="00D33F8D" w:rsidRPr="002C0BCD">
        <w:rPr>
          <w:lang w:val="en-GB"/>
        </w:rPr>
        <w:t xml:space="preserve"> at each site</w:t>
      </w:r>
      <w:r w:rsidR="001A5296" w:rsidRPr="002C0BCD">
        <w:rPr>
          <w:lang w:val="en-GB"/>
        </w:rPr>
        <w:t xml:space="preserve"> and different spectral periods</w:t>
      </w:r>
      <w:r w:rsidR="0069571F" w:rsidRPr="002C0BCD">
        <w:rPr>
          <w:lang w:val="en-GB"/>
        </w:rPr>
        <w:t>.</w:t>
      </w:r>
      <w:r w:rsidR="00C52F05" w:rsidRPr="002C0BCD">
        <w:rPr>
          <w:lang w:val="en-GB"/>
        </w:rPr>
        <w:t xml:space="preserve"> </w:t>
      </w:r>
      <w:r w:rsidRPr="002C0BCD">
        <w:rPr>
          <w:lang w:val="en-GB"/>
        </w:rPr>
        <w:t>F</w:t>
      </w:r>
      <w:r w:rsidR="00C52F05" w:rsidRPr="002C0BCD">
        <w:rPr>
          <w:lang w:val="en-GB"/>
        </w:rPr>
        <w:t xml:space="preserve">rom those, </w:t>
      </w:r>
      <w:r w:rsidR="003A2332" w:rsidRPr="002C0BCD">
        <w:rPr>
          <w:lang w:val="en-GB"/>
        </w:rPr>
        <w:t xml:space="preserve">hazard maps and Uniform Hazard Spectra (UHS) are </w:t>
      </w:r>
      <w:r w:rsidR="00383545" w:rsidRPr="002C0BCD">
        <w:rPr>
          <w:lang w:val="en-GB"/>
        </w:rPr>
        <w:t>then</w:t>
      </w:r>
      <w:r w:rsidR="00862193" w:rsidRPr="002C0BCD">
        <w:rPr>
          <w:lang w:val="en-GB"/>
        </w:rPr>
        <w:t xml:space="preserve"> </w:t>
      </w:r>
      <w:r w:rsidR="00D016AD" w:rsidRPr="002C0BCD">
        <w:rPr>
          <w:lang w:val="en-GB"/>
        </w:rPr>
        <w:t>subsequently</w:t>
      </w:r>
      <w:r w:rsidR="003A2332" w:rsidRPr="002C0BCD">
        <w:rPr>
          <w:lang w:val="en-GB"/>
        </w:rPr>
        <w:t xml:space="preserve"> derived.</w:t>
      </w:r>
      <w:r w:rsidR="00241372" w:rsidRPr="002C0BCD">
        <w:rPr>
          <w:lang w:val="en-GB"/>
        </w:rPr>
        <w:t xml:space="preserve"> </w:t>
      </w:r>
      <w:r w:rsidR="0026617F" w:rsidRPr="002C0BCD">
        <w:rPr>
          <w:lang w:val="en-GB"/>
        </w:rPr>
        <w:t>In the foll</w:t>
      </w:r>
      <w:r w:rsidR="007263FA" w:rsidRPr="002C0BCD">
        <w:rPr>
          <w:lang w:val="en-GB"/>
        </w:rPr>
        <w:t>o</w:t>
      </w:r>
      <w:r w:rsidR="0026617F" w:rsidRPr="002C0BCD">
        <w:rPr>
          <w:lang w:val="en-GB"/>
        </w:rPr>
        <w:t>wing</w:t>
      </w:r>
      <w:r w:rsidR="00DB3AE1" w:rsidRPr="002C0BCD">
        <w:rPr>
          <w:lang w:val="en-GB"/>
        </w:rPr>
        <w:t xml:space="preserve">, hazard curves and UHS are presented for four target </w:t>
      </w:r>
      <w:r w:rsidR="007263FA" w:rsidRPr="002C0BCD">
        <w:rPr>
          <w:lang w:val="en-GB"/>
        </w:rPr>
        <w:t xml:space="preserve">North African </w:t>
      </w:r>
      <w:r w:rsidR="00DB3AE1" w:rsidRPr="002C0BCD">
        <w:rPr>
          <w:lang w:val="en-GB"/>
        </w:rPr>
        <w:t>capitals</w:t>
      </w:r>
      <w:r w:rsidR="00C6709E" w:rsidRPr="002C0BCD">
        <w:rPr>
          <w:lang w:val="en-GB"/>
        </w:rPr>
        <w:t>, considered</w:t>
      </w:r>
      <w:r w:rsidR="00DB3AE1" w:rsidRPr="002C0BCD">
        <w:rPr>
          <w:lang w:val="en-GB"/>
        </w:rPr>
        <w:t xml:space="preserve"> of uppermost significance</w:t>
      </w:r>
      <w:r w:rsidR="00DE42E8" w:rsidRPr="002C0BCD">
        <w:rPr>
          <w:lang w:val="en-GB"/>
        </w:rPr>
        <w:t xml:space="preserve"> from a risk perspective</w:t>
      </w:r>
      <w:r w:rsidR="00DB3AE1" w:rsidRPr="002C0BCD">
        <w:rPr>
          <w:lang w:val="en-GB"/>
        </w:rPr>
        <w:t xml:space="preserve">: </w:t>
      </w:r>
      <w:proofErr w:type="spellStart"/>
      <w:r w:rsidR="00EF49B3" w:rsidRPr="002C0BCD">
        <w:rPr>
          <w:lang w:val="en-GB"/>
        </w:rPr>
        <w:t>Algier</w:t>
      </w:r>
      <w:proofErr w:type="spellEnd"/>
      <w:r w:rsidR="00594484" w:rsidRPr="002C0BCD">
        <w:rPr>
          <w:lang w:val="en-GB"/>
        </w:rPr>
        <w:t xml:space="preserve"> (Algeria)</w:t>
      </w:r>
      <w:r w:rsidR="00EF49B3" w:rsidRPr="002C0BCD">
        <w:rPr>
          <w:lang w:val="en-GB"/>
        </w:rPr>
        <w:t>, Rabat</w:t>
      </w:r>
      <w:r w:rsidR="00B26496" w:rsidRPr="002C0BCD">
        <w:rPr>
          <w:lang w:val="en-GB"/>
        </w:rPr>
        <w:t xml:space="preserve"> (Morocco)</w:t>
      </w:r>
      <w:r w:rsidR="00EF49B3" w:rsidRPr="002C0BCD">
        <w:rPr>
          <w:lang w:val="en-GB"/>
        </w:rPr>
        <w:t>, Tunis</w:t>
      </w:r>
      <w:r w:rsidR="00594484" w:rsidRPr="002C0BCD">
        <w:rPr>
          <w:lang w:val="en-GB"/>
        </w:rPr>
        <w:t xml:space="preserve"> (Tunisia)</w:t>
      </w:r>
      <w:r w:rsidR="00EF49B3" w:rsidRPr="002C0BCD">
        <w:rPr>
          <w:lang w:val="en-GB"/>
        </w:rPr>
        <w:t xml:space="preserve"> and Cairo</w:t>
      </w:r>
      <w:r w:rsidR="00594484" w:rsidRPr="002C0BCD">
        <w:rPr>
          <w:lang w:val="en-GB"/>
        </w:rPr>
        <w:t xml:space="preserve"> (Egypt)</w:t>
      </w:r>
      <w:r w:rsidR="00EF49B3" w:rsidRPr="002C0BCD">
        <w:rPr>
          <w:lang w:val="en-GB"/>
        </w:rPr>
        <w:t>.</w:t>
      </w:r>
      <w:r w:rsidR="00452F7C" w:rsidRPr="002C0BCD">
        <w:rPr>
          <w:lang w:val="en-GB"/>
        </w:rPr>
        <w:t xml:space="preserve"> Hazard maps, </w:t>
      </w:r>
      <w:r w:rsidR="0069571F" w:rsidRPr="002C0BCD">
        <w:rPr>
          <w:lang w:val="en-GB"/>
        </w:rPr>
        <w:t>however</w:t>
      </w:r>
      <w:r w:rsidR="00452F7C" w:rsidRPr="002C0BCD">
        <w:rPr>
          <w:lang w:val="en-GB"/>
        </w:rPr>
        <w:t>, are presented for the whole calculation grid</w:t>
      </w:r>
      <w:r w:rsidR="009143AC" w:rsidRPr="002C0BCD">
        <w:rPr>
          <w:lang w:val="en-GB"/>
        </w:rPr>
        <w:t xml:space="preserve">, as a </w:t>
      </w:r>
      <w:r w:rsidR="00B05C2F" w:rsidRPr="002C0BCD">
        <w:rPr>
          <w:lang w:val="en-GB"/>
        </w:rPr>
        <w:t>mean</w:t>
      </w:r>
      <w:r w:rsidRPr="002C0BCD">
        <w:rPr>
          <w:lang w:val="en-GB"/>
        </w:rPr>
        <w:t xml:space="preserve">s </w:t>
      </w:r>
      <w:r w:rsidR="00B05C2F" w:rsidRPr="002C0BCD">
        <w:rPr>
          <w:lang w:val="en-GB"/>
        </w:rPr>
        <w:t>to</w:t>
      </w:r>
      <w:r w:rsidR="00C52F05" w:rsidRPr="002C0BCD">
        <w:rPr>
          <w:lang w:val="en-GB"/>
        </w:rPr>
        <w:t xml:space="preserve"> compare</w:t>
      </w:r>
      <w:r w:rsidR="009143AC" w:rsidRPr="002C0BCD">
        <w:rPr>
          <w:lang w:val="en-GB"/>
        </w:rPr>
        <w:t xml:space="preserve"> region</w:t>
      </w:r>
      <w:r w:rsidR="00CF5B64" w:rsidRPr="002C0BCD">
        <w:rPr>
          <w:lang w:val="en-GB"/>
        </w:rPr>
        <w:t>s</w:t>
      </w:r>
      <w:r w:rsidR="009143AC" w:rsidRPr="002C0BCD">
        <w:rPr>
          <w:lang w:val="en-GB"/>
        </w:rPr>
        <w:t xml:space="preserve"> of different hazard</w:t>
      </w:r>
      <w:r w:rsidR="00C52F05" w:rsidRPr="002C0BCD">
        <w:rPr>
          <w:lang w:val="en-GB"/>
        </w:rPr>
        <w:t xml:space="preserve"> level</w:t>
      </w:r>
      <w:r w:rsidRPr="002C0BCD">
        <w:rPr>
          <w:lang w:val="en-GB"/>
        </w:rPr>
        <w:t>s</w:t>
      </w:r>
      <w:r w:rsidR="009143AC" w:rsidRPr="002C0BCD">
        <w:rPr>
          <w:lang w:val="en-GB"/>
        </w:rPr>
        <w:t>.</w:t>
      </w:r>
    </w:p>
    <w:p w14:paraId="470ABE49" w14:textId="77777777" w:rsidR="005C6F55" w:rsidRPr="002C0BCD" w:rsidRDefault="005C6F55" w:rsidP="00207E7E">
      <w:pPr>
        <w:spacing w:line="360" w:lineRule="auto"/>
        <w:rPr>
          <w:lang w:val="en-GB"/>
        </w:rPr>
      </w:pPr>
    </w:p>
    <w:p w14:paraId="5ED62E03" w14:textId="72C21A30" w:rsidR="007A2D4E" w:rsidRPr="002C0BCD" w:rsidRDefault="007A2D4E" w:rsidP="00207E7E">
      <w:pPr>
        <w:pStyle w:val="ListParagraph"/>
        <w:widowControl w:val="0"/>
        <w:numPr>
          <w:ilvl w:val="2"/>
          <w:numId w:val="1"/>
        </w:numPr>
        <w:autoSpaceDE w:val="0"/>
        <w:autoSpaceDN w:val="0"/>
        <w:adjustRightInd w:val="0"/>
        <w:spacing w:line="360" w:lineRule="auto"/>
        <w:ind w:left="709" w:hanging="709"/>
        <w:rPr>
          <w:rFonts w:ascii="Times New Roman" w:hAnsi="Times New Roman" w:cs="Times New Roman"/>
          <w:i/>
        </w:rPr>
      </w:pPr>
      <w:r w:rsidRPr="002C0BCD">
        <w:rPr>
          <w:rFonts w:ascii="Times New Roman" w:hAnsi="Times New Roman" w:cs="Times New Roman"/>
          <w:i/>
        </w:rPr>
        <w:t>Earthquake hazard curves</w:t>
      </w:r>
    </w:p>
    <w:p w14:paraId="2644E63E" w14:textId="1B73A896" w:rsidR="00A32F1B" w:rsidRPr="002C0BCD" w:rsidRDefault="00A32F1B" w:rsidP="00207E7E">
      <w:pPr>
        <w:spacing w:line="360" w:lineRule="auto"/>
        <w:rPr>
          <w:lang w:val="en-GB"/>
        </w:rPr>
      </w:pPr>
    </w:p>
    <w:p w14:paraId="3064ED97" w14:textId="0DD40A38" w:rsidR="00FF5E13" w:rsidRPr="002C0BCD" w:rsidRDefault="00FF5E13" w:rsidP="00207E7E">
      <w:pPr>
        <w:spacing w:line="360" w:lineRule="auto"/>
        <w:ind w:firstLine="284"/>
        <w:jc w:val="both"/>
        <w:rPr>
          <w:lang w:val="en-GB"/>
        </w:rPr>
      </w:pPr>
      <w:r w:rsidRPr="002C0BCD">
        <w:rPr>
          <w:lang w:val="en-GB"/>
        </w:rPr>
        <w:t xml:space="preserve">We compute hazard curves for </w:t>
      </w:r>
      <w:r w:rsidR="00E94ACD" w:rsidRPr="002C0BCD">
        <w:rPr>
          <w:lang w:val="en-GB"/>
        </w:rPr>
        <w:t xml:space="preserve">25 </w:t>
      </w:r>
      <w:r w:rsidRPr="002C0BCD">
        <w:rPr>
          <w:lang w:val="en-GB"/>
        </w:rPr>
        <w:t>logarithmically</w:t>
      </w:r>
      <w:r w:rsidR="00E94ACD" w:rsidRPr="002C0BCD">
        <w:rPr>
          <w:lang w:val="en-GB"/>
        </w:rPr>
        <w:t xml:space="preserve"> </w:t>
      </w:r>
      <w:r w:rsidRPr="002C0BCD">
        <w:rPr>
          <w:lang w:val="en-GB"/>
        </w:rPr>
        <w:t xml:space="preserve">spaced bins of acceleration, ranging from </w:t>
      </w:r>
      <w:r w:rsidR="00E94ACD" w:rsidRPr="002C0BCD">
        <w:rPr>
          <w:lang w:val="en-GB"/>
        </w:rPr>
        <w:t>0.005 g to 4 g</w:t>
      </w:r>
      <w:r w:rsidR="00E47CB9" w:rsidRPr="002C0BCD">
        <w:rPr>
          <w:lang w:val="en-GB"/>
        </w:rPr>
        <w:t>,</w:t>
      </w:r>
      <w:r w:rsidR="00BE6E58" w:rsidRPr="002C0BCD">
        <w:rPr>
          <w:lang w:val="en-GB"/>
        </w:rPr>
        <w:t xml:space="preserve"> and independently for all spectral periods </w:t>
      </w:r>
      <w:r w:rsidR="00F36557" w:rsidRPr="002C0BCD">
        <w:rPr>
          <w:lang w:val="en-GB"/>
        </w:rPr>
        <w:t xml:space="preserve">from </w:t>
      </w:r>
      <w:r w:rsidR="00BE6E58" w:rsidRPr="002C0BCD">
        <w:rPr>
          <w:lang w:val="en-GB"/>
        </w:rPr>
        <w:t>PGA to 2 s</w:t>
      </w:r>
      <w:r w:rsidR="00355D40" w:rsidRPr="002C0BCD">
        <w:rPr>
          <w:lang w:val="en-GB"/>
        </w:rPr>
        <w:t xml:space="preserve"> (</w:t>
      </w:r>
      <w:r w:rsidR="00355D40" w:rsidRPr="002C0BCD">
        <w:rPr>
          <w:lang w:val="en-GB"/>
        </w:rPr>
        <w:fldChar w:fldCharType="begin"/>
      </w:r>
      <w:r w:rsidR="00355D40" w:rsidRPr="002C0BCD">
        <w:rPr>
          <w:lang w:val="en-GB"/>
        </w:rPr>
        <w:instrText xml:space="preserve"> REF _Ref4599026 \h  \* MERGEFORMAT </w:instrText>
      </w:r>
      <w:r w:rsidR="00355D40" w:rsidRPr="002C0BCD">
        <w:rPr>
          <w:lang w:val="en-GB"/>
        </w:rPr>
      </w:r>
      <w:r w:rsidR="00355D40" w:rsidRPr="002C0BCD">
        <w:rPr>
          <w:lang w:val="en-GB"/>
        </w:rPr>
        <w:fldChar w:fldCharType="separate"/>
      </w:r>
      <w:r w:rsidR="003C3053" w:rsidRPr="002C0BCD">
        <w:rPr>
          <w:lang w:val="en-GB"/>
        </w:rPr>
        <w:t xml:space="preserve">Figure </w:t>
      </w:r>
      <w:r w:rsidR="003C3053" w:rsidRPr="002C0BCD">
        <w:rPr>
          <w:noProof/>
          <w:lang w:val="en-GB"/>
        </w:rPr>
        <w:t>11</w:t>
      </w:r>
      <w:r w:rsidR="00355D40" w:rsidRPr="002C0BCD">
        <w:rPr>
          <w:lang w:val="en-GB"/>
        </w:rPr>
        <w:fldChar w:fldCharType="end"/>
      </w:r>
      <w:r w:rsidR="00355D40" w:rsidRPr="002C0BCD">
        <w:rPr>
          <w:lang w:val="en-GB"/>
        </w:rPr>
        <w:t>)</w:t>
      </w:r>
      <w:r w:rsidR="00BE6E58" w:rsidRPr="002C0BCD">
        <w:rPr>
          <w:lang w:val="en-GB"/>
        </w:rPr>
        <w:t>.</w:t>
      </w:r>
      <w:r w:rsidR="003861AF" w:rsidRPr="002C0BCD">
        <w:rPr>
          <w:lang w:val="en-GB"/>
        </w:rPr>
        <w:t xml:space="preserve"> It must be noted that </w:t>
      </w:r>
      <w:proofErr w:type="spellStart"/>
      <w:r w:rsidR="003861AF" w:rsidRPr="002C0BCD">
        <w:rPr>
          <w:lang w:val="en-GB"/>
        </w:rPr>
        <w:t>PoEs</w:t>
      </w:r>
      <w:proofErr w:type="spellEnd"/>
      <w:r w:rsidR="003861AF" w:rsidRPr="002C0BCD">
        <w:rPr>
          <w:lang w:val="en-GB"/>
        </w:rPr>
        <w:t xml:space="preserve"> falling between intermediate acceleration bins are extrapolated using log-linear interpolation, which is a fairly acceptable approximation for a sufficiently dense initial sampling.</w:t>
      </w:r>
    </w:p>
    <w:p w14:paraId="3F1753CA" w14:textId="1BD0638A" w:rsidR="007A2D4E" w:rsidRPr="002C0BCD" w:rsidRDefault="00744956" w:rsidP="00207E7E">
      <w:pPr>
        <w:spacing w:line="360" w:lineRule="auto"/>
        <w:ind w:firstLine="284"/>
        <w:jc w:val="both"/>
        <w:rPr>
          <w:lang w:val="en-GB"/>
        </w:rPr>
      </w:pPr>
      <w:r w:rsidRPr="002C0BCD">
        <w:rPr>
          <w:lang w:val="en-GB"/>
        </w:rPr>
        <w:t xml:space="preserve">Looking at the results for the four target sites, </w:t>
      </w:r>
      <w:r w:rsidR="00F36557" w:rsidRPr="002C0BCD">
        <w:rPr>
          <w:lang w:val="en-GB"/>
        </w:rPr>
        <w:t xml:space="preserve">the </w:t>
      </w:r>
      <w:r w:rsidRPr="002C0BCD">
        <w:rPr>
          <w:lang w:val="en-GB"/>
        </w:rPr>
        <w:t xml:space="preserve">shape of the hazard curves is rather stable between </w:t>
      </w:r>
      <w:r w:rsidR="0075768E" w:rsidRPr="002C0BCD">
        <w:rPr>
          <w:lang w:val="en-GB"/>
        </w:rPr>
        <w:t xml:space="preserve">different </w:t>
      </w:r>
      <w:r w:rsidR="00B17DF4" w:rsidRPr="002C0BCD">
        <w:rPr>
          <w:lang w:val="en-GB"/>
        </w:rPr>
        <w:t xml:space="preserve">spectral response periods, with the only </w:t>
      </w:r>
      <w:r w:rsidR="00381BA3" w:rsidRPr="002C0BCD">
        <w:rPr>
          <w:lang w:val="en-GB"/>
        </w:rPr>
        <w:t xml:space="preserve">noticeable </w:t>
      </w:r>
      <w:r w:rsidR="00B17DF4" w:rsidRPr="002C0BCD">
        <w:rPr>
          <w:lang w:val="en-GB"/>
        </w:rPr>
        <w:t>exception of Rabat, which shows a visible kink of the PGA curve at around 0.1 g. This is likely due to combined effect of faults and distributed sources, which are controlling different probabilit</w:t>
      </w:r>
      <w:r w:rsidR="002B13E1" w:rsidRPr="002C0BCD">
        <w:rPr>
          <w:lang w:val="en-GB"/>
        </w:rPr>
        <w:t>y levels</w:t>
      </w:r>
      <w:r w:rsidR="00B17DF4" w:rsidRPr="002C0BCD">
        <w:rPr>
          <w:lang w:val="en-GB"/>
        </w:rPr>
        <w:t xml:space="preserve"> of the model</w:t>
      </w:r>
      <w:r w:rsidR="00821B29" w:rsidRPr="002C0BCD">
        <w:rPr>
          <w:lang w:val="en-GB"/>
        </w:rPr>
        <w:t>. Such effect</w:t>
      </w:r>
      <w:r w:rsidR="003A6993" w:rsidRPr="002C0BCD">
        <w:rPr>
          <w:lang w:val="en-GB"/>
        </w:rPr>
        <w:t xml:space="preserve"> become</w:t>
      </w:r>
      <w:r w:rsidR="00821B29" w:rsidRPr="002C0BCD">
        <w:rPr>
          <w:lang w:val="en-GB"/>
        </w:rPr>
        <w:t>s</w:t>
      </w:r>
      <w:r w:rsidR="003A6993" w:rsidRPr="002C0BCD">
        <w:rPr>
          <w:lang w:val="en-GB"/>
        </w:rPr>
        <w:t xml:space="preserve"> evident because of the relatively lower seismicity of the region</w:t>
      </w:r>
      <w:r w:rsidR="00A56350" w:rsidRPr="002C0BCD">
        <w:rPr>
          <w:lang w:val="en-GB"/>
        </w:rPr>
        <w:t>,</w:t>
      </w:r>
      <w:r w:rsidR="003A6993" w:rsidRPr="002C0BCD">
        <w:rPr>
          <w:lang w:val="en-GB"/>
        </w:rPr>
        <w:t xml:space="preserve"> when compared to the other capitals</w:t>
      </w:r>
      <w:r w:rsidR="00A56350" w:rsidRPr="002C0BCD">
        <w:rPr>
          <w:lang w:val="en-GB"/>
        </w:rPr>
        <w:t>.</w:t>
      </w:r>
    </w:p>
    <w:p w14:paraId="5466B19C" w14:textId="77777777" w:rsidR="00B935EF" w:rsidRPr="002C0BCD" w:rsidRDefault="00B935EF" w:rsidP="00207E7E">
      <w:pPr>
        <w:spacing w:line="360" w:lineRule="auto"/>
        <w:rPr>
          <w:lang w:val="en-GB"/>
        </w:rPr>
      </w:pPr>
    </w:p>
    <w:p w14:paraId="02B8820C" w14:textId="77777777" w:rsidR="00B935EF" w:rsidRPr="002C0BCD" w:rsidRDefault="00B935EF" w:rsidP="00207E7E">
      <w:pPr>
        <w:pStyle w:val="ListParagraph"/>
        <w:widowControl w:val="0"/>
        <w:numPr>
          <w:ilvl w:val="2"/>
          <w:numId w:val="1"/>
        </w:numPr>
        <w:autoSpaceDE w:val="0"/>
        <w:autoSpaceDN w:val="0"/>
        <w:adjustRightInd w:val="0"/>
        <w:spacing w:line="360" w:lineRule="auto"/>
        <w:ind w:left="709" w:hanging="709"/>
        <w:rPr>
          <w:rFonts w:ascii="Times New Roman" w:hAnsi="Times New Roman" w:cs="Times New Roman"/>
          <w:i/>
        </w:rPr>
      </w:pPr>
      <w:r w:rsidRPr="002C0BCD">
        <w:rPr>
          <w:rFonts w:ascii="Times New Roman" w:hAnsi="Times New Roman" w:cs="Times New Roman"/>
          <w:i/>
        </w:rPr>
        <w:t>Uniform hazard spectra</w:t>
      </w:r>
    </w:p>
    <w:p w14:paraId="4569F15C" w14:textId="3BEBFCBB" w:rsidR="00A36FD0" w:rsidRPr="002C0BCD" w:rsidRDefault="00A36FD0" w:rsidP="00207E7E">
      <w:pPr>
        <w:spacing w:line="360" w:lineRule="auto"/>
        <w:rPr>
          <w:lang w:val="en-GB"/>
        </w:rPr>
      </w:pPr>
    </w:p>
    <w:p w14:paraId="287AB2BB" w14:textId="6D71E8EF" w:rsidR="003F308D" w:rsidRPr="002C0BCD" w:rsidRDefault="003F308D" w:rsidP="00207E7E">
      <w:pPr>
        <w:spacing w:line="360" w:lineRule="auto"/>
        <w:ind w:firstLine="284"/>
        <w:jc w:val="both"/>
        <w:rPr>
          <w:lang w:val="en-GB"/>
        </w:rPr>
      </w:pPr>
      <w:r w:rsidRPr="002C0BCD">
        <w:rPr>
          <w:lang w:val="en-GB"/>
        </w:rPr>
        <w:t xml:space="preserve">Uniform Hazard Spectra (UHS) </w:t>
      </w:r>
      <w:r w:rsidR="001F5AD9" w:rsidRPr="002C0BCD">
        <w:rPr>
          <w:lang w:val="en-GB"/>
        </w:rPr>
        <w:t>were</w:t>
      </w:r>
      <w:r w:rsidRPr="002C0BCD">
        <w:rPr>
          <w:lang w:val="en-GB"/>
        </w:rPr>
        <w:t xml:space="preserve"> computed for 10% probability of exceedance in 50 years</w:t>
      </w:r>
      <w:r w:rsidR="001F5AD9" w:rsidRPr="002C0BCD">
        <w:rPr>
          <w:lang w:val="en-GB"/>
        </w:rPr>
        <w:t xml:space="preserve"> for the four North African capitals. As visible in </w:t>
      </w:r>
      <w:r w:rsidR="001F5AD9" w:rsidRPr="002C0BCD">
        <w:rPr>
          <w:lang w:val="en-GB"/>
        </w:rPr>
        <w:fldChar w:fldCharType="begin"/>
      </w:r>
      <w:r w:rsidR="001F5AD9" w:rsidRPr="002C0BCD">
        <w:rPr>
          <w:lang w:val="en-GB"/>
        </w:rPr>
        <w:instrText xml:space="preserve"> REF _Ref12290245 \h  \* MERGEFORMAT </w:instrText>
      </w:r>
      <w:r w:rsidR="001F5AD9" w:rsidRPr="002C0BCD">
        <w:rPr>
          <w:lang w:val="en-GB"/>
        </w:rPr>
      </w:r>
      <w:r w:rsidR="001F5AD9" w:rsidRPr="002C0BCD">
        <w:rPr>
          <w:lang w:val="en-GB"/>
        </w:rPr>
        <w:fldChar w:fldCharType="separate"/>
      </w:r>
      <w:r w:rsidR="003C3053" w:rsidRPr="002C0BCD">
        <w:rPr>
          <w:lang w:val="en-GB"/>
        </w:rPr>
        <w:t xml:space="preserve">Figure </w:t>
      </w:r>
      <w:r w:rsidR="003C3053" w:rsidRPr="002C0BCD">
        <w:rPr>
          <w:noProof/>
          <w:lang w:val="en-GB"/>
        </w:rPr>
        <w:t>12</w:t>
      </w:r>
      <w:r w:rsidR="001F5AD9" w:rsidRPr="002C0BCD">
        <w:rPr>
          <w:lang w:val="en-GB"/>
        </w:rPr>
        <w:fldChar w:fldCharType="end"/>
      </w:r>
      <w:r w:rsidR="00C92011" w:rsidRPr="002C0BCD">
        <w:rPr>
          <w:lang w:val="en-GB"/>
        </w:rPr>
        <w:t xml:space="preserve"> and </w:t>
      </w:r>
      <w:r w:rsidR="007917FC" w:rsidRPr="002C0BCD">
        <w:rPr>
          <w:lang w:val="en-GB"/>
        </w:rPr>
        <w:t xml:space="preserve">as it is also </w:t>
      </w:r>
      <w:r w:rsidR="00C92011" w:rsidRPr="002C0BCD">
        <w:rPr>
          <w:lang w:val="en-GB"/>
        </w:rPr>
        <w:t>generally expected</w:t>
      </w:r>
      <w:r w:rsidR="00EF5B24" w:rsidRPr="002C0BCD">
        <w:rPr>
          <w:lang w:val="en-GB"/>
        </w:rPr>
        <w:t xml:space="preserve"> (e.g. </w:t>
      </w:r>
      <w:r w:rsidR="002B729D" w:rsidRPr="002C0BCD">
        <w:rPr>
          <w:lang w:val="en-GB"/>
        </w:rPr>
        <w:t xml:space="preserve">Poggi </w:t>
      </w:r>
      <w:r w:rsidR="00DA5431" w:rsidRPr="002C0BCD">
        <w:rPr>
          <w:lang w:val="en-GB"/>
        </w:rPr>
        <w:t xml:space="preserve">et al., </w:t>
      </w:r>
      <w:r w:rsidR="002B729D" w:rsidRPr="002C0BCD">
        <w:rPr>
          <w:lang w:val="en-GB"/>
        </w:rPr>
        <w:t>2018</w:t>
      </w:r>
      <w:r w:rsidR="00EF5B24" w:rsidRPr="002C0BCD">
        <w:rPr>
          <w:lang w:val="en-GB"/>
        </w:rPr>
        <w:t>)</w:t>
      </w:r>
      <w:r w:rsidR="001F5AD9" w:rsidRPr="002C0BCD">
        <w:rPr>
          <w:lang w:val="en-GB"/>
        </w:rPr>
        <w:t xml:space="preserve">, </w:t>
      </w:r>
      <w:r w:rsidR="00A30D83" w:rsidRPr="002C0BCD">
        <w:rPr>
          <w:lang w:val="en-GB"/>
        </w:rPr>
        <w:t>the larger amplification</w:t>
      </w:r>
      <w:r w:rsidR="00C92011" w:rsidRPr="002C0BCD">
        <w:rPr>
          <w:lang w:val="en-GB"/>
        </w:rPr>
        <w:t>s</w:t>
      </w:r>
      <w:r w:rsidR="00A30D83" w:rsidRPr="002C0BCD">
        <w:rPr>
          <w:lang w:val="en-GB"/>
        </w:rPr>
        <w:t xml:space="preserve"> </w:t>
      </w:r>
      <w:r w:rsidR="00C92011" w:rsidRPr="002C0BCD">
        <w:rPr>
          <w:lang w:val="en-GB"/>
        </w:rPr>
        <w:t>are</w:t>
      </w:r>
      <w:r w:rsidR="00A30D83" w:rsidRPr="002C0BCD">
        <w:rPr>
          <w:lang w:val="en-GB"/>
        </w:rPr>
        <w:t xml:space="preserve"> experienced at intermediate periods, </w:t>
      </w:r>
      <w:r w:rsidR="00BE391D" w:rsidRPr="002C0BCD">
        <w:rPr>
          <w:lang w:val="en-GB"/>
        </w:rPr>
        <w:t xml:space="preserve">roughly </w:t>
      </w:r>
      <w:r w:rsidR="00A30D83" w:rsidRPr="002C0BCD">
        <w:rPr>
          <w:lang w:val="en-GB"/>
        </w:rPr>
        <w:t>between 0.1 s and 0.2 s</w:t>
      </w:r>
      <w:r w:rsidR="00C864FC" w:rsidRPr="002C0BCD">
        <w:rPr>
          <w:lang w:val="en-GB"/>
        </w:rPr>
        <w:t>.</w:t>
      </w:r>
      <w:r w:rsidR="00A30D83" w:rsidRPr="002C0BCD">
        <w:rPr>
          <w:lang w:val="en-GB"/>
        </w:rPr>
        <w:t xml:space="preserve"> In the</w:t>
      </w:r>
      <w:r w:rsidR="007917FC" w:rsidRPr="002C0BCD">
        <w:rPr>
          <w:lang w:val="en-GB"/>
        </w:rPr>
        <w:t>se</w:t>
      </w:r>
      <w:r w:rsidR="00A30D83" w:rsidRPr="002C0BCD">
        <w:rPr>
          <w:lang w:val="en-GB"/>
        </w:rPr>
        <w:t xml:space="preserve"> </w:t>
      </w:r>
      <w:r w:rsidR="00456761" w:rsidRPr="002C0BCD">
        <w:rPr>
          <w:lang w:val="en-GB"/>
        </w:rPr>
        <w:t>plots</w:t>
      </w:r>
      <w:r w:rsidR="00A30D83" w:rsidRPr="002C0BCD">
        <w:rPr>
          <w:lang w:val="en-GB"/>
        </w:rPr>
        <w:t xml:space="preserve"> w</w:t>
      </w:r>
      <w:r w:rsidR="001F5AD9" w:rsidRPr="002C0BCD">
        <w:rPr>
          <w:lang w:val="en-GB"/>
        </w:rPr>
        <w:t xml:space="preserve">e </w:t>
      </w:r>
      <w:r w:rsidR="00A30D83" w:rsidRPr="002C0BCD">
        <w:rPr>
          <w:lang w:val="en-GB"/>
        </w:rPr>
        <w:t xml:space="preserve">also </w:t>
      </w:r>
      <w:r w:rsidR="001F5AD9" w:rsidRPr="002C0BCD">
        <w:rPr>
          <w:lang w:val="en-GB"/>
        </w:rPr>
        <w:t xml:space="preserve">compare the mean </w:t>
      </w:r>
      <w:r w:rsidR="00A30D83" w:rsidRPr="002C0BCD">
        <w:rPr>
          <w:lang w:val="en-GB"/>
        </w:rPr>
        <w:t xml:space="preserve">UHS </w:t>
      </w:r>
      <w:r w:rsidR="001F5AD9" w:rsidRPr="002C0BCD">
        <w:rPr>
          <w:lang w:val="en-GB"/>
        </w:rPr>
        <w:t xml:space="preserve">with 0.15, 0.5 and 0.85 quantile curves, to </w:t>
      </w:r>
      <w:r w:rsidR="00CE36B1" w:rsidRPr="002C0BCD">
        <w:rPr>
          <w:lang w:val="en-GB"/>
        </w:rPr>
        <w:t>give a first order representation of</w:t>
      </w:r>
      <w:r w:rsidR="001F5AD9" w:rsidRPr="002C0BCD">
        <w:rPr>
          <w:lang w:val="en-GB"/>
        </w:rPr>
        <w:t xml:space="preserve"> the epistemic variability associated with the model.</w:t>
      </w:r>
      <w:r w:rsidR="00AD28DF" w:rsidRPr="002C0BCD">
        <w:rPr>
          <w:lang w:val="en-GB"/>
        </w:rPr>
        <w:t xml:space="preserve"> </w:t>
      </w:r>
      <w:r w:rsidR="00A30D83" w:rsidRPr="002C0BCD">
        <w:rPr>
          <w:lang w:val="en-GB"/>
        </w:rPr>
        <w:t xml:space="preserve">It is interesting to notice the mismatching between mean </w:t>
      </w:r>
      <w:r w:rsidR="00E82DF3" w:rsidRPr="002C0BCD">
        <w:rPr>
          <w:lang w:val="en-GB"/>
        </w:rPr>
        <w:t>curve</w:t>
      </w:r>
      <w:r w:rsidR="00A30D83" w:rsidRPr="002C0BCD">
        <w:rPr>
          <w:lang w:val="en-GB"/>
        </w:rPr>
        <w:t xml:space="preserve"> and </w:t>
      </w:r>
      <w:r w:rsidR="006B711C" w:rsidRPr="002C0BCD">
        <w:rPr>
          <w:lang w:val="en-GB"/>
        </w:rPr>
        <w:t xml:space="preserve">the </w:t>
      </w:r>
      <w:r w:rsidR="00A30D83" w:rsidRPr="002C0BCD">
        <w:rPr>
          <w:lang w:val="en-GB"/>
        </w:rPr>
        <w:t xml:space="preserve">0.5 </w:t>
      </w:r>
      <w:r w:rsidR="0069571F" w:rsidRPr="002C0BCD">
        <w:rPr>
          <w:lang w:val="en-GB"/>
        </w:rPr>
        <w:t>quantile</w:t>
      </w:r>
      <w:r w:rsidR="00A30D83" w:rsidRPr="002C0BCD">
        <w:rPr>
          <w:lang w:val="en-GB"/>
        </w:rPr>
        <w:t xml:space="preserve">, particularly evident </w:t>
      </w:r>
      <w:r w:rsidR="00A30D83" w:rsidRPr="002C0BCD">
        <w:rPr>
          <w:lang w:val="en-GB"/>
        </w:rPr>
        <w:lastRenderedPageBreak/>
        <w:t>for Algiers and Cairo</w:t>
      </w:r>
      <w:r w:rsidR="004C17F8" w:rsidRPr="002C0BCD">
        <w:rPr>
          <w:lang w:val="en-GB"/>
        </w:rPr>
        <w:t>, where the hazard is higher.</w:t>
      </w:r>
      <w:r w:rsidR="00A30D83" w:rsidRPr="002C0BCD">
        <w:rPr>
          <w:lang w:val="en-GB"/>
        </w:rPr>
        <w:t xml:space="preserve"> </w:t>
      </w:r>
      <w:r w:rsidR="002D4580" w:rsidRPr="002C0BCD">
        <w:rPr>
          <w:lang w:val="en-GB"/>
        </w:rPr>
        <w:t>Here, w</w:t>
      </w:r>
      <w:r w:rsidR="00A30D83" w:rsidRPr="002C0BCD">
        <w:rPr>
          <w:lang w:val="en-GB"/>
        </w:rPr>
        <w:t xml:space="preserve">hile the mean is generally shifted toward slightly larger accelerations, it is </w:t>
      </w:r>
      <w:r w:rsidR="006B711C" w:rsidRPr="002C0BCD">
        <w:rPr>
          <w:lang w:val="en-GB"/>
        </w:rPr>
        <w:t xml:space="preserve">also </w:t>
      </w:r>
      <w:r w:rsidR="00A30D83" w:rsidRPr="002C0BCD">
        <w:rPr>
          <w:lang w:val="en-GB"/>
        </w:rPr>
        <w:t xml:space="preserve">evident an overall asymmetry of the </w:t>
      </w:r>
      <w:r w:rsidR="001A5060" w:rsidRPr="002C0BCD">
        <w:rPr>
          <w:lang w:val="en-GB"/>
        </w:rPr>
        <w:t xml:space="preserve">uncertainty </w:t>
      </w:r>
      <w:r w:rsidR="00A30D83" w:rsidRPr="002C0BCD">
        <w:rPr>
          <w:lang w:val="en-GB"/>
        </w:rPr>
        <w:t>distribution</w:t>
      </w:r>
      <w:r w:rsidR="002960DA" w:rsidRPr="002C0BCD">
        <w:rPr>
          <w:lang w:val="en-GB"/>
        </w:rPr>
        <w:t xml:space="preserve">, which </w:t>
      </w:r>
      <w:r w:rsidR="00CD16D1" w:rsidRPr="002C0BCD">
        <w:rPr>
          <w:lang w:val="en-GB"/>
        </w:rPr>
        <w:t>is due</w:t>
      </w:r>
      <w:r w:rsidR="002960DA" w:rsidRPr="002C0BCD">
        <w:rPr>
          <w:lang w:val="en-GB"/>
        </w:rPr>
        <w:t xml:space="preserve"> </w:t>
      </w:r>
      <w:r w:rsidR="00CD16D1" w:rsidRPr="002C0BCD">
        <w:rPr>
          <w:lang w:val="en-GB"/>
        </w:rPr>
        <w:t>to</w:t>
      </w:r>
      <w:r w:rsidR="002960DA" w:rsidRPr="002C0BCD">
        <w:rPr>
          <w:lang w:val="en-GB"/>
        </w:rPr>
        <w:t xml:space="preserve"> the presence of cluster of models from different log-tree </w:t>
      </w:r>
      <w:r w:rsidR="004C12AA" w:rsidRPr="002C0BCD">
        <w:rPr>
          <w:lang w:val="en-GB"/>
        </w:rPr>
        <w:t xml:space="preserve">end </w:t>
      </w:r>
      <w:r w:rsidR="002960DA" w:rsidRPr="002C0BCD">
        <w:rPr>
          <w:lang w:val="en-GB"/>
        </w:rPr>
        <w:t>branches.</w:t>
      </w:r>
      <w:r w:rsidR="00045ABB" w:rsidRPr="002C0BCD">
        <w:rPr>
          <w:lang w:val="en-GB"/>
        </w:rPr>
        <w:t xml:space="preserve"> Due to this </w:t>
      </w:r>
      <w:r w:rsidR="00AD6A26" w:rsidRPr="002C0BCD">
        <w:rPr>
          <w:lang w:val="en-GB"/>
        </w:rPr>
        <w:t xml:space="preserve">evident </w:t>
      </w:r>
      <w:r w:rsidR="00045ABB" w:rsidRPr="002C0BCD">
        <w:rPr>
          <w:lang w:val="en-GB"/>
        </w:rPr>
        <w:t xml:space="preserve">asymmetry, </w:t>
      </w:r>
      <w:r w:rsidR="00AB2341" w:rsidRPr="002C0BCD">
        <w:rPr>
          <w:lang w:val="en-GB"/>
        </w:rPr>
        <w:t xml:space="preserve">the </w:t>
      </w:r>
      <w:r w:rsidR="00045ABB" w:rsidRPr="002C0BCD">
        <w:rPr>
          <w:lang w:val="en-GB"/>
        </w:rPr>
        <w:t xml:space="preserve">0.5 </w:t>
      </w:r>
      <w:r w:rsidR="0069571F" w:rsidRPr="002C0BCD">
        <w:rPr>
          <w:lang w:val="en-GB"/>
        </w:rPr>
        <w:t xml:space="preserve">quantile </w:t>
      </w:r>
      <w:r w:rsidR="00AB2341" w:rsidRPr="002C0BCD">
        <w:rPr>
          <w:lang w:val="en-GB"/>
        </w:rPr>
        <w:t xml:space="preserve">might be </w:t>
      </w:r>
      <w:r w:rsidR="00045ABB" w:rsidRPr="002C0BCD">
        <w:rPr>
          <w:lang w:val="en-GB"/>
        </w:rPr>
        <w:t xml:space="preserve">a more </w:t>
      </w:r>
      <w:r w:rsidR="00AB2341" w:rsidRPr="002C0BCD">
        <w:rPr>
          <w:lang w:val="en-GB"/>
        </w:rPr>
        <w:t xml:space="preserve">suitable representation of the </w:t>
      </w:r>
      <w:r w:rsidR="00547C4D" w:rsidRPr="002C0BCD">
        <w:rPr>
          <w:lang w:val="en-GB"/>
        </w:rPr>
        <w:t xml:space="preserve">intermediate </w:t>
      </w:r>
      <w:r w:rsidR="00AB2341" w:rsidRPr="002C0BCD">
        <w:rPr>
          <w:lang w:val="en-GB"/>
        </w:rPr>
        <w:t>hazard level.</w:t>
      </w:r>
    </w:p>
    <w:p w14:paraId="0EC97823" w14:textId="77777777" w:rsidR="004B1CD4" w:rsidRPr="002C0BCD" w:rsidRDefault="004B1CD4" w:rsidP="00207E7E">
      <w:pPr>
        <w:spacing w:line="360" w:lineRule="auto"/>
        <w:rPr>
          <w:lang w:val="en-GB"/>
        </w:rPr>
      </w:pPr>
    </w:p>
    <w:p w14:paraId="29750C26" w14:textId="6E9409D2" w:rsidR="007A2D4E" w:rsidRPr="002C0BCD" w:rsidRDefault="007A2D4E" w:rsidP="00207E7E">
      <w:pPr>
        <w:pStyle w:val="ListParagraph"/>
        <w:widowControl w:val="0"/>
        <w:numPr>
          <w:ilvl w:val="2"/>
          <w:numId w:val="1"/>
        </w:numPr>
        <w:autoSpaceDE w:val="0"/>
        <w:autoSpaceDN w:val="0"/>
        <w:adjustRightInd w:val="0"/>
        <w:spacing w:line="360" w:lineRule="auto"/>
        <w:ind w:left="709" w:hanging="709"/>
        <w:rPr>
          <w:rFonts w:ascii="Times New Roman" w:hAnsi="Times New Roman" w:cs="Times New Roman"/>
          <w:i/>
        </w:rPr>
      </w:pPr>
      <w:r w:rsidRPr="002C0BCD">
        <w:rPr>
          <w:rFonts w:ascii="Times New Roman" w:hAnsi="Times New Roman" w:cs="Times New Roman"/>
          <w:i/>
        </w:rPr>
        <w:t>Earthquake hazard maps</w:t>
      </w:r>
    </w:p>
    <w:p w14:paraId="551BE034" w14:textId="7D62942C" w:rsidR="007A2D4E" w:rsidRPr="002C0BCD" w:rsidRDefault="007A2D4E" w:rsidP="00207E7E">
      <w:pPr>
        <w:spacing w:line="360" w:lineRule="auto"/>
        <w:rPr>
          <w:lang w:val="en-GB"/>
        </w:rPr>
      </w:pPr>
    </w:p>
    <w:p w14:paraId="49DB67CD" w14:textId="5D11AE0A" w:rsidR="003B08BD" w:rsidRPr="002C0BCD" w:rsidRDefault="009A59EB" w:rsidP="00207E7E">
      <w:pPr>
        <w:spacing w:line="360" w:lineRule="auto"/>
        <w:ind w:firstLine="284"/>
        <w:jc w:val="both"/>
        <w:rPr>
          <w:lang w:val="en-GB"/>
        </w:rPr>
      </w:pPr>
      <w:r w:rsidRPr="002C0BCD">
        <w:rPr>
          <w:lang w:val="en-GB"/>
        </w:rPr>
        <w:t>H</w:t>
      </w:r>
      <w:r w:rsidR="005A664F" w:rsidRPr="002C0BCD">
        <w:rPr>
          <w:lang w:val="en-GB"/>
        </w:rPr>
        <w:t xml:space="preserve">azard maps </w:t>
      </w:r>
      <w:r w:rsidRPr="002C0BCD">
        <w:rPr>
          <w:lang w:val="en-GB"/>
        </w:rPr>
        <w:t xml:space="preserve">were computed </w:t>
      </w:r>
      <w:r w:rsidR="002D4463" w:rsidRPr="002C0BCD">
        <w:rPr>
          <w:lang w:val="en-GB"/>
        </w:rPr>
        <w:t xml:space="preserve">at PGA </w:t>
      </w:r>
      <w:r w:rsidR="005A664F" w:rsidRPr="002C0BCD">
        <w:rPr>
          <w:lang w:val="en-GB"/>
        </w:rPr>
        <w:t>for 10% probability in 50 years</w:t>
      </w:r>
      <w:r w:rsidRPr="002C0BCD">
        <w:rPr>
          <w:lang w:val="en-GB"/>
        </w:rPr>
        <w:t xml:space="preserve"> (</w:t>
      </w:r>
      <w:r w:rsidRPr="002C0BCD">
        <w:rPr>
          <w:lang w:val="en-GB"/>
        </w:rPr>
        <w:fldChar w:fldCharType="begin"/>
      </w:r>
      <w:r w:rsidRPr="002C0BCD">
        <w:rPr>
          <w:lang w:val="en-GB"/>
        </w:rPr>
        <w:instrText xml:space="preserve"> REF _Ref12294000 \h  \* MERGEFORMAT </w:instrText>
      </w:r>
      <w:r w:rsidRPr="002C0BCD">
        <w:rPr>
          <w:lang w:val="en-GB"/>
        </w:rPr>
      </w:r>
      <w:r w:rsidRPr="002C0BCD">
        <w:rPr>
          <w:lang w:val="en-GB"/>
        </w:rPr>
        <w:fldChar w:fldCharType="separate"/>
      </w:r>
      <w:r w:rsidR="003C3053" w:rsidRPr="002C0BCD">
        <w:rPr>
          <w:lang w:val="en-GB"/>
        </w:rPr>
        <w:t xml:space="preserve">Figure </w:t>
      </w:r>
      <w:r w:rsidR="003C3053" w:rsidRPr="002C0BCD">
        <w:rPr>
          <w:noProof/>
          <w:lang w:val="en-GB"/>
        </w:rPr>
        <w:t>13</w:t>
      </w:r>
      <w:r w:rsidRPr="002C0BCD">
        <w:rPr>
          <w:lang w:val="en-GB"/>
        </w:rPr>
        <w:fldChar w:fldCharType="end"/>
      </w:r>
      <w:r w:rsidRPr="002C0BCD">
        <w:rPr>
          <w:lang w:val="en-GB"/>
        </w:rPr>
        <w:t>)</w:t>
      </w:r>
      <w:r w:rsidR="002D4463" w:rsidRPr="002C0BCD">
        <w:rPr>
          <w:lang w:val="en-GB"/>
        </w:rPr>
        <w:t>. Other spectral periods have also been considered</w:t>
      </w:r>
      <w:r w:rsidR="00A2594D" w:rsidRPr="002C0BCD">
        <w:rPr>
          <w:lang w:val="en-GB"/>
        </w:rPr>
        <w:t xml:space="preserve"> for </w:t>
      </w:r>
      <w:r w:rsidR="00F92179" w:rsidRPr="002C0BCD">
        <w:rPr>
          <w:lang w:val="en-GB"/>
        </w:rPr>
        <w:t>evaluation</w:t>
      </w:r>
      <w:r w:rsidR="002D4463" w:rsidRPr="002C0BCD">
        <w:rPr>
          <w:lang w:val="en-GB"/>
        </w:rPr>
        <w:t xml:space="preserve">, but </w:t>
      </w:r>
      <w:r w:rsidR="00847AD8" w:rsidRPr="002C0BCD">
        <w:rPr>
          <w:lang w:val="en-GB"/>
        </w:rPr>
        <w:t xml:space="preserve">are </w:t>
      </w:r>
      <w:r w:rsidR="002D4463" w:rsidRPr="002C0BCD">
        <w:rPr>
          <w:lang w:val="en-GB"/>
        </w:rPr>
        <w:t xml:space="preserve">not </w:t>
      </w:r>
      <w:r w:rsidR="00847AD8" w:rsidRPr="002C0BCD">
        <w:rPr>
          <w:lang w:val="en-GB"/>
        </w:rPr>
        <w:t>discussed</w:t>
      </w:r>
      <w:r w:rsidR="002D4463" w:rsidRPr="002C0BCD">
        <w:rPr>
          <w:lang w:val="en-GB"/>
        </w:rPr>
        <w:t xml:space="preserve"> here</w:t>
      </w:r>
      <w:r w:rsidR="00DF5CCE" w:rsidRPr="002C0BCD">
        <w:rPr>
          <w:lang w:val="en-GB"/>
        </w:rPr>
        <w:t>,</w:t>
      </w:r>
      <w:r w:rsidR="00847AD8" w:rsidRPr="002C0BCD">
        <w:rPr>
          <w:lang w:val="en-GB"/>
        </w:rPr>
        <w:t xml:space="preserve"> as they would not </w:t>
      </w:r>
      <w:r w:rsidR="00CE4CAF" w:rsidRPr="002C0BCD">
        <w:rPr>
          <w:lang w:val="en-GB"/>
        </w:rPr>
        <w:t>b</w:t>
      </w:r>
      <w:r w:rsidR="00847AD8" w:rsidRPr="002C0BCD">
        <w:rPr>
          <w:lang w:val="en-GB"/>
        </w:rPr>
        <w:t>ring additional information.</w:t>
      </w:r>
    </w:p>
    <w:p w14:paraId="748EF41A" w14:textId="65F977EE" w:rsidR="00191E95" w:rsidRPr="002C0BCD" w:rsidRDefault="00F86276" w:rsidP="00207E7E">
      <w:pPr>
        <w:spacing w:line="360" w:lineRule="auto"/>
        <w:ind w:firstLine="284"/>
        <w:jc w:val="both"/>
        <w:rPr>
          <w:lang w:val="en-GB"/>
        </w:rPr>
      </w:pPr>
      <w:r w:rsidRPr="002C0BCD">
        <w:rPr>
          <w:lang w:val="en-GB"/>
        </w:rPr>
        <w:t>Overall, the computed</w:t>
      </w:r>
      <w:r w:rsidR="005B2E9C" w:rsidRPr="002C0BCD">
        <w:rPr>
          <w:lang w:val="en-GB"/>
        </w:rPr>
        <w:t xml:space="preserve"> hazard</w:t>
      </w:r>
      <w:r w:rsidR="008775A5" w:rsidRPr="002C0BCD">
        <w:rPr>
          <w:lang w:val="en-GB"/>
        </w:rPr>
        <w:t xml:space="preserve"> patter</w:t>
      </w:r>
      <w:r w:rsidR="00D47CF7" w:rsidRPr="002C0BCD">
        <w:rPr>
          <w:lang w:val="en-GB"/>
        </w:rPr>
        <w:t>n</w:t>
      </w:r>
      <w:r w:rsidR="008775A5" w:rsidRPr="002C0BCD">
        <w:rPr>
          <w:lang w:val="en-GB"/>
        </w:rPr>
        <w:t xml:space="preserve"> clearly reflects the distribution of </w:t>
      </w:r>
      <w:r w:rsidR="005B2E9C" w:rsidRPr="002C0BCD">
        <w:rPr>
          <w:lang w:val="en-GB"/>
        </w:rPr>
        <w:t xml:space="preserve">the observed seismic </w:t>
      </w:r>
      <w:r w:rsidR="008775A5" w:rsidRPr="002C0BCD">
        <w:rPr>
          <w:lang w:val="en-GB"/>
        </w:rPr>
        <w:t>events from the catalogue and the location of known active faults.</w:t>
      </w:r>
      <w:r w:rsidR="00B11FFC" w:rsidRPr="002C0BCD">
        <w:rPr>
          <w:lang w:val="en-GB"/>
        </w:rPr>
        <w:t xml:space="preserve"> As expected, the largest </w:t>
      </w:r>
      <w:r w:rsidR="00F51BC6" w:rsidRPr="002C0BCD">
        <w:rPr>
          <w:lang w:val="en-GB"/>
        </w:rPr>
        <w:t>accelerations are</w:t>
      </w:r>
      <w:r w:rsidR="00B11FFC" w:rsidRPr="002C0BCD">
        <w:rPr>
          <w:lang w:val="en-GB"/>
        </w:rPr>
        <w:t xml:space="preserve"> </w:t>
      </w:r>
      <w:r w:rsidR="001700AA" w:rsidRPr="002C0BCD">
        <w:rPr>
          <w:lang w:val="en-GB"/>
        </w:rPr>
        <w:t>located</w:t>
      </w:r>
      <w:r w:rsidR="00B11FFC" w:rsidRPr="002C0BCD">
        <w:rPr>
          <w:lang w:val="en-GB"/>
        </w:rPr>
        <w:t xml:space="preserve"> </w:t>
      </w:r>
      <w:r w:rsidR="00D106BB" w:rsidRPr="002C0BCD">
        <w:rPr>
          <w:lang w:val="en-GB"/>
        </w:rPr>
        <w:t>at</w:t>
      </w:r>
      <w:r w:rsidR="00B11FFC" w:rsidRPr="002C0BCD">
        <w:rPr>
          <w:lang w:val="en-GB"/>
        </w:rPr>
        <w:t xml:space="preserve"> the northern margin of the Maghreb countries</w:t>
      </w:r>
      <w:r w:rsidR="005B2E9C" w:rsidRPr="002C0BCD">
        <w:rPr>
          <w:lang w:val="en-GB"/>
        </w:rPr>
        <w:t xml:space="preserve">, mostly along the Rif and Tell Atlas chains. </w:t>
      </w:r>
      <w:r w:rsidR="0075005D" w:rsidRPr="002C0BCD">
        <w:rPr>
          <w:lang w:val="en-GB"/>
        </w:rPr>
        <w:t>By comparing the results from the composite model (</w:t>
      </w:r>
      <w:r w:rsidR="00207C25" w:rsidRPr="002C0BCD">
        <w:rPr>
          <w:lang w:val="en-GB"/>
        </w:rPr>
        <w:fldChar w:fldCharType="begin"/>
      </w:r>
      <w:r w:rsidR="00207C25" w:rsidRPr="002C0BCD">
        <w:rPr>
          <w:lang w:val="en-GB"/>
        </w:rPr>
        <w:instrText xml:space="preserve"> REF _Ref12294000 \h  \* MERGEFORMAT </w:instrText>
      </w:r>
      <w:r w:rsidR="00207C25" w:rsidRPr="002C0BCD">
        <w:rPr>
          <w:lang w:val="en-GB"/>
        </w:rPr>
      </w:r>
      <w:r w:rsidR="00207C25" w:rsidRPr="002C0BCD">
        <w:rPr>
          <w:lang w:val="en-GB"/>
        </w:rPr>
        <w:fldChar w:fldCharType="separate"/>
      </w:r>
      <w:r w:rsidR="003C3053" w:rsidRPr="002C0BCD">
        <w:rPr>
          <w:lang w:val="en-GB"/>
        </w:rPr>
        <w:t xml:space="preserve">Figure </w:t>
      </w:r>
      <w:r w:rsidR="003C3053" w:rsidRPr="002C0BCD">
        <w:rPr>
          <w:noProof/>
          <w:lang w:val="en-GB"/>
        </w:rPr>
        <w:t>13</w:t>
      </w:r>
      <w:r w:rsidR="00207C25" w:rsidRPr="002C0BCD">
        <w:rPr>
          <w:lang w:val="en-GB"/>
        </w:rPr>
        <w:fldChar w:fldCharType="end"/>
      </w:r>
      <w:r w:rsidR="00207C25" w:rsidRPr="002C0BCD">
        <w:rPr>
          <w:lang w:val="en-GB"/>
        </w:rPr>
        <w:t>a</w:t>
      </w:r>
      <w:r w:rsidR="0075005D" w:rsidRPr="002C0BCD">
        <w:rPr>
          <w:lang w:val="en-GB"/>
        </w:rPr>
        <w:t>) and just from faults</w:t>
      </w:r>
      <w:r w:rsidR="00207C25" w:rsidRPr="002C0BCD">
        <w:rPr>
          <w:lang w:val="en-GB"/>
        </w:rPr>
        <w:t xml:space="preserve"> (</w:t>
      </w:r>
      <w:r w:rsidR="00207C25" w:rsidRPr="002C0BCD">
        <w:rPr>
          <w:lang w:val="en-GB"/>
        </w:rPr>
        <w:fldChar w:fldCharType="begin"/>
      </w:r>
      <w:r w:rsidR="00207C25" w:rsidRPr="002C0BCD">
        <w:rPr>
          <w:lang w:val="en-GB"/>
        </w:rPr>
        <w:instrText xml:space="preserve"> REF _Ref12294000 \h  \* MERGEFORMAT </w:instrText>
      </w:r>
      <w:r w:rsidR="00207C25" w:rsidRPr="002C0BCD">
        <w:rPr>
          <w:lang w:val="en-GB"/>
        </w:rPr>
      </w:r>
      <w:r w:rsidR="00207C25" w:rsidRPr="002C0BCD">
        <w:rPr>
          <w:lang w:val="en-GB"/>
        </w:rPr>
        <w:fldChar w:fldCharType="separate"/>
      </w:r>
      <w:r w:rsidR="003C3053" w:rsidRPr="002C0BCD">
        <w:rPr>
          <w:lang w:val="en-GB"/>
        </w:rPr>
        <w:t xml:space="preserve">Figure </w:t>
      </w:r>
      <w:r w:rsidR="003C3053" w:rsidRPr="002C0BCD">
        <w:rPr>
          <w:noProof/>
          <w:lang w:val="en-GB"/>
        </w:rPr>
        <w:t>13</w:t>
      </w:r>
      <w:r w:rsidR="00207C25" w:rsidRPr="002C0BCD">
        <w:rPr>
          <w:lang w:val="en-GB"/>
        </w:rPr>
        <w:fldChar w:fldCharType="end"/>
      </w:r>
      <w:r w:rsidR="00207C25" w:rsidRPr="002C0BCD">
        <w:rPr>
          <w:lang w:val="en-GB"/>
        </w:rPr>
        <w:t>b)</w:t>
      </w:r>
      <w:r w:rsidR="0075005D" w:rsidRPr="002C0BCD">
        <w:rPr>
          <w:lang w:val="en-GB"/>
        </w:rPr>
        <w:t xml:space="preserve">, it is evident that hazard is here mostly controlled by the modelled </w:t>
      </w:r>
      <w:r w:rsidR="008922E5" w:rsidRPr="002C0BCD">
        <w:rPr>
          <w:lang w:val="en-GB"/>
        </w:rPr>
        <w:t xml:space="preserve">active </w:t>
      </w:r>
      <w:r w:rsidR="00D47CF7" w:rsidRPr="002C0BCD">
        <w:rPr>
          <w:lang w:val="en-GB"/>
        </w:rPr>
        <w:t>structures</w:t>
      </w:r>
      <w:r w:rsidR="007A1BFA" w:rsidRPr="002C0BCD">
        <w:rPr>
          <w:lang w:val="en-GB"/>
        </w:rPr>
        <w:t>, while toward south (S</w:t>
      </w:r>
      <w:r w:rsidR="00D47CF7" w:rsidRPr="002C0BCD">
        <w:rPr>
          <w:lang w:val="en-GB"/>
        </w:rPr>
        <w:t>a</w:t>
      </w:r>
      <w:r w:rsidR="007A1BFA" w:rsidRPr="002C0BCD">
        <w:rPr>
          <w:lang w:val="en-GB"/>
        </w:rPr>
        <w:t>haran Atlas)</w:t>
      </w:r>
      <w:r w:rsidR="004F0713" w:rsidRPr="002C0BCD">
        <w:rPr>
          <w:lang w:val="en-GB"/>
        </w:rPr>
        <w:t xml:space="preserve"> </w:t>
      </w:r>
      <w:r w:rsidR="00A71AB2" w:rsidRPr="002C0BCD">
        <w:rPr>
          <w:lang w:val="en-GB"/>
        </w:rPr>
        <w:t>the contribution of fault sources is less evident</w:t>
      </w:r>
      <w:r w:rsidR="004F0713" w:rsidRPr="002C0BCD">
        <w:rPr>
          <w:lang w:val="en-GB"/>
        </w:rPr>
        <w:t>.</w:t>
      </w:r>
      <w:r w:rsidR="00A2594D" w:rsidRPr="002C0BCD">
        <w:rPr>
          <w:lang w:val="en-GB"/>
        </w:rPr>
        <w:t xml:space="preserve"> </w:t>
      </w:r>
      <w:r w:rsidR="005B2E9C" w:rsidRPr="002C0BCD">
        <w:rPr>
          <w:lang w:val="en-GB"/>
        </w:rPr>
        <w:t xml:space="preserve">A minor but definitely not negligible </w:t>
      </w:r>
      <w:r w:rsidR="001B69E0" w:rsidRPr="002C0BCD">
        <w:rPr>
          <w:lang w:val="en-GB"/>
        </w:rPr>
        <w:t xml:space="preserve">acceleration level is </w:t>
      </w:r>
      <w:r w:rsidR="008922E5" w:rsidRPr="002C0BCD">
        <w:rPr>
          <w:lang w:val="en-GB"/>
        </w:rPr>
        <w:t xml:space="preserve">then </w:t>
      </w:r>
      <w:r w:rsidR="00AE395D" w:rsidRPr="002C0BCD">
        <w:rPr>
          <w:lang w:val="en-GB"/>
        </w:rPr>
        <w:t>evident</w:t>
      </w:r>
      <w:r w:rsidR="001B69E0" w:rsidRPr="002C0BCD">
        <w:rPr>
          <w:lang w:val="en-GB"/>
        </w:rPr>
        <w:t xml:space="preserve"> in</w:t>
      </w:r>
      <w:r w:rsidR="005B2E9C" w:rsidRPr="002C0BCD">
        <w:rPr>
          <w:lang w:val="en-GB"/>
        </w:rPr>
        <w:t xml:space="preserve"> North-Eastern Egypt</w:t>
      </w:r>
      <w:r w:rsidR="0023480A" w:rsidRPr="002C0BCD">
        <w:rPr>
          <w:lang w:val="en-GB"/>
        </w:rPr>
        <w:t>, as it was also seen from the analysis of UHS (</w:t>
      </w:r>
      <w:r w:rsidR="0023480A" w:rsidRPr="002C0BCD">
        <w:rPr>
          <w:lang w:val="en-GB"/>
        </w:rPr>
        <w:fldChar w:fldCharType="begin"/>
      </w:r>
      <w:r w:rsidR="0023480A" w:rsidRPr="002C0BCD">
        <w:rPr>
          <w:lang w:val="en-GB"/>
        </w:rPr>
        <w:instrText xml:space="preserve"> REF _Ref12290245 \h  \* MERGEFORMAT </w:instrText>
      </w:r>
      <w:r w:rsidR="0023480A" w:rsidRPr="002C0BCD">
        <w:rPr>
          <w:lang w:val="en-GB"/>
        </w:rPr>
      </w:r>
      <w:r w:rsidR="0023480A" w:rsidRPr="002C0BCD">
        <w:rPr>
          <w:lang w:val="en-GB"/>
        </w:rPr>
        <w:fldChar w:fldCharType="separate"/>
      </w:r>
      <w:r w:rsidR="003C3053" w:rsidRPr="002C0BCD">
        <w:rPr>
          <w:lang w:val="en-GB"/>
        </w:rPr>
        <w:t xml:space="preserve">Figure </w:t>
      </w:r>
      <w:r w:rsidR="003C3053" w:rsidRPr="002C0BCD">
        <w:rPr>
          <w:noProof/>
          <w:lang w:val="en-GB"/>
        </w:rPr>
        <w:t>12</w:t>
      </w:r>
      <w:r w:rsidR="0023480A" w:rsidRPr="002C0BCD">
        <w:rPr>
          <w:lang w:val="en-GB"/>
        </w:rPr>
        <w:fldChar w:fldCharType="end"/>
      </w:r>
      <w:r w:rsidR="0023480A" w:rsidRPr="002C0BCD">
        <w:rPr>
          <w:lang w:val="en-GB"/>
        </w:rPr>
        <w:t>).</w:t>
      </w:r>
      <w:r w:rsidR="005B2E9C" w:rsidRPr="002C0BCD">
        <w:rPr>
          <w:lang w:val="en-GB"/>
        </w:rPr>
        <w:t xml:space="preserve"> </w:t>
      </w:r>
      <w:r w:rsidR="00A2594D" w:rsidRPr="002C0BCD">
        <w:rPr>
          <w:lang w:val="en-GB"/>
        </w:rPr>
        <w:t xml:space="preserve">More difficult is to evaluate the reliability of the hazard in Libya, where the lack of data and </w:t>
      </w:r>
      <w:proofErr w:type="spellStart"/>
      <w:r w:rsidR="00A2594D" w:rsidRPr="002C0BCD">
        <w:rPr>
          <w:lang w:val="en-GB"/>
        </w:rPr>
        <w:t>seismotectonic</w:t>
      </w:r>
      <w:proofErr w:type="spellEnd"/>
      <w:r w:rsidR="00A2594D" w:rsidRPr="002C0BCD">
        <w:rPr>
          <w:lang w:val="en-GB"/>
        </w:rPr>
        <w:t xml:space="preserve"> information is critical. </w:t>
      </w:r>
      <w:r w:rsidR="00610C16" w:rsidRPr="002C0BCD">
        <w:rPr>
          <w:lang w:val="en-GB"/>
        </w:rPr>
        <w:t>Potentially d</w:t>
      </w:r>
      <w:r w:rsidR="007A1A35" w:rsidRPr="002C0BCD">
        <w:rPr>
          <w:lang w:val="en-GB"/>
        </w:rPr>
        <w:t>ebateable</w:t>
      </w:r>
      <w:r w:rsidR="005B2E9C" w:rsidRPr="002C0BCD">
        <w:rPr>
          <w:lang w:val="en-GB"/>
        </w:rPr>
        <w:t xml:space="preserve"> are </w:t>
      </w:r>
      <w:r w:rsidR="00BF70EB" w:rsidRPr="002C0BCD">
        <w:rPr>
          <w:lang w:val="en-GB"/>
        </w:rPr>
        <w:t xml:space="preserve">also </w:t>
      </w:r>
      <w:r w:rsidR="005B2E9C" w:rsidRPr="002C0BCD">
        <w:rPr>
          <w:lang w:val="en-GB"/>
        </w:rPr>
        <w:t xml:space="preserve">the two isolated spots near </w:t>
      </w:r>
      <w:proofErr w:type="spellStart"/>
      <w:r w:rsidR="005B2E9C" w:rsidRPr="002C0BCD">
        <w:rPr>
          <w:lang w:val="en-GB"/>
        </w:rPr>
        <w:t>Assuan</w:t>
      </w:r>
      <w:proofErr w:type="spellEnd"/>
      <w:r w:rsidR="005B2E9C" w:rsidRPr="002C0BCD">
        <w:rPr>
          <w:lang w:val="en-GB"/>
        </w:rPr>
        <w:t xml:space="preserve"> (Egypt) and at the border between Mauritania and Western-Sahara, which c</w:t>
      </w:r>
      <w:r w:rsidR="007A1A35" w:rsidRPr="002C0BCD">
        <w:rPr>
          <w:lang w:val="en-GB"/>
        </w:rPr>
        <w:t xml:space="preserve">ould </w:t>
      </w:r>
      <w:r w:rsidR="00F245E1" w:rsidRPr="002C0BCD">
        <w:rPr>
          <w:lang w:val="en-GB"/>
        </w:rPr>
        <w:t xml:space="preserve">also </w:t>
      </w:r>
      <w:r w:rsidR="007A1A35" w:rsidRPr="002C0BCD">
        <w:rPr>
          <w:lang w:val="en-GB"/>
        </w:rPr>
        <w:t xml:space="preserve">be </w:t>
      </w:r>
      <w:r w:rsidR="0000182C" w:rsidRPr="002C0BCD">
        <w:rPr>
          <w:lang w:val="en-GB"/>
        </w:rPr>
        <w:t>linked to the occurrence of</w:t>
      </w:r>
      <w:r w:rsidR="007A1A35" w:rsidRPr="002C0BCD">
        <w:rPr>
          <w:lang w:val="en-GB"/>
        </w:rPr>
        <w:t xml:space="preserve"> triggered </w:t>
      </w:r>
      <w:r w:rsidR="00DF5CCE" w:rsidRPr="002C0BCD">
        <w:rPr>
          <w:lang w:val="en-GB"/>
        </w:rPr>
        <w:t xml:space="preserve">seismic </w:t>
      </w:r>
      <w:r w:rsidR="007A1A35" w:rsidRPr="002C0BCD">
        <w:rPr>
          <w:lang w:val="en-GB"/>
        </w:rPr>
        <w:t>events</w:t>
      </w:r>
      <w:r w:rsidR="00B402CF" w:rsidRPr="002C0BCD">
        <w:rPr>
          <w:lang w:val="en-GB"/>
        </w:rPr>
        <w:t>.</w:t>
      </w:r>
    </w:p>
    <w:p w14:paraId="79FE61F2" w14:textId="77777777" w:rsidR="003F2079" w:rsidRPr="002C0BCD" w:rsidRDefault="003F2079" w:rsidP="00207E7E">
      <w:pPr>
        <w:spacing w:line="360" w:lineRule="auto"/>
        <w:rPr>
          <w:b/>
          <w:sz w:val="30"/>
          <w:szCs w:val="30"/>
          <w:lang w:val="en-GB"/>
        </w:rPr>
      </w:pPr>
    </w:p>
    <w:p w14:paraId="5BCBF6A6" w14:textId="046FCFD2" w:rsidR="00205554" w:rsidRPr="002C0BCD" w:rsidRDefault="00EE37B7" w:rsidP="00207E7E">
      <w:pPr>
        <w:pStyle w:val="ListParagraph"/>
        <w:widowControl w:val="0"/>
        <w:numPr>
          <w:ilvl w:val="0"/>
          <w:numId w:val="1"/>
        </w:numPr>
        <w:autoSpaceDE w:val="0"/>
        <w:autoSpaceDN w:val="0"/>
        <w:adjustRightInd w:val="0"/>
        <w:spacing w:line="360" w:lineRule="auto"/>
        <w:ind w:left="426" w:hanging="426"/>
        <w:rPr>
          <w:rFonts w:ascii="Times New Roman" w:hAnsi="Times New Roman" w:cs="Times New Roman"/>
          <w:b/>
          <w:sz w:val="28"/>
          <w:szCs w:val="28"/>
        </w:rPr>
      </w:pPr>
      <w:r w:rsidRPr="002C0BCD">
        <w:rPr>
          <w:rFonts w:ascii="Times New Roman" w:hAnsi="Times New Roman" w:cs="Times New Roman"/>
          <w:b/>
          <w:sz w:val="28"/>
          <w:szCs w:val="28"/>
        </w:rPr>
        <w:t xml:space="preserve">Discussion and </w:t>
      </w:r>
      <w:r w:rsidR="00205554" w:rsidRPr="002C0BCD">
        <w:rPr>
          <w:rFonts w:ascii="Times New Roman" w:hAnsi="Times New Roman" w:cs="Times New Roman"/>
          <w:b/>
          <w:sz w:val="28"/>
          <w:szCs w:val="28"/>
        </w:rPr>
        <w:t>Conclusions</w:t>
      </w:r>
    </w:p>
    <w:p w14:paraId="3AC21A8B" w14:textId="77777777" w:rsidR="00205554" w:rsidRPr="002C0BCD" w:rsidRDefault="00205554" w:rsidP="00207E7E">
      <w:pPr>
        <w:widowControl w:val="0"/>
        <w:autoSpaceDE w:val="0"/>
        <w:autoSpaceDN w:val="0"/>
        <w:adjustRightInd w:val="0"/>
        <w:spacing w:line="360" w:lineRule="auto"/>
        <w:rPr>
          <w:lang w:val="en-GB"/>
        </w:rPr>
      </w:pPr>
    </w:p>
    <w:p w14:paraId="4B978C03" w14:textId="77777777" w:rsidR="00A26FA9" w:rsidRPr="002C0BCD" w:rsidRDefault="00A26FA9" w:rsidP="00207E7E">
      <w:pPr>
        <w:spacing w:line="360" w:lineRule="auto"/>
        <w:ind w:firstLine="284"/>
        <w:jc w:val="both"/>
        <w:rPr>
          <w:lang w:val="en-GB"/>
        </w:rPr>
      </w:pPr>
      <w:r w:rsidRPr="002C0BCD">
        <w:rPr>
          <w:lang w:val="en-GB"/>
        </w:rPr>
        <w:t xml:space="preserve">We described a new probabilistic seismic hazard model for North Africa, based on publicly available and newly collected information for the region. The earthquake occurrence model developed combines active faults with earthquake sources defined using the earthquake record available for the region. Despite the challenges of identifying and characterising faults in this region, the produced model provides a more complete characterisation of earthquake occurrence compared to hazard models created </w:t>
      </w:r>
      <w:r w:rsidRPr="002C0BCD">
        <w:rPr>
          <w:lang w:val="en-GB"/>
        </w:rPr>
        <w:lastRenderedPageBreak/>
        <w:t>using primarily past seismicity. We are conscious that our model certainly suffers from the lack of calibration of data in certain areas such as in Libya, where the historical (</w:t>
      </w:r>
      <w:proofErr w:type="spellStart"/>
      <w:r w:rsidRPr="002C0BCD">
        <w:rPr>
          <w:lang w:val="en-GB"/>
        </w:rPr>
        <w:t>macroseismic</w:t>
      </w:r>
      <w:proofErr w:type="spellEnd"/>
      <w:r w:rsidRPr="002C0BCD">
        <w:rPr>
          <w:lang w:val="en-GB"/>
        </w:rPr>
        <w:t>) and instrumental earthquake record we collected is certainly incomplete. Moreover, our model does not fully describe the variability of occurrence rates over depth, as a unique one-dimensional depth distribution is still used within each source group. In a future improvement, therefore, we plan to extend the rate-redistribution algorithm to account also for depth dependency, in order to simulate a fully three-dimensional distributed source model</w:t>
      </w:r>
    </w:p>
    <w:p w14:paraId="0FE31B12" w14:textId="77777777" w:rsidR="00A26FA9" w:rsidRPr="002C0BCD" w:rsidRDefault="00A26FA9" w:rsidP="00207E7E">
      <w:pPr>
        <w:spacing w:line="360" w:lineRule="auto"/>
        <w:ind w:firstLine="284"/>
        <w:jc w:val="both"/>
        <w:rPr>
          <w:lang w:val="en-GB"/>
        </w:rPr>
      </w:pPr>
      <w:r w:rsidRPr="002C0BCD">
        <w:rPr>
          <w:lang w:val="en-GB"/>
        </w:rPr>
        <w:t xml:space="preserve">When compared to the results from the GSHAP project, our model provides a more comprehensive representation of the spatial variability of hazard, due to the integration of both faults and observed seismicity to constrain the spatial geometry and temporal occurrence of the modelled distributed sources. </w:t>
      </w:r>
    </w:p>
    <w:p w14:paraId="50F7188B" w14:textId="08E6DE26" w:rsidR="00374649" w:rsidRPr="002C0BCD" w:rsidRDefault="00A26FA9" w:rsidP="00207E7E">
      <w:pPr>
        <w:spacing w:line="360" w:lineRule="auto"/>
        <w:ind w:firstLine="284"/>
        <w:jc w:val="both"/>
        <w:rPr>
          <w:lang w:val="en-GB"/>
        </w:rPr>
      </w:pPr>
      <w:r w:rsidRPr="002C0BCD">
        <w:rPr>
          <w:lang w:val="en-GB"/>
        </w:rPr>
        <w:t xml:space="preserve">As for the case of the sub-Saharan hazard model previously developed by the GEM Secretariat, one of the major issues is the lack of publicly accessible strong ground motion recordings for the implementation of reliable regionally-calibrated ground motion prediction models, or alternatively for the validation of existing ones. This issue is critical, as it is nowadays evident that GMPE selection has a large impact on the computed hazard. Nonetheless, </w:t>
      </w:r>
      <w:r w:rsidR="00CB270D" w:rsidRPr="002C0BCD">
        <w:rPr>
          <w:lang w:val="en-GB"/>
        </w:rPr>
        <w:t>the</w:t>
      </w:r>
      <w:r w:rsidRPr="002C0BCD">
        <w:rPr>
          <w:lang w:val="en-GB"/>
        </w:rPr>
        <w:t xml:space="preserve"> </w:t>
      </w:r>
      <w:r w:rsidR="00CB270D" w:rsidRPr="002C0BCD">
        <w:rPr>
          <w:lang w:val="en-GB"/>
        </w:rPr>
        <w:t>situation</w:t>
      </w:r>
      <w:r w:rsidRPr="002C0BCD">
        <w:rPr>
          <w:lang w:val="en-GB"/>
        </w:rPr>
        <w:t xml:space="preserve"> is likely to improve in the future, due to the recent investment for the enhancement of the Algerian and Egyptian seismic networks. Unfortunately, at the time the present model is developed, such data are not yet publicly available.</w:t>
      </w:r>
    </w:p>
    <w:p w14:paraId="03D80C34" w14:textId="6A85CAB3" w:rsidR="001814FC" w:rsidRPr="002C0BCD" w:rsidRDefault="001814FC" w:rsidP="00207E7E">
      <w:pPr>
        <w:spacing w:line="360" w:lineRule="auto"/>
        <w:rPr>
          <w:lang w:val="en-GB"/>
        </w:rPr>
      </w:pPr>
    </w:p>
    <w:p w14:paraId="44193FB7" w14:textId="38B69E8B" w:rsidR="00EA4192" w:rsidRPr="002C0BCD" w:rsidRDefault="00EA4192" w:rsidP="002E3EBA">
      <w:pPr>
        <w:pStyle w:val="ListParagraph"/>
        <w:widowControl w:val="0"/>
        <w:numPr>
          <w:ilvl w:val="0"/>
          <w:numId w:val="1"/>
        </w:numPr>
        <w:autoSpaceDE w:val="0"/>
        <w:autoSpaceDN w:val="0"/>
        <w:adjustRightInd w:val="0"/>
        <w:spacing w:line="360" w:lineRule="auto"/>
        <w:ind w:left="426" w:hanging="426"/>
        <w:jc w:val="both"/>
        <w:rPr>
          <w:rFonts w:ascii="Times New Roman" w:hAnsi="Times New Roman" w:cs="Times New Roman"/>
          <w:b/>
          <w:sz w:val="28"/>
          <w:szCs w:val="28"/>
        </w:rPr>
      </w:pPr>
      <w:r w:rsidRPr="002C0BCD">
        <w:rPr>
          <w:rFonts w:ascii="Times New Roman" w:hAnsi="Times New Roman" w:cs="Times New Roman"/>
          <w:b/>
          <w:sz w:val="28"/>
          <w:szCs w:val="28"/>
        </w:rPr>
        <w:t>Data and resources</w:t>
      </w:r>
    </w:p>
    <w:p w14:paraId="17AE37C9" w14:textId="77777777" w:rsidR="00EA4192" w:rsidRPr="002C0BCD" w:rsidRDefault="00EA4192" w:rsidP="002E3EBA">
      <w:pPr>
        <w:widowControl w:val="0"/>
        <w:autoSpaceDE w:val="0"/>
        <w:autoSpaceDN w:val="0"/>
        <w:adjustRightInd w:val="0"/>
        <w:spacing w:line="360" w:lineRule="auto"/>
        <w:jc w:val="both"/>
        <w:rPr>
          <w:lang w:val="en-GB"/>
        </w:rPr>
      </w:pPr>
    </w:p>
    <w:p w14:paraId="2E36C0AB" w14:textId="0C91A9CA" w:rsidR="003D0DE4" w:rsidRPr="002C0BCD" w:rsidRDefault="00D57B63" w:rsidP="003F7714">
      <w:pPr>
        <w:spacing w:line="360" w:lineRule="auto"/>
        <w:ind w:firstLine="284"/>
        <w:jc w:val="both"/>
        <w:rPr>
          <w:lang w:val="en-GB"/>
        </w:rPr>
      </w:pPr>
      <w:r w:rsidRPr="002C0BCD">
        <w:rPr>
          <w:lang w:val="en-GB"/>
        </w:rPr>
        <w:t xml:space="preserve">Technical documentation </w:t>
      </w:r>
      <w:r w:rsidR="00D433DB" w:rsidRPr="002C0BCD">
        <w:rPr>
          <w:lang w:val="en-GB"/>
        </w:rPr>
        <w:t xml:space="preserve">and calculation results </w:t>
      </w:r>
      <w:r w:rsidRPr="002C0BCD">
        <w:rPr>
          <w:lang w:val="en-GB"/>
        </w:rPr>
        <w:t xml:space="preserve">for the North Africa hazard model </w:t>
      </w:r>
      <w:r w:rsidR="00D433DB" w:rsidRPr="002C0BCD">
        <w:rPr>
          <w:lang w:val="en-GB"/>
        </w:rPr>
        <w:t>are</w:t>
      </w:r>
      <w:r w:rsidR="009C3FEB" w:rsidRPr="002C0BCD">
        <w:rPr>
          <w:lang w:val="en-GB"/>
        </w:rPr>
        <w:t xml:space="preserve"> </w:t>
      </w:r>
      <w:r w:rsidRPr="002C0BCD">
        <w:rPr>
          <w:lang w:val="en-GB"/>
        </w:rPr>
        <w:t>available</w:t>
      </w:r>
      <w:r w:rsidR="002E3EBA" w:rsidRPr="002C0BCD">
        <w:rPr>
          <w:lang w:val="en-GB"/>
        </w:rPr>
        <w:t xml:space="preserve"> at </w:t>
      </w:r>
      <w:hyperlink r:id="rId10" w:history="1">
        <w:r w:rsidR="002E3EBA" w:rsidRPr="002C0BCD">
          <w:rPr>
            <w:u w:val="single"/>
            <w:lang w:val="en-GB"/>
          </w:rPr>
          <w:t>https://www.globalquakemodel.org/gem</w:t>
        </w:r>
      </w:hyperlink>
      <w:r w:rsidR="007C5A91" w:rsidRPr="002C0BCD">
        <w:rPr>
          <w:lang w:val="en-GB"/>
        </w:rPr>
        <w:t xml:space="preserve"> as part of the Global Earthquake Hazard and Risk Model</w:t>
      </w:r>
      <w:r w:rsidR="009C3FEB" w:rsidRPr="002C0BCD">
        <w:rPr>
          <w:lang w:val="en-GB"/>
        </w:rPr>
        <w:t xml:space="preserve"> developed by the GEM Found</w:t>
      </w:r>
      <w:r w:rsidR="00AB4A70" w:rsidRPr="002C0BCD">
        <w:rPr>
          <w:lang w:val="en-GB"/>
        </w:rPr>
        <w:t>a</w:t>
      </w:r>
      <w:r w:rsidR="009C3FEB" w:rsidRPr="002C0BCD">
        <w:rPr>
          <w:lang w:val="en-GB"/>
        </w:rPr>
        <w:t>tion</w:t>
      </w:r>
      <w:r w:rsidR="002E3EBA" w:rsidRPr="002C0BCD">
        <w:rPr>
          <w:lang w:val="en-GB"/>
        </w:rPr>
        <w:t>.</w:t>
      </w:r>
      <w:r w:rsidR="003D0DE4" w:rsidRPr="002C0BCD">
        <w:rPr>
          <w:lang w:val="en-GB"/>
        </w:rPr>
        <w:t xml:space="preserve"> </w:t>
      </w:r>
      <w:r w:rsidR="00F072A0" w:rsidRPr="002C0BCD">
        <w:rPr>
          <w:lang w:val="en-GB"/>
        </w:rPr>
        <w:t>Additional information can be obtained by contacting the</w:t>
      </w:r>
      <w:r w:rsidR="007C5A91" w:rsidRPr="002C0BCD">
        <w:rPr>
          <w:lang w:val="en-GB"/>
        </w:rPr>
        <w:t xml:space="preserve"> GEM foundation</w:t>
      </w:r>
      <w:r w:rsidR="00C66FB1" w:rsidRPr="002C0BCD">
        <w:rPr>
          <w:lang w:val="en-GB"/>
        </w:rPr>
        <w:t xml:space="preserve"> (hazard@globalquakemodel.org)</w:t>
      </w:r>
      <w:r w:rsidR="007C5A91" w:rsidRPr="002C0BCD">
        <w:rPr>
          <w:lang w:val="en-GB"/>
        </w:rPr>
        <w:t>.</w:t>
      </w:r>
    </w:p>
    <w:p w14:paraId="3A69298E" w14:textId="77777777" w:rsidR="00EA4192" w:rsidRPr="002C0BCD" w:rsidRDefault="00EA4192" w:rsidP="00207E7E">
      <w:pPr>
        <w:spacing w:line="360" w:lineRule="auto"/>
        <w:rPr>
          <w:lang w:val="en-GB"/>
        </w:rPr>
      </w:pPr>
    </w:p>
    <w:p w14:paraId="30226205" w14:textId="2FCA4DE6" w:rsidR="00975A41" w:rsidRPr="002C0BCD" w:rsidRDefault="00AF4A83" w:rsidP="00207E7E">
      <w:pPr>
        <w:spacing w:line="360" w:lineRule="auto"/>
        <w:rPr>
          <w:lang w:val="en-GB"/>
        </w:rPr>
      </w:pPr>
      <w:r w:rsidRPr="002C0BCD">
        <w:rPr>
          <w:b/>
          <w:sz w:val="30"/>
          <w:szCs w:val="30"/>
          <w:lang w:val="en-GB"/>
        </w:rPr>
        <w:t>Acknowledgments</w:t>
      </w:r>
    </w:p>
    <w:p w14:paraId="689E7711" w14:textId="77777777" w:rsidR="00337D4E" w:rsidRPr="002C0BCD" w:rsidRDefault="00337D4E" w:rsidP="003F7714">
      <w:pPr>
        <w:spacing w:line="360" w:lineRule="auto"/>
        <w:rPr>
          <w:lang w:val="en-GB"/>
        </w:rPr>
      </w:pPr>
    </w:p>
    <w:p w14:paraId="12E96CC0" w14:textId="08E9FE81" w:rsidR="003F7714" w:rsidRPr="002C0BCD" w:rsidRDefault="003F7714" w:rsidP="00337D4E">
      <w:pPr>
        <w:spacing w:line="360" w:lineRule="auto"/>
        <w:ind w:firstLine="142"/>
        <w:rPr>
          <w:lang w:val="en-GB"/>
        </w:rPr>
      </w:pPr>
      <w:r w:rsidRPr="002C0BCD">
        <w:rPr>
          <w:lang w:val="en-GB"/>
        </w:rPr>
        <w:t xml:space="preserve">A special thanks goes also to </w:t>
      </w:r>
      <w:r w:rsidR="00DA27B9" w:rsidRPr="002C0BCD">
        <w:rPr>
          <w:lang w:val="en-GB"/>
        </w:rPr>
        <w:t xml:space="preserve">Stéphane </w:t>
      </w:r>
      <w:proofErr w:type="spellStart"/>
      <w:r w:rsidR="00DA27B9" w:rsidRPr="002C0BCD">
        <w:rPr>
          <w:lang w:val="en-GB"/>
        </w:rPr>
        <w:t>Drouet</w:t>
      </w:r>
      <w:proofErr w:type="spellEnd"/>
      <w:r w:rsidR="00DA27B9" w:rsidRPr="002C0BCD">
        <w:rPr>
          <w:lang w:val="en-GB"/>
        </w:rPr>
        <w:t xml:space="preserve"> </w:t>
      </w:r>
      <w:r w:rsidRPr="002C0BCD">
        <w:rPr>
          <w:lang w:val="en-GB"/>
        </w:rPr>
        <w:t xml:space="preserve">and the anonymous reviewer for </w:t>
      </w:r>
      <w:proofErr w:type="gramStart"/>
      <w:r w:rsidRPr="002C0BCD">
        <w:rPr>
          <w:lang w:val="en-GB"/>
        </w:rPr>
        <w:t>their</w:t>
      </w:r>
      <w:proofErr w:type="gramEnd"/>
    </w:p>
    <w:p w14:paraId="22E12E2F" w14:textId="0804A517" w:rsidR="003333E9" w:rsidRPr="002C0BCD" w:rsidRDefault="003F7714" w:rsidP="003F7714">
      <w:pPr>
        <w:spacing w:line="360" w:lineRule="auto"/>
        <w:rPr>
          <w:lang w:val="en-GB"/>
        </w:rPr>
      </w:pPr>
      <w:r w:rsidRPr="002C0BCD">
        <w:rPr>
          <w:lang w:val="en-GB"/>
        </w:rPr>
        <w:lastRenderedPageBreak/>
        <w:t xml:space="preserve">appreciation </w:t>
      </w:r>
      <w:r w:rsidR="00CB5C42" w:rsidRPr="002C0BCD">
        <w:rPr>
          <w:lang w:val="en-GB"/>
        </w:rPr>
        <w:t>to</w:t>
      </w:r>
      <w:r w:rsidRPr="002C0BCD">
        <w:rPr>
          <w:lang w:val="en-GB"/>
        </w:rPr>
        <w:t xml:space="preserve"> our work and their insightful suggestions.</w:t>
      </w:r>
    </w:p>
    <w:p w14:paraId="2223AB98" w14:textId="77777777" w:rsidR="00F55233" w:rsidRPr="002C0BCD" w:rsidRDefault="00F55233" w:rsidP="00207E7E">
      <w:pPr>
        <w:spacing w:line="360" w:lineRule="auto"/>
        <w:rPr>
          <w:lang w:val="en-GB"/>
        </w:rPr>
      </w:pPr>
    </w:p>
    <w:p w14:paraId="326730F1" w14:textId="77777777" w:rsidR="001A519D" w:rsidRPr="002C0BCD" w:rsidRDefault="001A519D">
      <w:pPr>
        <w:rPr>
          <w:b/>
          <w:sz w:val="30"/>
          <w:szCs w:val="30"/>
          <w:lang w:val="en-GB"/>
        </w:rPr>
      </w:pPr>
      <w:r w:rsidRPr="002C0BCD">
        <w:rPr>
          <w:b/>
          <w:sz w:val="30"/>
          <w:szCs w:val="30"/>
          <w:lang w:val="en-GB"/>
        </w:rPr>
        <w:br w:type="page"/>
      </w:r>
    </w:p>
    <w:p w14:paraId="7788E3BE" w14:textId="45D90A26" w:rsidR="00F55233" w:rsidRPr="002C0BCD" w:rsidRDefault="00A2286A" w:rsidP="00207E7E">
      <w:pPr>
        <w:spacing w:line="360" w:lineRule="auto"/>
        <w:rPr>
          <w:lang w:val="en-GB"/>
        </w:rPr>
      </w:pPr>
      <w:r w:rsidRPr="002C0BCD">
        <w:rPr>
          <w:b/>
          <w:sz w:val="30"/>
          <w:szCs w:val="30"/>
          <w:lang w:val="en-GB"/>
        </w:rPr>
        <w:lastRenderedPageBreak/>
        <w:t>References</w:t>
      </w:r>
    </w:p>
    <w:p w14:paraId="6E8FC037" w14:textId="77777777" w:rsidR="00BF5883" w:rsidRPr="002C0BCD" w:rsidRDefault="00BF5883" w:rsidP="00207E7E">
      <w:pPr>
        <w:spacing w:line="360" w:lineRule="auto"/>
        <w:ind w:left="284" w:hanging="284"/>
        <w:jc w:val="both"/>
        <w:rPr>
          <w:lang w:val="en-GB"/>
        </w:rPr>
      </w:pPr>
    </w:p>
    <w:p w14:paraId="69409F89" w14:textId="4E800423" w:rsidR="00CA016D" w:rsidRPr="002C0BCD" w:rsidRDefault="00CA016D" w:rsidP="00207E7E">
      <w:pPr>
        <w:spacing w:line="360" w:lineRule="auto"/>
        <w:ind w:left="284" w:hanging="284"/>
        <w:jc w:val="both"/>
        <w:rPr>
          <w:lang w:val="en-GB"/>
        </w:rPr>
      </w:pPr>
      <w:proofErr w:type="spellStart"/>
      <w:r w:rsidRPr="002C0BCD">
        <w:rPr>
          <w:lang w:val="en-GB"/>
        </w:rPr>
        <w:t>Abdunaser</w:t>
      </w:r>
      <w:proofErr w:type="spellEnd"/>
      <w:r w:rsidRPr="002C0BCD">
        <w:rPr>
          <w:lang w:val="en-GB"/>
        </w:rPr>
        <w:t xml:space="preserve"> KM, McCaffrey KJW (2015) Tectonic history and structural development of the </w:t>
      </w:r>
      <w:proofErr w:type="spellStart"/>
      <w:r w:rsidRPr="002C0BCD">
        <w:rPr>
          <w:lang w:val="en-GB"/>
        </w:rPr>
        <w:t>Zallah</w:t>
      </w:r>
      <w:proofErr w:type="spellEnd"/>
      <w:r w:rsidRPr="002C0BCD">
        <w:rPr>
          <w:lang w:val="en-GB"/>
        </w:rPr>
        <w:t xml:space="preserve">-Dur al Abd Sub-basin, western </w:t>
      </w:r>
      <w:proofErr w:type="spellStart"/>
      <w:r w:rsidRPr="002C0BCD">
        <w:rPr>
          <w:lang w:val="en-GB"/>
        </w:rPr>
        <w:t>Sirt</w:t>
      </w:r>
      <w:proofErr w:type="spellEnd"/>
      <w:r w:rsidRPr="002C0BCD">
        <w:rPr>
          <w:lang w:val="en-GB"/>
        </w:rPr>
        <w:t xml:space="preserve"> Basin, Libya. Journal of Structural Geology 73:33–48</w:t>
      </w:r>
    </w:p>
    <w:p w14:paraId="46F1328C" w14:textId="27DC6858" w:rsidR="00924291" w:rsidRPr="002C0BCD" w:rsidRDefault="00924291" w:rsidP="00207E7E">
      <w:pPr>
        <w:spacing w:line="360" w:lineRule="auto"/>
        <w:ind w:left="284" w:hanging="284"/>
        <w:jc w:val="both"/>
        <w:rPr>
          <w:lang w:val="en-GB"/>
        </w:rPr>
      </w:pPr>
      <w:proofErr w:type="spellStart"/>
      <w:r w:rsidRPr="002C0BCD">
        <w:rPr>
          <w:lang w:val="en-GB"/>
        </w:rPr>
        <w:t>Adly</w:t>
      </w:r>
      <w:proofErr w:type="spellEnd"/>
      <w:r w:rsidRPr="002C0BCD">
        <w:rPr>
          <w:lang w:val="en-GB"/>
        </w:rPr>
        <w:t xml:space="preserve"> A, Poggi V, </w:t>
      </w:r>
      <w:proofErr w:type="spellStart"/>
      <w:r w:rsidRPr="002C0BCD">
        <w:rPr>
          <w:lang w:val="en-GB"/>
        </w:rPr>
        <w:t>Fäh</w:t>
      </w:r>
      <w:proofErr w:type="spellEnd"/>
      <w:r w:rsidRPr="002C0BCD">
        <w:rPr>
          <w:lang w:val="en-GB"/>
        </w:rPr>
        <w:t xml:space="preserve"> D, </w:t>
      </w:r>
      <w:proofErr w:type="spellStart"/>
      <w:r w:rsidRPr="002C0BCD">
        <w:rPr>
          <w:lang w:val="en-GB"/>
        </w:rPr>
        <w:t>Hassoupa</w:t>
      </w:r>
      <w:proofErr w:type="spellEnd"/>
      <w:r w:rsidRPr="002C0BCD">
        <w:rPr>
          <w:lang w:val="en-GB"/>
        </w:rPr>
        <w:t xml:space="preserve"> A, </w:t>
      </w:r>
      <w:proofErr w:type="spellStart"/>
      <w:r w:rsidRPr="002C0BCD">
        <w:rPr>
          <w:lang w:val="en-GB"/>
        </w:rPr>
        <w:t>Omranb</w:t>
      </w:r>
      <w:proofErr w:type="spellEnd"/>
      <w:r w:rsidRPr="002C0BCD">
        <w:rPr>
          <w:lang w:val="en-GB"/>
        </w:rPr>
        <w:t xml:space="preserve"> A </w:t>
      </w:r>
      <w:r w:rsidR="00BE2915" w:rsidRPr="002C0BCD">
        <w:rPr>
          <w:lang w:val="en-GB"/>
        </w:rPr>
        <w:t>(</w:t>
      </w:r>
      <w:r w:rsidRPr="002C0BCD">
        <w:rPr>
          <w:lang w:val="en-GB"/>
        </w:rPr>
        <w:t>2017</w:t>
      </w:r>
      <w:r w:rsidR="00BE2915" w:rsidRPr="002C0BCD">
        <w:rPr>
          <w:lang w:val="en-GB"/>
        </w:rPr>
        <w:t>)</w:t>
      </w:r>
      <w:r w:rsidRPr="002C0BCD">
        <w:rPr>
          <w:lang w:val="en-GB"/>
        </w:rPr>
        <w:t xml:space="preserve"> Combining active and passive seismic methods for the characterization of urban sites in Cairo, Egypt. </w:t>
      </w:r>
      <w:proofErr w:type="spellStart"/>
      <w:r w:rsidRPr="002C0BCD">
        <w:rPr>
          <w:lang w:val="en-GB"/>
        </w:rPr>
        <w:t>Geophys</w:t>
      </w:r>
      <w:proofErr w:type="spellEnd"/>
      <w:r w:rsidRPr="002C0BCD">
        <w:rPr>
          <w:lang w:val="en-GB"/>
        </w:rPr>
        <w:t>. J. Int. 210</w:t>
      </w:r>
      <w:r w:rsidR="00BB68AA" w:rsidRPr="002C0BCD">
        <w:rPr>
          <w:lang w:val="en-GB"/>
        </w:rPr>
        <w:t>(</w:t>
      </w:r>
      <w:r w:rsidRPr="002C0BCD">
        <w:rPr>
          <w:lang w:val="en-GB"/>
        </w:rPr>
        <w:t>1</w:t>
      </w:r>
      <w:r w:rsidR="00BB68AA" w:rsidRPr="002C0BCD">
        <w:rPr>
          <w:lang w:val="en-GB"/>
        </w:rPr>
        <w:t>)</w:t>
      </w:r>
      <w:r w:rsidR="00BE2915" w:rsidRPr="002C0BCD">
        <w:rPr>
          <w:lang w:val="en-GB"/>
        </w:rPr>
        <w:t>:</w:t>
      </w:r>
      <w:r w:rsidRPr="002C0BCD">
        <w:rPr>
          <w:lang w:val="en-GB"/>
        </w:rPr>
        <w:t>428-442</w:t>
      </w:r>
    </w:p>
    <w:p w14:paraId="55E28F7A" w14:textId="21A41001" w:rsidR="00290187" w:rsidRPr="002C0BCD" w:rsidRDefault="00290187" w:rsidP="00290187">
      <w:pPr>
        <w:spacing w:line="360" w:lineRule="auto"/>
        <w:ind w:left="284" w:hanging="284"/>
        <w:jc w:val="both"/>
        <w:rPr>
          <w:lang w:val="en-US"/>
        </w:rPr>
      </w:pPr>
      <w:proofErr w:type="spellStart"/>
      <w:r w:rsidRPr="002C0BCD">
        <w:rPr>
          <w:lang w:val="en-US"/>
        </w:rPr>
        <w:t>Albini</w:t>
      </w:r>
      <w:proofErr w:type="spellEnd"/>
      <w:r w:rsidRPr="002C0BCD">
        <w:rPr>
          <w:lang w:val="en-US"/>
        </w:rPr>
        <w:t xml:space="preserve"> P, Musson RMW, </w:t>
      </w:r>
      <w:proofErr w:type="spellStart"/>
      <w:r w:rsidRPr="002C0BCD">
        <w:rPr>
          <w:lang w:val="en-US"/>
        </w:rPr>
        <w:t>Rovida</w:t>
      </w:r>
      <w:proofErr w:type="spellEnd"/>
      <w:r w:rsidRPr="002C0BCD">
        <w:rPr>
          <w:lang w:val="en-US"/>
        </w:rPr>
        <w:t xml:space="preserve"> A, </w:t>
      </w:r>
      <w:proofErr w:type="spellStart"/>
      <w:r w:rsidRPr="002C0BCD">
        <w:rPr>
          <w:lang w:val="en-US"/>
        </w:rPr>
        <w:t>Locati</w:t>
      </w:r>
      <w:proofErr w:type="spellEnd"/>
      <w:r w:rsidRPr="002C0BCD">
        <w:rPr>
          <w:lang w:val="en-US"/>
        </w:rPr>
        <w:t xml:space="preserve"> M, Gomez </w:t>
      </w:r>
      <w:proofErr w:type="spellStart"/>
      <w:r w:rsidRPr="002C0BCD">
        <w:rPr>
          <w:lang w:val="en-US"/>
        </w:rPr>
        <w:t>Capera</w:t>
      </w:r>
      <w:proofErr w:type="spellEnd"/>
      <w:r w:rsidRPr="002C0BCD">
        <w:rPr>
          <w:lang w:val="en-US"/>
        </w:rPr>
        <w:t xml:space="preserve"> AA, </w:t>
      </w:r>
      <w:proofErr w:type="spellStart"/>
      <w:r w:rsidRPr="002C0BCD">
        <w:rPr>
          <w:lang w:val="en-US"/>
        </w:rPr>
        <w:t>Viganò</w:t>
      </w:r>
      <w:proofErr w:type="spellEnd"/>
      <w:r w:rsidRPr="002C0BCD">
        <w:rPr>
          <w:lang w:val="en-US"/>
        </w:rPr>
        <w:t xml:space="preserve"> D (2014) Earthquake spectra 30(2)</w:t>
      </w:r>
      <w:r w:rsidR="00BB68AA" w:rsidRPr="002C0BCD">
        <w:rPr>
          <w:lang w:val="en-US"/>
        </w:rPr>
        <w:t>:</w:t>
      </w:r>
      <w:r w:rsidRPr="002C0BCD">
        <w:rPr>
          <w:lang w:val="en-US"/>
        </w:rPr>
        <w:t>607-624</w:t>
      </w:r>
    </w:p>
    <w:p w14:paraId="67F1ABDF" w14:textId="16A73657" w:rsidR="00810BD0" w:rsidRPr="002C0BCD" w:rsidRDefault="00810BD0" w:rsidP="00207E7E">
      <w:pPr>
        <w:spacing w:line="360" w:lineRule="auto"/>
        <w:ind w:left="284" w:hanging="284"/>
        <w:jc w:val="both"/>
        <w:rPr>
          <w:lang w:val="en-GB"/>
        </w:rPr>
      </w:pPr>
      <w:r w:rsidRPr="002C0BCD">
        <w:rPr>
          <w:lang w:val="en-GB"/>
        </w:rPr>
        <w:t>Al-</w:t>
      </w:r>
      <w:proofErr w:type="spellStart"/>
      <w:r w:rsidRPr="002C0BCD">
        <w:rPr>
          <w:lang w:val="en-GB"/>
        </w:rPr>
        <w:t>Heety</w:t>
      </w:r>
      <w:proofErr w:type="spellEnd"/>
      <w:r w:rsidRPr="002C0BCD">
        <w:rPr>
          <w:lang w:val="en-GB"/>
        </w:rPr>
        <w:t xml:space="preserve"> E</w:t>
      </w:r>
      <w:r w:rsidR="00775FC6" w:rsidRPr="002C0BCD">
        <w:rPr>
          <w:lang w:val="en-GB"/>
        </w:rPr>
        <w:t xml:space="preserve"> </w:t>
      </w:r>
      <w:r w:rsidRPr="002C0BCD">
        <w:rPr>
          <w:lang w:val="en-GB"/>
        </w:rPr>
        <w:t xml:space="preserve">A and </w:t>
      </w:r>
      <w:proofErr w:type="spellStart"/>
      <w:r w:rsidRPr="002C0BCD">
        <w:rPr>
          <w:lang w:val="en-GB"/>
        </w:rPr>
        <w:t>Eshwehdi</w:t>
      </w:r>
      <w:proofErr w:type="spellEnd"/>
      <w:r w:rsidRPr="002C0BCD">
        <w:rPr>
          <w:lang w:val="en-GB"/>
        </w:rPr>
        <w:t xml:space="preserve"> A </w:t>
      </w:r>
      <w:r w:rsidR="00775FC6" w:rsidRPr="002C0BCD">
        <w:rPr>
          <w:lang w:val="en-GB"/>
        </w:rPr>
        <w:t>(</w:t>
      </w:r>
      <w:r w:rsidRPr="002C0BCD">
        <w:rPr>
          <w:lang w:val="en-GB"/>
        </w:rPr>
        <w:t>2006</w:t>
      </w:r>
      <w:r w:rsidR="00775FC6" w:rsidRPr="002C0BCD">
        <w:rPr>
          <w:lang w:val="en-GB"/>
        </w:rPr>
        <w:t>)</w:t>
      </w:r>
      <w:r w:rsidRPr="002C0BCD">
        <w:rPr>
          <w:lang w:val="en-GB"/>
        </w:rPr>
        <w:t xml:space="preserve"> Seismicity of the </w:t>
      </w:r>
      <w:proofErr w:type="spellStart"/>
      <w:r w:rsidRPr="002C0BCD">
        <w:rPr>
          <w:lang w:val="en-GB"/>
        </w:rPr>
        <w:t>Northwestern</w:t>
      </w:r>
      <w:proofErr w:type="spellEnd"/>
      <w:r w:rsidRPr="002C0BCD">
        <w:rPr>
          <w:lang w:val="en-GB"/>
        </w:rPr>
        <w:t xml:space="preserve"> Region of Libya: An Exampl</w:t>
      </w:r>
      <w:r w:rsidR="00C2673E" w:rsidRPr="002C0BCD">
        <w:rPr>
          <w:lang w:val="en-GB"/>
        </w:rPr>
        <w:t xml:space="preserve">e of Continental Seismicity. </w:t>
      </w:r>
      <w:r w:rsidRPr="002C0BCD">
        <w:rPr>
          <w:lang w:val="en-GB"/>
        </w:rPr>
        <w:t>Seismological Research Letter</w:t>
      </w:r>
      <w:r w:rsidR="00EC322E" w:rsidRPr="002C0BCD">
        <w:rPr>
          <w:lang w:val="en-GB"/>
        </w:rPr>
        <w:t>s 77 (6)</w:t>
      </w:r>
      <w:r w:rsidR="00775FC6" w:rsidRPr="002C0BCD">
        <w:rPr>
          <w:lang w:val="en-GB"/>
        </w:rPr>
        <w:t>:</w:t>
      </w:r>
      <w:r w:rsidR="00EC322E" w:rsidRPr="002C0BCD">
        <w:rPr>
          <w:lang w:val="en-GB"/>
        </w:rPr>
        <w:t>691-696</w:t>
      </w:r>
    </w:p>
    <w:p w14:paraId="43E391D8" w14:textId="4E0E5387" w:rsidR="00043B3C" w:rsidRPr="002C0BCD" w:rsidRDefault="004E1DE4" w:rsidP="00207E7E">
      <w:pPr>
        <w:spacing w:line="360" w:lineRule="auto"/>
        <w:ind w:left="284" w:hanging="284"/>
        <w:jc w:val="both"/>
        <w:rPr>
          <w:lang w:val="en-GB"/>
        </w:rPr>
      </w:pPr>
      <w:proofErr w:type="spellStart"/>
      <w:r w:rsidRPr="002C0BCD">
        <w:rPr>
          <w:lang w:val="en-GB"/>
        </w:rPr>
        <w:t>Álvarez-Gómez</w:t>
      </w:r>
      <w:proofErr w:type="spellEnd"/>
      <w:r w:rsidRPr="002C0BCD">
        <w:rPr>
          <w:lang w:val="en-GB"/>
        </w:rPr>
        <w:t xml:space="preserve"> JA</w:t>
      </w:r>
      <w:r w:rsidR="00C85985" w:rsidRPr="002C0BCD">
        <w:rPr>
          <w:lang w:val="en-GB"/>
        </w:rPr>
        <w:t xml:space="preserve"> </w:t>
      </w:r>
      <w:r w:rsidRPr="002C0BCD">
        <w:rPr>
          <w:lang w:val="en-GB"/>
        </w:rPr>
        <w:t>(2014) FMC: a one-liner Python program to manage, classify and plot focal mechanisms. Geophysical Research Abstracts, Vol. 16, EGU2014-10887.</w:t>
      </w:r>
    </w:p>
    <w:p w14:paraId="38B778F6" w14:textId="53EC3E7F" w:rsidR="00043B3C" w:rsidRPr="002C0BCD" w:rsidRDefault="00043B3C" w:rsidP="00207E7E">
      <w:pPr>
        <w:spacing w:line="360" w:lineRule="auto"/>
        <w:ind w:left="284" w:hanging="284"/>
        <w:jc w:val="both"/>
        <w:rPr>
          <w:lang w:val="en-GB"/>
        </w:rPr>
      </w:pPr>
      <w:r w:rsidRPr="002C0BCD">
        <w:rPr>
          <w:lang w:val="en-GB"/>
        </w:rPr>
        <w:t>Aki K, Richards P</w:t>
      </w:r>
      <w:r w:rsidR="00E60E44" w:rsidRPr="002C0BCD">
        <w:rPr>
          <w:lang w:val="en-GB"/>
        </w:rPr>
        <w:t xml:space="preserve"> (</w:t>
      </w:r>
      <w:r w:rsidRPr="002C0BCD">
        <w:rPr>
          <w:lang w:val="en-GB"/>
        </w:rPr>
        <w:t>1980</w:t>
      </w:r>
      <w:r w:rsidR="00E60E44" w:rsidRPr="002C0BCD">
        <w:rPr>
          <w:lang w:val="en-GB"/>
        </w:rPr>
        <w:t>)</w:t>
      </w:r>
      <w:r w:rsidRPr="002C0BCD">
        <w:rPr>
          <w:lang w:val="en-GB"/>
        </w:rPr>
        <w:t>. Quantitative Seismology, Theory and Methods, Vol. I and II. W.H. Freeman, San Francisco</w:t>
      </w:r>
    </w:p>
    <w:p w14:paraId="48BE64BA" w14:textId="30136B99" w:rsidR="00FA4C99" w:rsidRPr="002C0BCD" w:rsidRDefault="00FA4C99" w:rsidP="00207E7E">
      <w:pPr>
        <w:spacing w:line="360" w:lineRule="auto"/>
        <w:ind w:left="284" w:hanging="284"/>
        <w:jc w:val="both"/>
        <w:rPr>
          <w:lang w:val="en-GB"/>
        </w:rPr>
      </w:pPr>
      <w:proofErr w:type="spellStart"/>
      <w:r w:rsidRPr="002C0BCD">
        <w:rPr>
          <w:lang w:val="en-GB"/>
        </w:rPr>
        <w:t>Akkar</w:t>
      </w:r>
      <w:proofErr w:type="spellEnd"/>
      <w:r w:rsidRPr="002C0BCD">
        <w:rPr>
          <w:lang w:val="en-GB"/>
        </w:rPr>
        <w:t xml:space="preserve"> S, </w:t>
      </w:r>
      <w:proofErr w:type="spellStart"/>
      <w:r w:rsidRPr="002C0BCD">
        <w:rPr>
          <w:lang w:val="en-GB"/>
        </w:rPr>
        <w:t>Sandikkaya</w:t>
      </w:r>
      <w:proofErr w:type="spellEnd"/>
      <w:r w:rsidRPr="002C0BCD">
        <w:rPr>
          <w:lang w:val="en-GB"/>
        </w:rPr>
        <w:t xml:space="preserve"> MA, </w:t>
      </w:r>
      <w:proofErr w:type="spellStart"/>
      <w:r w:rsidRPr="002C0BCD">
        <w:rPr>
          <w:lang w:val="en-GB"/>
        </w:rPr>
        <w:t>Bommer</w:t>
      </w:r>
      <w:proofErr w:type="spellEnd"/>
      <w:r w:rsidRPr="002C0BCD">
        <w:rPr>
          <w:lang w:val="en-GB"/>
        </w:rPr>
        <w:t xml:space="preserve"> JJ (2014) Empirical ground-motion models for point- and </w:t>
      </w:r>
      <w:proofErr w:type="spellStart"/>
      <w:r w:rsidRPr="002C0BCD">
        <w:rPr>
          <w:lang w:val="en-GB"/>
        </w:rPr>
        <w:t>extendedsource</w:t>
      </w:r>
      <w:proofErr w:type="spellEnd"/>
      <w:r w:rsidRPr="002C0BCD">
        <w:rPr>
          <w:lang w:val="en-GB"/>
        </w:rPr>
        <w:t xml:space="preserve"> crustal earthquake scenarios in Europe and the Middle East. Bull </w:t>
      </w:r>
      <w:proofErr w:type="spellStart"/>
      <w:r w:rsidRPr="002C0BCD">
        <w:rPr>
          <w:lang w:val="en-GB"/>
        </w:rPr>
        <w:t>Earthq</w:t>
      </w:r>
      <w:proofErr w:type="spellEnd"/>
      <w:r w:rsidRPr="002C0BCD">
        <w:rPr>
          <w:lang w:val="en-GB"/>
        </w:rPr>
        <w:t xml:space="preserve"> </w:t>
      </w:r>
      <w:proofErr w:type="spellStart"/>
      <w:r w:rsidRPr="002C0BCD">
        <w:rPr>
          <w:lang w:val="en-GB"/>
        </w:rPr>
        <w:t>Eng</w:t>
      </w:r>
      <w:proofErr w:type="spellEnd"/>
      <w:r w:rsidRPr="002C0BCD">
        <w:rPr>
          <w:lang w:val="en-GB"/>
        </w:rPr>
        <w:t xml:space="preserve"> 12:359–387</w:t>
      </w:r>
    </w:p>
    <w:p w14:paraId="6B59490B" w14:textId="3E62F652" w:rsidR="00560B58" w:rsidRPr="002C0BCD" w:rsidRDefault="005C0607" w:rsidP="00207E7E">
      <w:pPr>
        <w:spacing w:line="360" w:lineRule="auto"/>
        <w:ind w:left="284" w:hanging="284"/>
        <w:jc w:val="both"/>
        <w:rPr>
          <w:lang w:val="en-GB"/>
        </w:rPr>
      </w:pPr>
      <w:proofErr w:type="spellStart"/>
      <w:r w:rsidRPr="002C0BCD">
        <w:rPr>
          <w:lang w:val="en-GB"/>
        </w:rPr>
        <w:t>Ambraseys</w:t>
      </w:r>
      <w:proofErr w:type="spellEnd"/>
      <w:r w:rsidRPr="002C0BCD">
        <w:rPr>
          <w:lang w:val="en-GB"/>
        </w:rPr>
        <w:t xml:space="preserve"> NN</w:t>
      </w:r>
      <w:r w:rsidR="00C42CD3" w:rsidRPr="002C0BCD">
        <w:rPr>
          <w:lang w:val="en-GB"/>
        </w:rPr>
        <w:t xml:space="preserve"> (</w:t>
      </w:r>
      <w:r w:rsidRPr="002C0BCD">
        <w:rPr>
          <w:lang w:val="en-GB"/>
        </w:rPr>
        <w:t>1962</w:t>
      </w:r>
      <w:r w:rsidR="00C42CD3" w:rsidRPr="002C0BCD">
        <w:rPr>
          <w:lang w:val="en-GB"/>
        </w:rPr>
        <w:t>)</w:t>
      </w:r>
      <w:r w:rsidRPr="002C0BCD">
        <w:rPr>
          <w:lang w:val="en-GB"/>
        </w:rPr>
        <w:t xml:space="preserve"> The seismicity of Tunis. Annals of</w:t>
      </w:r>
      <w:r w:rsidR="0091264C" w:rsidRPr="002C0BCD">
        <w:rPr>
          <w:lang w:val="en-GB"/>
        </w:rPr>
        <w:t xml:space="preserve"> Geophysics, 15</w:t>
      </w:r>
      <w:r w:rsidR="00C42CD3" w:rsidRPr="002C0BCD">
        <w:rPr>
          <w:lang w:val="en-GB"/>
        </w:rPr>
        <w:t>:</w:t>
      </w:r>
      <w:r w:rsidRPr="002C0BCD">
        <w:rPr>
          <w:lang w:val="en-GB"/>
        </w:rPr>
        <w:t>233–244</w:t>
      </w:r>
    </w:p>
    <w:p w14:paraId="066AC52A" w14:textId="7D7BB2F4" w:rsidR="00CA016D" w:rsidRPr="002C0BCD" w:rsidRDefault="00CA016D" w:rsidP="00207E7E">
      <w:pPr>
        <w:spacing w:line="360" w:lineRule="auto"/>
        <w:ind w:left="284" w:hanging="284"/>
        <w:jc w:val="both"/>
        <w:rPr>
          <w:lang w:val="en-GB"/>
        </w:rPr>
      </w:pPr>
      <w:proofErr w:type="spellStart"/>
      <w:r w:rsidRPr="002C0BCD">
        <w:rPr>
          <w:lang w:val="en-GB"/>
        </w:rPr>
        <w:t>Ambraseys</w:t>
      </w:r>
      <w:proofErr w:type="spellEnd"/>
      <w:r w:rsidRPr="002C0BCD">
        <w:rPr>
          <w:lang w:val="en-GB"/>
        </w:rPr>
        <w:t xml:space="preserve"> NN (1981) The El </w:t>
      </w:r>
      <w:proofErr w:type="spellStart"/>
      <w:r w:rsidRPr="002C0BCD">
        <w:rPr>
          <w:lang w:val="en-GB"/>
        </w:rPr>
        <w:t>Asnam</w:t>
      </w:r>
      <w:proofErr w:type="spellEnd"/>
      <w:r w:rsidRPr="002C0BCD">
        <w:rPr>
          <w:lang w:val="en-GB"/>
        </w:rPr>
        <w:t xml:space="preserve"> (Algeria) earthquake of 10 October 1980; conclusions drawn from a field study. Quarterly Journal of Engineering Geology and Hydrogeology 14:143–148</w:t>
      </w:r>
    </w:p>
    <w:p w14:paraId="6FBF559C" w14:textId="23C30DAA" w:rsidR="009B14A7" w:rsidRPr="002C0BCD" w:rsidRDefault="009B14A7" w:rsidP="00207E7E">
      <w:pPr>
        <w:spacing w:line="360" w:lineRule="auto"/>
        <w:ind w:left="284" w:hanging="284"/>
        <w:jc w:val="both"/>
        <w:rPr>
          <w:lang w:val="en-GB"/>
        </w:rPr>
      </w:pPr>
      <w:proofErr w:type="spellStart"/>
      <w:r w:rsidRPr="002C0BCD">
        <w:rPr>
          <w:lang w:val="en-GB"/>
        </w:rPr>
        <w:t>Ambr</w:t>
      </w:r>
      <w:r w:rsidR="00D408F5" w:rsidRPr="002C0BCD">
        <w:rPr>
          <w:lang w:val="en-GB"/>
        </w:rPr>
        <w:t>aseys</w:t>
      </w:r>
      <w:proofErr w:type="spellEnd"/>
      <w:r w:rsidR="00D408F5" w:rsidRPr="002C0BCD">
        <w:rPr>
          <w:lang w:val="en-GB"/>
        </w:rPr>
        <w:t xml:space="preserve"> NN, </w:t>
      </w:r>
      <w:proofErr w:type="spellStart"/>
      <w:r w:rsidR="00D408F5" w:rsidRPr="002C0BCD">
        <w:rPr>
          <w:lang w:val="en-GB"/>
        </w:rPr>
        <w:t>Melvilie</w:t>
      </w:r>
      <w:proofErr w:type="spellEnd"/>
      <w:r w:rsidR="00D408F5" w:rsidRPr="002C0BCD">
        <w:rPr>
          <w:lang w:val="en-GB"/>
        </w:rPr>
        <w:t xml:space="preserve"> CP, Adam RD</w:t>
      </w:r>
      <w:r w:rsidR="007E2F23" w:rsidRPr="002C0BCD">
        <w:rPr>
          <w:lang w:val="en-GB"/>
        </w:rPr>
        <w:t xml:space="preserve"> (</w:t>
      </w:r>
      <w:r w:rsidR="00D408F5" w:rsidRPr="002C0BCD">
        <w:rPr>
          <w:lang w:val="en-GB"/>
        </w:rPr>
        <w:t>1994</w:t>
      </w:r>
      <w:r w:rsidR="007E2F23" w:rsidRPr="002C0BCD">
        <w:rPr>
          <w:lang w:val="en-GB"/>
        </w:rPr>
        <w:t>)</w:t>
      </w:r>
      <w:r w:rsidR="00D408F5" w:rsidRPr="002C0BCD">
        <w:rPr>
          <w:lang w:val="en-GB"/>
        </w:rPr>
        <w:t>.</w:t>
      </w:r>
      <w:r w:rsidRPr="002C0BCD">
        <w:rPr>
          <w:lang w:val="en-GB"/>
        </w:rPr>
        <w:t xml:space="preserve"> The seismicity of Egypt, Arabia and the Red Sea a historical review. Cambridge University Press, UK, 1–137</w:t>
      </w:r>
    </w:p>
    <w:p w14:paraId="05A4EBC5" w14:textId="45F886B2" w:rsidR="005A6001" w:rsidRPr="002C0BCD" w:rsidRDefault="005A6001" w:rsidP="00207E7E">
      <w:pPr>
        <w:spacing w:line="360" w:lineRule="auto"/>
        <w:ind w:left="284" w:hanging="284"/>
        <w:jc w:val="both"/>
        <w:rPr>
          <w:lang w:val="en-GB"/>
        </w:rPr>
      </w:pPr>
      <w:proofErr w:type="spellStart"/>
      <w:r w:rsidRPr="002C0BCD">
        <w:rPr>
          <w:lang w:val="en-GB"/>
        </w:rPr>
        <w:t>Arboleya</w:t>
      </w:r>
      <w:proofErr w:type="spellEnd"/>
      <w:r w:rsidRPr="002C0BCD">
        <w:rPr>
          <w:lang w:val="en-GB"/>
        </w:rPr>
        <w:t xml:space="preserve"> ML, </w:t>
      </w:r>
      <w:proofErr w:type="spellStart"/>
      <w:r w:rsidRPr="002C0BCD">
        <w:rPr>
          <w:lang w:val="en-GB"/>
        </w:rPr>
        <w:t>Teixell</w:t>
      </w:r>
      <w:proofErr w:type="spellEnd"/>
      <w:r w:rsidRPr="002C0BCD">
        <w:rPr>
          <w:lang w:val="en-GB"/>
        </w:rPr>
        <w:t xml:space="preserve"> A, </w:t>
      </w:r>
      <w:proofErr w:type="spellStart"/>
      <w:r w:rsidRPr="002C0BCD">
        <w:rPr>
          <w:lang w:val="en-GB"/>
        </w:rPr>
        <w:t>Charroud</w:t>
      </w:r>
      <w:proofErr w:type="spellEnd"/>
      <w:r w:rsidRPr="002C0BCD">
        <w:rPr>
          <w:lang w:val="en-GB"/>
        </w:rPr>
        <w:t xml:space="preserve"> M </w:t>
      </w:r>
      <w:r w:rsidR="007E2F23" w:rsidRPr="002C0BCD">
        <w:rPr>
          <w:lang w:val="en-GB"/>
        </w:rPr>
        <w:t>and</w:t>
      </w:r>
      <w:r w:rsidRPr="002C0BCD">
        <w:rPr>
          <w:lang w:val="en-GB"/>
        </w:rPr>
        <w:t xml:space="preserve"> </w:t>
      </w:r>
      <w:proofErr w:type="spellStart"/>
      <w:r w:rsidRPr="002C0BCD">
        <w:rPr>
          <w:lang w:val="en-GB"/>
        </w:rPr>
        <w:t>Julivert</w:t>
      </w:r>
      <w:proofErr w:type="spellEnd"/>
      <w:r w:rsidRPr="002C0BCD">
        <w:rPr>
          <w:lang w:val="en-GB"/>
        </w:rPr>
        <w:t xml:space="preserve"> M </w:t>
      </w:r>
      <w:r w:rsidR="007E2F23" w:rsidRPr="002C0BCD">
        <w:rPr>
          <w:lang w:val="en-GB"/>
        </w:rPr>
        <w:t>(</w:t>
      </w:r>
      <w:r w:rsidRPr="002C0BCD">
        <w:rPr>
          <w:lang w:val="en-GB"/>
        </w:rPr>
        <w:t>2004</w:t>
      </w:r>
      <w:r w:rsidR="007E2F23" w:rsidRPr="002C0BCD">
        <w:rPr>
          <w:lang w:val="en-GB"/>
        </w:rPr>
        <w:t>)</w:t>
      </w:r>
      <w:r w:rsidRPr="002C0BCD">
        <w:rPr>
          <w:lang w:val="en-GB"/>
        </w:rPr>
        <w:t xml:space="preserve"> A structural transect through the High and Middle Atlas of Morocco. Journal of African Earth Sciences, 39</w:t>
      </w:r>
      <w:r w:rsidR="007E2F23" w:rsidRPr="002C0BCD">
        <w:rPr>
          <w:lang w:val="en-GB"/>
        </w:rPr>
        <w:t>:</w:t>
      </w:r>
      <w:r w:rsidRPr="002C0BCD">
        <w:rPr>
          <w:lang w:val="en-GB"/>
        </w:rPr>
        <w:t>319–327</w:t>
      </w:r>
    </w:p>
    <w:p w14:paraId="57CF389B" w14:textId="17371782" w:rsidR="00560B58" w:rsidRPr="002C0BCD" w:rsidRDefault="00560B58" w:rsidP="00207E7E">
      <w:pPr>
        <w:spacing w:line="360" w:lineRule="auto"/>
        <w:ind w:left="284" w:hanging="284"/>
        <w:jc w:val="both"/>
        <w:rPr>
          <w:lang w:val="en-GB"/>
        </w:rPr>
      </w:pPr>
      <w:r w:rsidRPr="002C0BCD">
        <w:rPr>
          <w:lang w:val="en-GB"/>
        </w:rPr>
        <w:t xml:space="preserve">Argus DF, </w:t>
      </w:r>
      <w:proofErr w:type="gramStart"/>
      <w:r w:rsidRPr="002C0BCD">
        <w:rPr>
          <w:lang w:val="en-GB"/>
        </w:rPr>
        <w:t>Gordon</w:t>
      </w:r>
      <w:r w:rsidR="007E2F23" w:rsidRPr="002C0BCD">
        <w:rPr>
          <w:lang w:val="en-GB"/>
        </w:rPr>
        <w:t xml:space="preserve"> </w:t>
      </w:r>
      <w:r w:rsidRPr="002C0BCD">
        <w:rPr>
          <w:lang w:val="en-GB"/>
        </w:rPr>
        <w:t xml:space="preserve"> RG</w:t>
      </w:r>
      <w:proofErr w:type="gramEnd"/>
      <w:r w:rsidR="00CD2147" w:rsidRPr="002C0BCD">
        <w:rPr>
          <w:lang w:val="en-GB"/>
        </w:rPr>
        <w:t xml:space="preserve">, De Mets C, Stein S </w:t>
      </w:r>
      <w:r w:rsidR="007E2F23" w:rsidRPr="002C0BCD">
        <w:rPr>
          <w:lang w:val="en-GB"/>
        </w:rPr>
        <w:t>(</w:t>
      </w:r>
      <w:r w:rsidR="00CD2147" w:rsidRPr="002C0BCD">
        <w:rPr>
          <w:lang w:val="en-GB"/>
        </w:rPr>
        <w:t>1989</w:t>
      </w:r>
      <w:r w:rsidR="007E2F23" w:rsidRPr="002C0BCD">
        <w:rPr>
          <w:lang w:val="en-GB"/>
        </w:rPr>
        <w:t>)</w:t>
      </w:r>
      <w:r w:rsidRPr="002C0BCD">
        <w:rPr>
          <w:lang w:val="en-GB"/>
        </w:rPr>
        <w:t xml:space="preserve"> Closure of the Africa-Eurasia-North America plate Motions circuit and tectonics of the Gl</w:t>
      </w:r>
      <w:r w:rsidR="00DB4FE7" w:rsidRPr="002C0BCD">
        <w:rPr>
          <w:lang w:val="en-GB"/>
        </w:rPr>
        <w:t>o</w:t>
      </w:r>
      <w:r w:rsidRPr="002C0BCD">
        <w:rPr>
          <w:lang w:val="en-GB"/>
        </w:rPr>
        <w:t xml:space="preserve">ria fault. J. of </w:t>
      </w:r>
      <w:proofErr w:type="spellStart"/>
      <w:r w:rsidRPr="002C0BCD">
        <w:rPr>
          <w:lang w:val="en-GB"/>
        </w:rPr>
        <w:t>geophys</w:t>
      </w:r>
      <w:proofErr w:type="spellEnd"/>
      <w:r w:rsidRPr="002C0BCD">
        <w:rPr>
          <w:lang w:val="en-GB"/>
        </w:rPr>
        <w:t xml:space="preserve">. </w:t>
      </w:r>
      <w:proofErr w:type="spellStart"/>
      <w:r w:rsidRPr="002C0BCD">
        <w:rPr>
          <w:lang w:val="en-GB"/>
        </w:rPr>
        <w:t>Resea</w:t>
      </w:r>
      <w:proofErr w:type="spellEnd"/>
      <w:r w:rsidR="00922F2B" w:rsidRPr="002C0BCD">
        <w:rPr>
          <w:lang w:val="en-GB"/>
        </w:rPr>
        <w:t>.</w:t>
      </w:r>
      <w:r w:rsidRPr="002C0BCD">
        <w:rPr>
          <w:lang w:val="en-GB"/>
        </w:rPr>
        <w:t>, 94:5585-5602</w:t>
      </w:r>
      <w:bookmarkStart w:id="3" w:name="_GoBack"/>
      <w:bookmarkEnd w:id="3"/>
    </w:p>
    <w:p w14:paraId="307E364E" w14:textId="72FAB9AC" w:rsidR="00102237" w:rsidRPr="002C0BCD" w:rsidRDefault="00102237" w:rsidP="00207E7E">
      <w:pPr>
        <w:spacing w:line="360" w:lineRule="auto"/>
        <w:ind w:left="284" w:hanging="284"/>
        <w:jc w:val="both"/>
        <w:rPr>
          <w:lang w:val="en-GB"/>
        </w:rPr>
      </w:pPr>
      <w:r w:rsidRPr="002C0BCD">
        <w:rPr>
          <w:lang w:val="en-GB"/>
        </w:rPr>
        <w:lastRenderedPageBreak/>
        <w:t xml:space="preserve">Atkinson GM, </w:t>
      </w:r>
      <w:proofErr w:type="spellStart"/>
      <w:r w:rsidRPr="002C0BCD">
        <w:rPr>
          <w:lang w:val="en-GB"/>
        </w:rPr>
        <w:t>Bommer</w:t>
      </w:r>
      <w:proofErr w:type="spellEnd"/>
      <w:r w:rsidRPr="002C0BCD">
        <w:rPr>
          <w:lang w:val="en-GB"/>
        </w:rPr>
        <w:t xml:space="preserve"> JJ and Abrahamson NA (2014) Alternative Approaches to </w:t>
      </w:r>
      <w:proofErr w:type="spellStart"/>
      <w:r w:rsidRPr="002C0BCD">
        <w:rPr>
          <w:lang w:val="en-GB"/>
        </w:rPr>
        <w:t>Modeling</w:t>
      </w:r>
      <w:proofErr w:type="spellEnd"/>
      <w:r w:rsidRPr="002C0BCD">
        <w:rPr>
          <w:lang w:val="en-GB"/>
        </w:rPr>
        <w:t xml:space="preserve"> Epistemic Uncertainty in Ground Motions in Probabilistic Seismic‐Hazard Analysis. Seismological Research Letters 85</w:t>
      </w:r>
      <w:r w:rsidR="00CB433D" w:rsidRPr="002C0BCD">
        <w:rPr>
          <w:lang w:val="en-GB"/>
        </w:rPr>
        <w:t>:</w:t>
      </w:r>
      <w:r w:rsidRPr="002C0BCD">
        <w:rPr>
          <w:lang w:val="en-GB"/>
        </w:rPr>
        <w:t>1141–1144</w:t>
      </w:r>
    </w:p>
    <w:p w14:paraId="0044509C" w14:textId="727CAE87" w:rsidR="00304A75" w:rsidRPr="002C0BCD" w:rsidRDefault="00304A75" w:rsidP="00207E7E">
      <w:pPr>
        <w:spacing w:line="360" w:lineRule="auto"/>
        <w:ind w:left="284" w:hanging="284"/>
        <w:jc w:val="both"/>
        <w:rPr>
          <w:lang w:val="en-GB"/>
        </w:rPr>
      </w:pPr>
      <w:r w:rsidRPr="002C0BCD">
        <w:rPr>
          <w:lang w:val="en-GB"/>
        </w:rPr>
        <w:t>Atkinson G</w:t>
      </w:r>
      <w:r w:rsidR="00E6402E" w:rsidRPr="002C0BCD">
        <w:rPr>
          <w:lang w:val="en-GB"/>
        </w:rPr>
        <w:t xml:space="preserve"> and</w:t>
      </w:r>
      <w:r w:rsidRPr="002C0BCD">
        <w:rPr>
          <w:lang w:val="en-GB"/>
        </w:rPr>
        <w:t xml:space="preserve"> </w:t>
      </w:r>
      <w:proofErr w:type="spellStart"/>
      <w:r w:rsidRPr="002C0BCD">
        <w:rPr>
          <w:lang w:val="en-GB"/>
        </w:rPr>
        <w:t>Boore</w:t>
      </w:r>
      <w:proofErr w:type="spellEnd"/>
      <w:r w:rsidRPr="002C0BCD">
        <w:rPr>
          <w:lang w:val="en-GB"/>
        </w:rPr>
        <w:t xml:space="preserve"> D (2006) Earthquake ground-motion prediction equations for eastern North America. Bull </w:t>
      </w:r>
      <w:proofErr w:type="spellStart"/>
      <w:r w:rsidRPr="002C0BCD">
        <w:rPr>
          <w:lang w:val="en-GB"/>
        </w:rPr>
        <w:t>Seismol</w:t>
      </w:r>
      <w:proofErr w:type="spellEnd"/>
      <w:r w:rsidRPr="002C0BCD">
        <w:rPr>
          <w:lang w:val="en-GB"/>
        </w:rPr>
        <w:t xml:space="preserve"> </w:t>
      </w:r>
      <w:proofErr w:type="spellStart"/>
      <w:r w:rsidRPr="002C0BCD">
        <w:rPr>
          <w:lang w:val="en-GB"/>
        </w:rPr>
        <w:t>Soc</w:t>
      </w:r>
      <w:proofErr w:type="spellEnd"/>
      <w:r w:rsidRPr="002C0BCD">
        <w:rPr>
          <w:lang w:val="en-GB"/>
        </w:rPr>
        <w:t xml:space="preserve"> Am 96:2181–2205</w:t>
      </w:r>
    </w:p>
    <w:p w14:paraId="2A2220EA" w14:textId="2BD28180" w:rsidR="00524CE1" w:rsidRPr="002C0BCD" w:rsidRDefault="00524CE1" w:rsidP="00207E7E">
      <w:pPr>
        <w:spacing w:line="360" w:lineRule="auto"/>
        <w:ind w:left="284" w:hanging="284"/>
        <w:jc w:val="both"/>
        <w:rPr>
          <w:lang w:val="en-GB"/>
        </w:rPr>
      </w:pPr>
      <w:proofErr w:type="spellStart"/>
      <w:r w:rsidRPr="002C0BCD">
        <w:rPr>
          <w:lang w:val="en-GB"/>
        </w:rPr>
        <w:t>Badawy</w:t>
      </w:r>
      <w:proofErr w:type="spellEnd"/>
      <w:r w:rsidRPr="002C0BCD">
        <w:rPr>
          <w:lang w:val="en-GB"/>
        </w:rPr>
        <w:t xml:space="preserve"> A</w:t>
      </w:r>
      <w:r w:rsidR="00D91ED0" w:rsidRPr="002C0BCD">
        <w:rPr>
          <w:lang w:val="en-GB"/>
        </w:rPr>
        <w:t xml:space="preserve"> (</w:t>
      </w:r>
      <w:r w:rsidRPr="002C0BCD">
        <w:rPr>
          <w:lang w:val="en-GB"/>
        </w:rPr>
        <w:t>2005</w:t>
      </w:r>
      <w:r w:rsidR="00D91ED0" w:rsidRPr="002C0BCD">
        <w:rPr>
          <w:lang w:val="en-GB"/>
        </w:rPr>
        <w:t>)</w:t>
      </w:r>
      <w:r w:rsidR="00557E6E" w:rsidRPr="002C0BCD">
        <w:rPr>
          <w:lang w:val="en-GB"/>
        </w:rPr>
        <w:t xml:space="preserve"> Present-day</w:t>
      </w:r>
      <w:r w:rsidRPr="002C0BCD">
        <w:rPr>
          <w:lang w:val="en-GB"/>
        </w:rPr>
        <w:t xml:space="preserve"> seismicity, stress field and crustal deformation of Egypt. J. </w:t>
      </w:r>
      <w:proofErr w:type="spellStart"/>
      <w:r w:rsidRPr="002C0BCD">
        <w:rPr>
          <w:lang w:val="en-GB"/>
        </w:rPr>
        <w:t>Seismol</w:t>
      </w:r>
      <w:proofErr w:type="spellEnd"/>
      <w:r w:rsidRPr="002C0BCD">
        <w:rPr>
          <w:lang w:val="en-GB"/>
        </w:rPr>
        <w:t>. 9(2)</w:t>
      </w:r>
      <w:r w:rsidR="00D91ED0" w:rsidRPr="002C0BCD">
        <w:rPr>
          <w:lang w:val="en-GB"/>
        </w:rPr>
        <w:t>:</w:t>
      </w:r>
      <w:r w:rsidRPr="002C0BCD">
        <w:rPr>
          <w:lang w:val="en-GB"/>
        </w:rPr>
        <w:t>267–276</w:t>
      </w:r>
    </w:p>
    <w:p w14:paraId="6DC1189A" w14:textId="3193F8A3" w:rsidR="003734AF" w:rsidRPr="002C0BCD" w:rsidRDefault="003734AF" w:rsidP="00207E7E">
      <w:pPr>
        <w:spacing w:line="360" w:lineRule="auto"/>
        <w:ind w:left="284" w:hanging="284"/>
        <w:jc w:val="both"/>
        <w:rPr>
          <w:lang w:val="en-GB"/>
        </w:rPr>
      </w:pPr>
      <w:proofErr w:type="spellStart"/>
      <w:r w:rsidRPr="002C0BCD">
        <w:rPr>
          <w:lang w:val="en-GB"/>
        </w:rPr>
        <w:t>Badawy</w:t>
      </w:r>
      <w:proofErr w:type="spellEnd"/>
      <w:r w:rsidRPr="002C0BCD">
        <w:rPr>
          <w:lang w:val="en-GB"/>
        </w:rPr>
        <w:t xml:space="preserve"> A, </w:t>
      </w:r>
      <w:proofErr w:type="spellStart"/>
      <w:r w:rsidRPr="002C0BCD">
        <w:rPr>
          <w:lang w:val="en-GB"/>
        </w:rPr>
        <w:t>Korrat</w:t>
      </w:r>
      <w:proofErr w:type="spellEnd"/>
      <w:r w:rsidRPr="002C0BCD">
        <w:rPr>
          <w:lang w:val="en-GB"/>
        </w:rPr>
        <w:t xml:space="preserve"> I, El-</w:t>
      </w:r>
      <w:proofErr w:type="spellStart"/>
      <w:r w:rsidRPr="002C0BCD">
        <w:rPr>
          <w:lang w:val="en-GB"/>
        </w:rPr>
        <w:t>Hadidy</w:t>
      </w:r>
      <w:proofErr w:type="spellEnd"/>
      <w:r w:rsidRPr="002C0BCD">
        <w:rPr>
          <w:lang w:val="en-GB"/>
        </w:rPr>
        <w:t xml:space="preserve"> M, Gaber H </w:t>
      </w:r>
      <w:r w:rsidR="00202585" w:rsidRPr="002C0BCD">
        <w:rPr>
          <w:lang w:val="en-GB"/>
        </w:rPr>
        <w:t>(</w:t>
      </w:r>
      <w:r w:rsidRPr="002C0BCD">
        <w:rPr>
          <w:lang w:val="en-GB"/>
        </w:rPr>
        <w:t>2016</w:t>
      </w:r>
      <w:r w:rsidR="00202585" w:rsidRPr="002C0BCD">
        <w:rPr>
          <w:lang w:val="en-GB"/>
        </w:rPr>
        <w:t>)</w:t>
      </w:r>
      <w:r w:rsidRPr="002C0BCD">
        <w:rPr>
          <w:lang w:val="en-GB"/>
        </w:rPr>
        <w:t xml:space="preserve"> Update earthquake risk assessment in Cairo, Egypt. Journal of Seismology 21(4)</w:t>
      </w:r>
      <w:r w:rsidR="00202585" w:rsidRPr="002C0BCD">
        <w:rPr>
          <w:lang w:val="en-GB"/>
        </w:rPr>
        <w:t>:</w:t>
      </w:r>
      <w:r w:rsidRPr="002C0BCD">
        <w:rPr>
          <w:lang w:val="en-GB"/>
        </w:rPr>
        <w:t>571-589</w:t>
      </w:r>
    </w:p>
    <w:p w14:paraId="7DCB44FC" w14:textId="52F24BA9" w:rsidR="00D61D55" w:rsidRPr="002C0BCD" w:rsidRDefault="00D61D55" w:rsidP="00207E7E">
      <w:pPr>
        <w:spacing w:line="360" w:lineRule="auto"/>
        <w:ind w:left="284" w:hanging="284"/>
        <w:jc w:val="both"/>
        <w:rPr>
          <w:lang w:val="en-GB"/>
        </w:rPr>
      </w:pPr>
      <w:r w:rsidRPr="002C0BCD">
        <w:rPr>
          <w:lang w:val="en-GB"/>
        </w:rPr>
        <w:t>Ben</w:t>
      </w:r>
      <w:r w:rsidR="002B4247" w:rsidRPr="002C0BCD">
        <w:rPr>
          <w:lang w:val="en-GB"/>
        </w:rPr>
        <w:t xml:space="preserve"> </w:t>
      </w:r>
      <w:proofErr w:type="spellStart"/>
      <w:r w:rsidRPr="002C0BCD">
        <w:rPr>
          <w:lang w:val="en-GB"/>
        </w:rPr>
        <w:t>Ayed</w:t>
      </w:r>
      <w:proofErr w:type="spellEnd"/>
      <w:r w:rsidR="002B4247" w:rsidRPr="002C0BCD">
        <w:rPr>
          <w:lang w:val="en-GB"/>
        </w:rPr>
        <w:t xml:space="preserve"> </w:t>
      </w:r>
      <w:r w:rsidRPr="002C0BCD">
        <w:rPr>
          <w:lang w:val="en-GB"/>
        </w:rPr>
        <w:t>N</w:t>
      </w:r>
      <w:r w:rsidR="0010457E" w:rsidRPr="002C0BCD">
        <w:rPr>
          <w:lang w:val="en-GB"/>
        </w:rPr>
        <w:t xml:space="preserve"> (</w:t>
      </w:r>
      <w:r w:rsidR="002B4247" w:rsidRPr="002C0BCD">
        <w:rPr>
          <w:lang w:val="en-GB"/>
        </w:rPr>
        <w:t>1993</w:t>
      </w:r>
      <w:r w:rsidR="0010457E" w:rsidRPr="002C0BCD">
        <w:rPr>
          <w:lang w:val="en-GB"/>
        </w:rPr>
        <w:t>)</w:t>
      </w:r>
      <w:r w:rsidR="002B4247" w:rsidRPr="002C0BCD">
        <w:rPr>
          <w:lang w:val="en-GB"/>
        </w:rPr>
        <w:t xml:space="preserve"> </w:t>
      </w:r>
      <w:r w:rsidRPr="002C0BCD">
        <w:rPr>
          <w:lang w:val="en-GB"/>
        </w:rPr>
        <w:t xml:space="preserve">Evolution </w:t>
      </w:r>
      <w:proofErr w:type="spellStart"/>
      <w:r w:rsidRPr="002C0BCD">
        <w:rPr>
          <w:lang w:val="en-GB"/>
        </w:rPr>
        <w:t>tectonique</w:t>
      </w:r>
      <w:proofErr w:type="spellEnd"/>
      <w:r w:rsidRPr="002C0BCD">
        <w:rPr>
          <w:lang w:val="en-GB"/>
        </w:rPr>
        <w:t xml:space="preserve"> </w:t>
      </w:r>
      <w:proofErr w:type="spellStart"/>
      <w:r w:rsidRPr="002C0BCD">
        <w:rPr>
          <w:lang w:val="en-GB"/>
        </w:rPr>
        <w:t>del’Avant</w:t>
      </w:r>
      <w:proofErr w:type="spellEnd"/>
      <w:r w:rsidRPr="002C0BCD">
        <w:rPr>
          <w:lang w:val="en-GB"/>
        </w:rPr>
        <w:t xml:space="preserve">-pays </w:t>
      </w:r>
      <w:proofErr w:type="spellStart"/>
      <w:r w:rsidRPr="002C0BCD">
        <w:rPr>
          <w:lang w:val="en-GB"/>
        </w:rPr>
        <w:t>dela</w:t>
      </w:r>
      <w:proofErr w:type="spellEnd"/>
      <w:r w:rsidRPr="002C0BCD">
        <w:rPr>
          <w:lang w:val="en-GB"/>
        </w:rPr>
        <w:t xml:space="preserve"> </w:t>
      </w:r>
      <w:proofErr w:type="spellStart"/>
      <w:r w:rsidRPr="002C0BCD">
        <w:rPr>
          <w:lang w:val="en-GB"/>
        </w:rPr>
        <w:t>chaine</w:t>
      </w:r>
      <w:proofErr w:type="spellEnd"/>
      <w:r w:rsidRPr="002C0BCD">
        <w:rPr>
          <w:lang w:val="en-GB"/>
        </w:rPr>
        <w:t xml:space="preserve"> alpine de </w:t>
      </w:r>
      <w:proofErr w:type="spellStart"/>
      <w:r w:rsidRPr="002C0BCD">
        <w:rPr>
          <w:lang w:val="en-GB"/>
        </w:rPr>
        <w:t>Tunisie</w:t>
      </w:r>
      <w:proofErr w:type="spellEnd"/>
      <w:r w:rsidRPr="002C0BCD">
        <w:rPr>
          <w:lang w:val="en-GB"/>
        </w:rPr>
        <w:t xml:space="preserve"> du debut du </w:t>
      </w:r>
      <w:proofErr w:type="spellStart"/>
      <w:r w:rsidRPr="002C0BCD">
        <w:rPr>
          <w:lang w:val="en-GB"/>
        </w:rPr>
        <w:t>Mésozoique</w:t>
      </w:r>
      <w:proofErr w:type="spellEnd"/>
      <w:r w:rsidRPr="002C0BCD">
        <w:rPr>
          <w:lang w:val="en-GB"/>
        </w:rPr>
        <w:t xml:space="preserve"> a </w:t>
      </w:r>
      <w:proofErr w:type="spellStart"/>
      <w:r w:rsidRPr="002C0BCD">
        <w:rPr>
          <w:lang w:val="en-GB"/>
        </w:rPr>
        <w:t>l’Actuel</w:t>
      </w:r>
      <w:proofErr w:type="spellEnd"/>
      <w:r w:rsidRPr="002C0BCD">
        <w:rPr>
          <w:lang w:val="en-GB"/>
        </w:rPr>
        <w:t xml:space="preserve">, </w:t>
      </w:r>
      <w:proofErr w:type="spellStart"/>
      <w:r w:rsidRPr="002C0BCD">
        <w:rPr>
          <w:lang w:val="en-GB"/>
        </w:rPr>
        <w:t>Annale</w:t>
      </w:r>
      <w:proofErr w:type="spellEnd"/>
      <w:r w:rsidRPr="002C0BCD">
        <w:rPr>
          <w:lang w:val="en-GB"/>
        </w:rPr>
        <w:t xml:space="preserve"> des Mines et de la </w:t>
      </w:r>
      <w:proofErr w:type="spellStart"/>
      <w:r w:rsidRPr="002C0BCD">
        <w:rPr>
          <w:lang w:val="en-GB"/>
        </w:rPr>
        <w:t>Geologie</w:t>
      </w:r>
      <w:proofErr w:type="spellEnd"/>
      <w:r w:rsidRPr="002C0BCD">
        <w:rPr>
          <w:lang w:val="en-GB"/>
        </w:rPr>
        <w:t xml:space="preserve"> de </w:t>
      </w:r>
      <w:proofErr w:type="spellStart"/>
      <w:r w:rsidRPr="002C0BCD">
        <w:rPr>
          <w:lang w:val="en-GB"/>
        </w:rPr>
        <w:t>Tunisie</w:t>
      </w:r>
      <w:proofErr w:type="spellEnd"/>
      <w:r w:rsidRPr="002C0BCD">
        <w:rPr>
          <w:lang w:val="en-GB"/>
        </w:rPr>
        <w:t xml:space="preserve"> 32</w:t>
      </w:r>
      <w:r w:rsidR="0010457E" w:rsidRPr="002C0BCD">
        <w:rPr>
          <w:lang w:val="en-GB"/>
        </w:rPr>
        <w:t>:</w:t>
      </w:r>
      <w:r w:rsidRPr="002C0BCD">
        <w:rPr>
          <w:lang w:val="en-GB"/>
        </w:rPr>
        <w:t>286</w:t>
      </w:r>
    </w:p>
    <w:p w14:paraId="4F3CF459" w14:textId="37BBA438" w:rsidR="00681239" w:rsidRPr="002C0BCD" w:rsidRDefault="00681239" w:rsidP="00207E7E">
      <w:pPr>
        <w:spacing w:line="360" w:lineRule="auto"/>
        <w:ind w:left="284" w:hanging="284"/>
        <w:jc w:val="both"/>
        <w:rPr>
          <w:lang w:val="en-GB"/>
        </w:rPr>
      </w:pPr>
      <w:proofErr w:type="spellStart"/>
      <w:r w:rsidRPr="002C0BCD">
        <w:rPr>
          <w:lang w:val="en-GB"/>
        </w:rPr>
        <w:t>Benouar</w:t>
      </w:r>
      <w:proofErr w:type="spellEnd"/>
      <w:r w:rsidR="0010457E" w:rsidRPr="002C0BCD">
        <w:rPr>
          <w:lang w:val="en-GB"/>
        </w:rPr>
        <w:t xml:space="preserve"> </w:t>
      </w:r>
      <w:r w:rsidRPr="002C0BCD">
        <w:rPr>
          <w:lang w:val="en-GB"/>
        </w:rPr>
        <w:t xml:space="preserve">D </w:t>
      </w:r>
      <w:r w:rsidR="0010457E" w:rsidRPr="002C0BCD">
        <w:rPr>
          <w:lang w:val="en-GB"/>
        </w:rPr>
        <w:t>(</w:t>
      </w:r>
      <w:r w:rsidRPr="002C0BCD">
        <w:rPr>
          <w:lang w:val="en-GB"/>
        </w:rPr>
        <w:t>1993</w:t>
      </w:r>
      <w:r w:rsidR="0010457E" w:rsidRPr="002C0BCD">
        <w:rPr>
          <w:lang w:val="en-GB"/>
        </w:rPr>
        <w:t xml:space="preserve">) </w:t>
      </w:r>
      <w:r w:rsidRPr="002C0BCD">
        <w:rPr>
          <w:lang w:val="en-GB"/>
        </w:rPr>
        <w:t>The seismicity of Algeria and adjacent regions during the twentieth century, PhD Thesis, Civil Engineering Department, Imperial College, University of London, pp. 712.</w:t>
      </w:r>
    </w:p>
    <w:p w14:paraId="7EB17383" w14:textId="434957DB" w:rsidR="002F082E" w:rsidRPr="002C0BCD" w:rsidRDefault="002F082E" w:rsidP="00207E7E">
      <w:pPr>
        <w:spacing w:line="360" w:lineRule="auto"/>
        <w:ind w:left="284" w:hanging="284"/>
        <w:jc w:val="both"/>
        <w:rPr>
          <w:lang w:val="en-GB"/>
        </w:rPr>
      </w:pPr>
      <w:proofErr w:type="spellStart"/>
      <w:r w:rsidRPr="002C0BCD">
        <w:rPr>
          <w:lang w:val="en-GB"/>
        </w:rPr>
        <w:t>Benouar</w:t>
      </w:r>
      <w:proofErr w:type="spellEnd"/>
      <w:r w:rsidR="004B6572" w:rsidRPr="002C0BCD">
        <w:rPr>
          <w:lang w:val="en-GB"/>
        </w:rPr>
        <w:t xml:space="preserve"> D </w:t>
      </w:r>
      <w:r w:rsidR="006F4306" w:rsidRPr="002C0BCD">
        <w:rPr>
          <w:lang w:val="en-GB"/>
        </w:rPr>
        <w:t>(</w:t>
      </w:r>
      <w:r w:rsidR="004B6572" w:rsidRPr="002C0BCD">
        <w:rPr>
          <w:lang w:val="en-GB"/>
        </w:rPr>
        <w:t>1994</w:t>
      </w:r>
      <w:r w:rsidR="006F4306" w:rsidRPr="002C0BCD">
        <w:rPr>
          <w:lang w:val="en-GB"/>
        </w:rPr>
        <w:t>)</w:t>
      </w:r>
      <w:r w:rsidRPr="002C0BCD">
        <w:rPr>
          <w:lang w:val="en-GB"/>
        </w:rPr>
        <w:t xml:space="preserve"> Materials for the In</w:t>
      </w:r>
      <w:r w:rsidR="00A84586" w:rsidRPr="002C0BCD">
        <w:rPr>
          <w:lang w:val="en-GB"/>
        </w:rPr>
        <w:t>v</w:t>
      </w:r>
      <w:r w:rsidRPr="002C0BCD">
        <w:rPr>
          <w:lang w:val="en-GB"/>
        </w:rPr>
        <w:t xml:space="preserve">estigation of the Seismicity of Algeria and Adjacent Regions, </w:t>
      </w:r>
      <w:proofErr w:type="spellStart"/>
      <w:r w:rsidRPr="002C0BCD">
        <w:rPr>
          <w:lang w:val="en-GB"/>
        </w:rPr>
        <w:t>Annali</w:t>
      </w:r>
      <w:proofErr w:type="spellEnd"/>
      <w:r w:rsidRPr="002C0BCD">
        <w:rPr>
          <w:lang w:val="en-GB"/>
        </w:rPr>
        <w:t xml:space="preserve"> Di </w:t>
      </w:r>
      <w:proofErr w:type="spellStart"/>
      <w:r w:rsidRPr="002C0BCD">
        <w:rPr>
          <w:lang w:val="en-GB"/>
        </w:rPr>
        <w:t>Geofisica</w:t>
      </w:r>
      <w:proofErr w:type="spellEnd"/>
      <w:r w:rsidRPr="002C0BCD">
        <w:rPr>
          <w:lang w:val="en-GB"/>
        </w:rPr>
        <w:t xml:space="preserve"> XXXVII (4)</w:t>
      </w:r>
    </w:p>
    <w:p w14:paraId="6F406E14" w14:textId="6913935D" w:rsidR="00506611" w:rsidRPr="002C0BCD" w:rsidRDefault="00E91572" w:rsidP="00207E7E">
      <w:pPr>
        <w:spacing w:line="360" w:lineRule="auto"/>
        <w:ind w:left="284" w:hanging="284"/>
        <w:jc w:val="both"/>
        <w:rPr>
          <w:lang w:val="en-GB"/>
        </w:rPr>
      </w:pPr>
      <w:proofErr w:type="spellStart"/>
      <w:r w:rsidRPr="002C0BCD">
        <w:rPr>
          <w:lang w:val="en-GB"/>
        </w:rPr>
        <w:t>Benouar</w:t>
      </w:r>
      <w:proofErr w:type="spellEnd"/>
      <w:r w:rsidRPr="002C0BCD">
        <w:rPr>
          <w:lang w:val="en-GB"/>
        </w:rPr>
        <w:t xml:space="preserve"> D and </w:t>
      </w:r>
      <w:proofErr w:type="spellStart"/>
      <w:r w:rsidRPr="002C0BCD">
        <w:rPr>
          <w:lang w:val="en-GB"/>
        </w:rPr>
        <w:t>Laradi</w:t>
      </w:r>
      <w:proofErr w:type="spellEnd"/>
      <w:r w:rsidRPr="002C0BCD">
        <w:rPr>
          <w:lang w:val="en-GB"/>
        </w:rPr>
        <w:t xml:space="preserve"> N </w:t>
      </w:r>
      <w:r w:rsidR="00BB229A" w:rsidRPr="002C0BCD">
        <w:rPr>
          <w:lang w:val="en-GB"/>
        </w:rPr>
        <w:t>(</w:t>
      </w:r>
      <w:r w:rsidRPr="002C0BCD">
        <w:rPr>
          <w:lang w:val="en-GB"/>
        </w:rPr>
        <w:t>1996</w:t>
      </w:r>
      <w:r w:rsidR="00BB229A" w:rsidRPr="002C0BCD">
        <w:rPr>
          <w:lang w:val="en-GB"/>
        </w:rPr>
        <w:t>)</w:t>
      </w:r>
      <w:r w:rsidRPr="002C0BCD">
        <w:rPr>
          <w:lang w:val="en-GB"/>
        </w:rPr>
        <w:t xml:space="preserve"> A Reappraisal of the Seismicity of the Maghreb Countries - Algeria, Morocco, Tunisia</w:t>
      </w:r>
      <w:r w:rsidR="0058457D" w:rsidRPr="002C0BCD">
        <w:rPr>
          <w:lang w:val="en-GB"/>
        </w:rPr>
        <w:t>.</w:t>
      </w:r>
      <w:r w:rsidRPr="002C0BCD">
        <w:rPr>
          <w:lang w:val="en-GB"/>
        </w:rPr>
        <w:t xml:space="preserve"> Natural Hazards, 13</w:t>
      </w:r>
      <w:r w:rsidR="00BB229A" w:rsidRPr="002C0BCD">
        <w:rPr>
          <w:lang w:val="en-GB"/>
        </w:rPr>
        <w:t>(</w:t>
      </w:r>
      <w:r w:rsidRPr="002C0BCD">
        <w:rPr>
          <w:lang w:val="en-GB"/>
        </w:rPr>
        <w:t>3</w:t>
      </w:r>
      <w:r w:rsidR="00BB229A" w:rsidRPr="002C0BCD">
        <w:rPr>
          <w:lang w:val="en-GB"/>
        </w:rPr>
        <w:t>):</w:t>
      </w:r>
      <w:r w:rsidRPr="002C0BCD">
        <w:rPr>
          <w:lang w:val="en-GB"/>
        </w:rPr>
        <w:t>275-296</w:t>
      </w:r>
    </w:p>
    <w:p w14:paraId="578E63E1" w14:textId="1CCE320F" w:rsidR="002049DC" w:rsidRPr="002C0BCD" w:rsidRDefault="002049DC" w:rsidP="00207E7E">
      <w:pPr>
        <w:spacing w:line="360" w:lineRule="auto"/>
        <w:ind w:left="284" w:hanging="284"/>
        <w:jc w:val="both"/>
        <w:rPr>
          <w:lang w:val="en-GB"/>
        </w:rPr>
      </w:pPr>
      <w:proofErr w:type="spellStart"/>
      <w:r w:rsidRPr="002C0BCD">
        <w:rPr>
          <w:lang w:val="en-GB"/>
        </w:rPr>
        <w:t>Benouar</w:t>
      </w:r>
      <w:proofErr w:type="spellEnd"/>
      <w:r w:rsidRPr="002C0BCD">
        <w:rPr>
          <w:lang w:val="en-GB"/>
        </w:rPr>
        <w:t xml:space="preserve"> D, </w:t>
      </w:r>
      <w:proofErr w:type="spellStart"/>
      <w:r w:rsidRPr="002C0BCD">
        <w:rPr>
          <w:lang w:val="en-GB"/>
        </w:rPr>
        <w:t>Molas</w:t>
      </w:r>
      <w:proofErr w:type="spellEnd"/>
      <w:r w:rsidRPr="002C0BCD">
        <w:rPr>
          <w:lang w:val="en-GB"/>
        </w:rPr>
        <w:t xml:space="preserve"> GL, Yamazaki F</w:t>
      </w:r>
      <w:r w:rsidR="00A63164" w:rsidRPr="002C0BCD">
        <w:rPr>
          <w:lang w:val="en-GB"/>
        </w:rPr>
        <w:t xml:space="preserve"> (</w:t>
      </w:r>
      <w:r w:rsidR="00587CC0" w:rsidRPr="002C0BCD">
        <w:rPr>
          <w:lang w:val="en-GB"/>
        </w:rPr>
        <w:t>1996</w:t>
      </w:r>
      <w:r w:rsidR="00A63164" w:rsidRPr="002C0BCD">
        <w:rPr>
          <w:lang w:val="en-GB"/>
        </w:rPr>
        <w:t>)</w:t>
      </w:r>
      <w:r w:rsidR="00587CC0" w:rsidRPr="002C0BCD">
        <w:rPr>
          <w:lang w:val="en-GB"/>
        </w:rPr>
        <w:t xml:space="preserve"> </w:t>
      </w:r>
      <w:r w:rsidRPr="002C0BCD">
        <w:rPr>
          <w:lang w:val="en-GB"/>
        </w:rPr>
        <w:t xml:space="preserve">Earthquake hazard mapping in the Maghreb countries ­Algeria, Morocco, Tunisia­ </w:t>
      </w:r>
      <w:proofErr w:type="spellStart"/>
      <w:r w:rsidRPr="002C0BCD">
        <w:rPr>
          <w:lang w:val="en-GB"/>
        </w:rPr>
        <w:t>EarthquakeEngineering</w:t>
      </w:r>
      <w:proofErr w:type="spellEnd"/>
      <w:r w:rsidRPr="002C0BCD">
        <w:rPr>
          <w:lang w:val="en-GB"/>
        </w:rPr>
        <w:t xml:space="preserve"> &amp; Structural Dynamics Journal, 25</w:t>
      </w:r>
      <w:r w:rsidR="00A63164" w:rsidRPr="002C0BCD">
        <w:rPr>
          <w:lang w:val="en-GB"/>
        </w:rPr>
        <w:t>(</w:t>
      </w:r>
      <w:r w:rsidRPr="002C0BCD">
        <w:rPr>
          <w:lang w:val="en-GB"/>
        </w:rPr>
        <w:t>10</w:t>
      </w:r>
      <w:r w:rsidR="00A63164" w:rsidRPr="002C0BCD">
        <w:rPr>
          <w:lang w:val="en-GB"/>
        </w:rPr>
        <w:t>):</w:t>
      </w:r>
      <w:r w:rsidRPr="002C0BCD">
        <w:rPr>
          <w:lang w:val="en-GB"/>
        </w:rPr>
        <w:t>1151­1164</w:t>
      </w:r>
    </w:p>
    <w:p w14:paraId="03D93AD8" w14:textId="19E6B853" w:rsidR="009D4581" w:rsidRPr="002C0BCD" w:rsidRDefault="009D4581" w:rsidP="00207E7E">
      <w:pPr>
        <w:spacing w:line="360" w:lineRule="auto"/>
        <w:ind w:left="284" w:hanging="284"/>
        <w:jc w:val="both"/>
        <w:rPr>
          <w:lang w:val="en-GB"/>
        </w:rPr>
      </w:pPr>
      <w:r w:rsidRPr="002C0BCD">
        <w:rPr>
          <w:lang w:val="en-GB"/>
        </w:rPr>
        <w:t xml:space="preserve">Bosworth W, </w:t>
      </w:r>
      <w:proofErr w:type="spellStart"/>
      <w:r w:rsidRPr="002C0BCD">
        <w:rPr>
          <w:lang w:val="en-GB"/>
        </w:rPr>
        <w:t>Taviani</w:t>
      </w:r>
      <w:proofErr w:type="spellEnd"/>
      <w:r w:rsidRPr="002C0BCD">
        <w:rPr>
          <w:lang w:val="en-GB"/>
        </w:rPr>
        <w:t xml:space="preserve"> M (1996) Late Quaternary reorientation of stress field and extension direction in the southern Gulf of Suez, Egypt: Evidence from uplifted coral terraces, mesoscopic fault arrays, and borehole breakouts. Tectonics 15:791–802</w:t>
      </w:r>
    </w:p>
    <w:p w14:paraId="5C13426C" w14:textId="6B76E658" w:rsidR="00AA519E" w:rsidRPr="002C0BCD" w:rsidRDefault="00AA519E" w:rsidP="00207E7E">
      <w:pPr>
        <w:spacing w:line="360" w:lineRule="auto"/>
        <w:ind w:left="284" w:hanging="284"/>
        <w:jc w:val="both"/>
        <w:rPr>
          <w:lang w:val="en-GB"/>
        </w:rPr>
      </w:pPr>
      <w:proofErr w:type="spellStart"/>
      <w:r w:rsidRPr="002C0BCD">
        <w:rPr>
          <w:lang w:val="en-GB"/>
        </w:rPr>
        <w:t>Bouhadad</w:t>
      </w:r>
      <w:proofErr w:type="spellEnd"/>
      <w:r w:rsidRPr="002C0BCD">
        <w:rPr>
          <w:lang w:val="en-GB"/>
        </w:rPr>
        <w:t xml:space="preserve"> Y</w:t>
      </w:r>
      <w:r w:rsidR="00392673" w:rsidRPr="002C0BCD">
        <w:rPr>
          <w:lang w:val="en-GB"/>
        </w:rPr>
        <w:t>,</w:t>
      </w:r>
      <w:r w:rsidRPr="002C0BCD">
        <w:rPr>
          <w:lang w:val="en-GB"/>
        </w:rPr>
        <w:t xml:space="preserve"> </w:t>
      </w:r>
      <w:proofErr w:type="spellStart"/>
      <w:r w:rsidRPr="002C0BCD">
        <w:rPr>
          <w:lang w:val="en-GB"/>
        </w:rPr>
        <w:t>Laouami</w:t>
      </w:r>
      <w:proofErr w:type="spellEnd"/>
      <w:r w:rsidRPr="002C0BCD">
        <w:rPr>
          <w:lang w:val="en-GB"/>
        </w:rPr>
        <w:t xml:space="preserve"> N (2002) Earthquake hazard assessment in the western of Algeria, Journal natural</w:t>
      </w:r>
      <w:r w:rsidR="00E91572" w:rsidRPr="002C0BCD">
        <w:rPr>
          <w:lang w:val="en-GB"/>
        </w:rPr>
        <w:t xml:space="preserve"> </w:t>
      </w:r>
      <w:r w:rsidRPr="002C0BCD">
        <w:rPr>
          <w:lang w:val="en-GB"/>
        </w:rPr>
        <w:t>hazards, 26:227-243</w:t>
      </w:r>
    </w:p>
    <w:p w14:paraId="4BB77860" w14:textId="54CB331D" w:rsidR="00506611" w:rsidRPr="002C0BCD" w:rsidRDefault="00506611" w:rsidP="00207E7E">
      <w:pPr>
        <w:spacing w:line="360" w:lineRule="auto"/>
        <w:ind w:left="284" w:hanging="284"/>
        <w:jc w:val="both"/>
        <w:rPr>
          <w:lang w:val="en-GB"/>
        </w:rPr>
      </w:pPr>
      <w:proofErr w:type="spellStart"/>
      <w:r w:rsidRPr="002C0BCD">
        <w:rPr>
          <w:lang w:val="en-GB"/>
        </w:rPr>
        <w:t>Bouaziz</w:t>
      </w:r>
      <w:proofErr w:type="spellEnd"/>
      <w:r w:rsidRPr="002C0BCD">
        <w:rPr>
          <w:lang w:val="en-GB"/>
        </w:rPr>
        <w:t xml:space="preserve"> S, Barrier E, </w:t>
      </w:r>
      <w:proofErr w:type="spellStart"/>
      <w:r w:rsidRPr="002C0BCD">
        <w:rPr>
          <w:lang w:val="en-GB"/>
        </w:rPr>
        <w:t>Soussi</w:t>
      </w:r>
      <w:proofErr w:type="spellEnd"/>
      <w:r w:rsidRPr="002C0BCD">
        <w:rPr>
          <w:lang w:val="en-GB"/>
        </w:rPr>
        <w:t xml:space="preserve"> M, </w:t>
      </w:r>
      <w:proofErr w:type="spellStart"/>
      <w:r w:rsidRPr="002C0BCD">
        <w:rPr>
          <w:lang w:val="en-GB"/>
        </w:rPr>
        <w:t>Turki</w:t>
      </w:r>
      <w:proofErr w:type="spellEnd"/>
      <w:r w:rsidRPr="002C0BCD">
        <w:rPr>
          <w:lang w:val="en-GB"/>
        </w:rPr>
        <w:t xml:space="preserve"> MM, </w:t>
      </w:r>
      <w:proofErr w:type="spellStart"/>
      <w:r w:rsidRPr="002C0BCD">
        <w:rPr>
          <w:lang w:val="en-GB"/>
        </w:rPr>
        <w:t>Zouari</w:t>
      </w:r>
      <w:proofErr w:type="spellEnd"/>
      <w:r w:rsidRPr="002C0BCD">
        <w:rPr>
          <w:lang w:val="en-GB"/>
        </w:rPr>
        <w:t xml:space="preserve"> H (2002) Tectonic evolution of the northern African margin in Tunisia from </w:t>
      </w:r>
      <w:proofErr w:type="spellStart"/>
      <w:r w:rsidRPr="002C0BCD">
        <w:rPr>
          <w:lang w:val="en-GB"/>
        </w:rPr>
        <w:t>paleostress</w:t>
      </w:r>
      <w:proofErr w:type="spellEnd"/>
      <w:r w:rsidRPr="002C0BCD">
        <w:rPr>
          <w:lang w:val="en-GB"/>
        </w:rPr>
        <w:t xml:space="preserve"> data and sedimentary record. Tectonophysics 357</w:t>
      </w:r>
      <w:r w:rsidR="009102FE" w:rsidRPr="002C0BCD">
        <w:rPr>
          <w:lang w:val="en-GB"/>
        </w:rPr>
        <w:t>:</w:t>
      </w:r>
      <w:r w:rsidRPr="002C0BCD">
        <w:rPr>
          <w:lang w:val="en-GB"/>
        </w:rPr>
        <w:t>227–253</w:t>
      </w:r>
    </w:p>
    <w:p w14:paraId="59200DF3" w14:textId="343EBB10" w:rsidR="00B21915" w:rsidRPr="002C0BCD" w:rsidRDefault="00B21915" w:rsidP="00B21915">
      <w:pPr>
        <w:spacing w:line="360" w:lineRule="auto"/>
        <w:ind w:left="284" w:hanging="284"/>
        <w:jc w:val="both"/>
        <w:rPr>
          <w:lang w:val="en-GB"/>
        </w:rPr>
      </w:pPr>
      <w:r w:rsidRPr="002C0BCD">
        <w:rPr>
          <w:lang w:val="en-GB"/>
        </w:rPr>
        <w:t xml:space="preserve">BSSC (2003) The 2003 NEHRP Recommended provisions for new buildings and other structures. Part 1: provisions (FEMA 450), Building Seismic Safety Council. </w:t>
      </w:r>
      <w:hyperlink r:id="rId11" w:history="1">
        <w:r w:rsidRPr="002C0BCD">
          <w:rPr>
            <w:rStyle w:val="Hyperlink"/>
            <w:color w:val="auto"/>
            <w:lang w:val="en-GB"/>
          </w:rPr>
          <w:t>www.bssconline.org</w:t>
        </w:r>
      </w:hyperlink>
    </w:p>
    <w:p w14:paraId="23CB0756" w14:textId="5194EB9F" w:rsidR="00C11CC4" w:rsidRPr="002C0BCD" w:rsidRDefault="00C11CC4" w:rsidP="00B21915">
      <w:pPr>
        <w:spacing w:line="360" w:lineRule="auto"/>
        <w:ind w:left="284" w:hanging="284"/>
        <w:jc w:val="both"/>
        <w:rPr>
          <w:lang w:val="en-GB"/>
        </w:rPr>
      </w:pPr>
      <w:r w:rsidRPr="002C0BCD">
        <w:rPr>
          <w:lang w:val="en-GB"/>
        </w:rPr>
        <w:lastRenderedPageBreak/>
        <w:t>CEN (2004) Eurocode 8: design of structures for earthquake resistance—part 1: general rules, seismic actions and rules for buildings. European Committee for Standardization, British Standard BS EN 1998-1:2004: E, 219</w:t>
      </w:r>
    </w:p>
    <w:p w14:paraId="667FCE1C" w14:textId="4BBCDB69" w:rsidR="009829BC" w:rsidRPr="002C0BCD" w:rsidRDefault="009829BC" w:rsidP="00207E7E">
      <w:pPr>
        <w:spacing w:line="360" w:lineRule="auto"/>
        <w:ind w:left="284" w:hanging="284"/>
        <w:jc w:val="both"/>
        <w:rPr>
          <w:lang w:val="en-GB"/>
        </w:rPr>
      </w:pPr>
      <w:r w:rsidRPr="002C0BCD">
        <w:rPr>
          <w:lang w:val="en-GB"/>
        </w:rPr>
        <w:t>Cornell C.A. (1968) Engineering Seismic Risk Analysis, Bulletin of the Seismological Society of</w:t>
      </w:r>
      <w:r w:rsidR="008E1FD8" w:rsidRPr="002C0BCD">
        <w:rPr>
          <w:lang w:val="en-GB"/>
        </w:rPr>
        <w:t xml:space="preserve"> </w:t>
      </w:r>
      <w:r w:rsidRPr="002C0BCD">
        <w:rPr>
          <w:lang w:val="en-GB"/>
        </w:rPr>
        <w:t>America, 58</w:t>
      </w:r>
      <w:r w:rsidR="00B919AC" w:rsidRPr="002C0BCD">
        <w:rPr>
          <w:lang w:val="en-GB"/>
        </w:rPr>
        <w:t>(</w:t>
      </w:r>
      <w:r w:rsidRPr="002C0BCD">
        <w:rPr>
          <w:lang w:val="en-GB"/>
        </w:rPr>
        <w:t>5</w:t>
      </w:r>
      <w:r w:rsidR="00B919AC" w:rsidRPr="002C0BCD">
        <w:rPr>
          <w:lang w:val="en-GB"/>
        </w:rPr>
        <w:t>):</w:t>
      </w:r>
      <w:r w:rsidRPr="002C0BCD">
        <w:rPr>
          <w:lang w:val="en-GB"/>
        </w:rPr>
        <w:t>1583–1606</w:t>
      </w:r>
    </w:p>
    <w:p w14:paraId="4AAC8969" w14:textId="2BDEB19A" w:rsidR="00945E31" w:rsidRPr="002C0BCD" w:rsidRDefault="00945E31" w:rsidP="00207E7E">
      <w:pPr>
        <w:spacing w:line="360" w:lineRule="auto"/>
        <w:ind w:left="284" w:hanging="284"/>
        <w:jc w:val="both"/>
        <w:rPr>
          <w:lang w:val="en-GB"/>
        </w:rPr>
      </w:pPr>
      <w:r w:rsidRPr="002C0BCD">
        <w:rPr>
          <w:lang w:val="en-GB"/>
        </w:rPr>
        <w:t>De Mets CR, Gordon</w:t>
      </w:r>
      <w:r w:rsidR="00067E27" w:rsidRPr="002C0BCD">
        <w:rPr>
          <w:lang w:val="en-GB"/>
        </w:rPr>
        <w:t xml:space="preserve"> </w:t>
      </w:r>
      <w:r w:rsidRPr="002C0BCD">
        <w:rPr>
          <w:lang w:val="en-GB"/>
        </w:rPr>
        <w:t>RG, Argus DF and Stein S</w:t>
      </w:r>
      <w:r w:rsidR="00067E27" w:rsidRPr="002C0BCD">
        <w:rPr>
          <w:lang w:val="en-GB"/>
        </w:rPr>
        <w:t xml:space="preserve"> (</w:t>
      </w:r>
      <w:r w:rsidRPr="002C0BCD">
        <w:rPr>
          <w:lang w:val="en-GB"/>
        </w:rPr>
        <w:t>1990</w:t>
      </w:r>
      <w:r w:rsidR="00067E27" w:rsidRPr="002C0BCD">
        <w:rPr>
          <w:lang w:val="en-GB"/>
        </w:rPr>
        <w:t>)</w:t>
      </w:r>
      <w:r w:rsidRPr="002C0BCD">
        <w:rPr>
          <w:lang w:val="en-GB"/>
        </w:rPr>
        <w:t xml:space="preserve"> Current plate motions, </w:t>
      </w:r>
      <w:proofErr w:type="spellStart"/>
      <w:r w:rsidRPr="002C0BCD">
        <w:rPr>
          <w:lang w:val="en-GB"/>
        </w:rPr>
        <w:t>Geophy</w:t>
      </w:r>
      <w:proofErr w:type="spellEnd"/>
      <w:r w:rsidRPr="002C0BCD">
        <w:rPr>
          <w:lang w:val="en-GB"/>
        </w:rPr>
        <w:t>. J. Inter.</w:t>
      </w:r>
      <w:r w:rsidR="006E3EBA" w:rsidRPr="002C0BCD">
        <w:rPr>
          <w:lang w:val="en-GB"/>
        </w:rPr>
        <w:t>,</w:t>
      </w:r>
      <w:r w:rsidRPr="002C0BCD">
        <w:rPr>
          <w:lang w:val="en-GB"/>
        </w:rPr>
        <w:t xml:space="preserve"> 101</w:t>
      </w:r>
      <w:r w:rsidR="00067E27" w:rsidRPr="002C0BCD">
        <w:rPr>
          <w:lang w:val="en-GB"/>
        </w:rPr>
        <w:t>:</w:t>
      </w:r>
      <w:r w:rsidRPr="002C0BCD">
        <w:rPr>
          <w:lang w:val="en-GB"/>
        </w:rPr>
        <w:t>425–478.</w:t>
      </w:r>
    </w:p>
    <w:p w14:paraId="706D5D51" w14:textId="08A77059" w:rsidR="00945E31" w:rsidRPr="002C0BCD" w:rsidRDefault="00945E31" w:rsidP="00207E7E">
      <w:pPr>
        <w:spacing w:line="360" w:lineRule="auto"/>
        <w:ind w:left="284" w:hanging="284"/>
        <w:jc w:val="both"/>
        <w:rPr>
          <w:lang w:val="en-GB"/>
        </w:rPr>
      </w:pPr>
      <w:r w:rsidRPr="002C0BCD">
        <w:rPr>
          <w:lang w:val="en-GB"/>
        </w:rPr>
        <w:t>Di Giacomo D</w:t>
      </w:r>
      <w:r w:rsidR="00D3248E" w:rsidRPr="002C0BCD">
        <w:rPr>
          <w:lang w:val="en-GB"/>
        </w:rPr>
        <w:t>,</w:t>
      </w:r>
      <w:r w:rsidRPr="002C0BCD">
        <w:rPr>
          <w:lang w:val="en-GB"/>
        </w:rPr>
        <w:t xml:space="preserve"> </w:t>
      </w:r>
      <w:proofErr w:type="spellStart"/>
      <w:r w:rsidRPr="002C0BCD">
        <w:rPr>
          <w:lang w:val="en-GB"/>
        </w:rPr>
        <w:t>Bondár</w:t>
      </w:r>
      <w:proofErr w:type="spellEnd"/>
      <w:r w:rsidRPr="002C0BCD">
        <w:rPr>
          <w:lang w:val="en-GB"/>
        </w:rPr>
        <w:t xml:space="preserve"> I, </w:t>
      </w:r>
      <w:proofErr w:type="spellStart"/>
      <w:r w:rsidRPr="002C0BCD">
        <w:rPr>
          <w:lang w:val="en-GB"/>
        </w:rPr>
        <w:t>Storchak</w:t>
      </w:r>
      <w:proofErr w:type="spellEnd"/>
      <w:r w:rsidRPr="002C0BCD">
        <w:rPr>
          <w:lang w:val="en-GB"/>
        </w:rPr>
        <w:t xml:space="preserve"> D, </w:t>
      </w:r>
      <w:proofErr w:type="spellStart"/>
      <w:r w:rsidRPr="002C0BCD">
        <w:rPr>
          <w:lang w:val="en-GB"/>
        </w:rPr>
        <w:t>Engdahl</w:t>
      </w:r>
      <w:proofErr w:type="spellEnd"/>
      <w:r w:rsidRPr="002C0BCD">
        <w:rPr>
          <w:lang w:val="en-GB"/>
        </w:rPr>
        <w:t xml:space="preserve"> E R, Bormann P, Harris J</w:t>
      </w:r>
      <w:r w:rsidR="00D3248E" w:rsidRPr="002C0BCD">
        <w:rPr>
          <w:lang w:val="en-GB"/>
        </w:rPr>
        <w:t xml:space="preserve"> (</w:t>
      </w:r>
      <w:r w:rsidRPr="002C0BCD">
        <w:rPr>
          <w:lang w:val="en-GB"/>
        </w:rPr>
        <w:t>2015</w:t>
      </w:r>
      <w:r w:rsidR="00D3248E" w:rsidRPr="002C0BCD">
        <w:rPr>
          <w:lang w:val="en-GB"/>
        </w:rPr>
        <w:t>)</w:t>
      </w:r>
      <w:r w:rsidRPr="002C0BCD">
        <w:rPr>
          <w:lang w:val="en-GB"/>
        </w:rPr>
        <w:t xml:space="preserve"> ISC-GEM: Global Instrumental Earthquake Catalogue (1900–2009), III. Re-computed MS and </w:t>
      </w:r>
      <w:proofErr w:type="spellStart"/>
      <w:r w:rsidRPr="002C0BCD">
        <w:rPr>
          <w:lang w:val="en-GB"/>
        </w:rPr>
        <w:t>mb</w:t>
      </w:r>
      <w:proofErr w:type="spellEnd"/>
      <w:r w:rsidRPr="002C0BCD">
        <w:rPr>
          <w:lang w:val="en-GB"/>
        </w:rPr>
        <w:t>, proxy MW, final magnitude composition and completeness assessment. Physics of the Earth and Planetary Interiors, 239</w:t>
      </w:r>
      <w:r w:rsidR="00D3248E" w:rsidRPr="002C0BCD">
        <w:rPr>
          <w:lang w:val="en-GB"/>
        </w:rPr>
        <w:t>:</w:t>
      </w:r>
      <w:r w:rsidRPr="002C0BCD">
        <w:rPr>
          <w:lang w:val="en-GB"/>
        </w:rPr>
        <w:t>33–47</w:t>
      </w:r>
    </w:p>
    <w:p w14:paraId="3B7C5101" w14:textId="6D311A6D" w:rsidR="00403F77" w:rsidRPr="002C0BCD" w:rsidRDefault="00403F77" w:rsidP="00207E7E">
      <w:pPr>
        <w:spacing w:line="360" w:lineRule="auto"/>
        <w:ind w:left="284" w:hanging="284"/>
        <w:jc w:val="both"/>
        <w:rPr>
          <w:lang w:val="en-GB"/>
        </w:rPr>
      </w:pPr>
      <w:r w:rsidRPr="002C0BCD">
        <w:rPr>
          <w:lang w:val="en-GB"/>
        </w:rPr>
        <w:t>Di Giacomo</w:t>
      </w:r>
      <w:r w:rsidR="00DE1F44" w:rsidRPr="002C0BCD">
        <w:rPr>
          <w:lang w:val="en-GB"/>
        </w:rPr>
        <w:t xml:space="preserve"> </w:t>
      </w:r>
      <w:r w:rsidRPr="002C0BCD">
        <w:rPr>
          <w:lang w:val="en-GB"/>
        </w:rPr>
        <w:t xml:space="preserve">D, </w:t>
      </w:r>
      <w:proofErr w:type="spellStart"/>
      <w:r w:rsidRPr="002C0BCD">
        <w:rPr>
          <w:lang w:val="en-GB"/>
        </w:rPr>
        <w:t>Engdahl</w:t>
      </w:r>
      <w:proofErr w:type="spellEnd"/>
      <w:r w:rsidRPr="002C0BCD">
        <w:rPr>
          <w:lang w:val="en-GB"/>
        </w:rPr>
        <w:t xml:space="preserve"> </w:t>
      </w:r>
      <w:r w:rsidR="00DE1F44" w:rsidRPr="002C0BCD">
        <w:rPr>
          <w:lang w:val="en-GB"/>
        </w:rPr>
        <w:t xml:space="preserve">ER </w:t>
      </w:r>
      <w:r w:rsidRPr="002C0BCD">
        <w:rPr>
          <w:lang w:val="en-GB"/>
        </w:rPr>
        <w:t xml:space="preserve">and </w:t>
      </w:r>
      <w:proofErr w:type="spellStart"/>
      <w:r w:rsidRPr="002C0BCD">
        <w:rPr>
          <w:lang w:val="en-GB"/>
        </w:rPr>
        <w:t>Storchak</w:t>
      </w:r>
      <w:proofErr w:type="spellEnd"/>
      <w:r w:rsidR="00DE1F44" w:rsidRPr="002C0BCD">
        <w:rPr>
          <w:lang w:val="en-GB"/>
        </w:rPr>
        <w:t xml:space="preserve"> DA</w:t>
      </w:r>
      <w:r w:rsidRPr="002C0BCD">
        <w:rPr>
          <w:lang w:val="en-GB"/>
        </w:rPr>
        <w:t xml:space="preserve"> (2018) The ISC-GEM Earthquake Catalogue (1904–2014): status after the Extension Project, Earth Syst. Sci. Data, 10</w:t>
      </w:r>
      <w:r w:rsidR="00DE1F44" w:rsidRPr="002C0BCD">
        <w:rPr>
          <w:lang w:val="en-GB"/>
        </w:rPr>
        <w:t>:</w:t>
      </w:r>
      <w:r w:rsidRPr="002C0BCD">
        <w:rPr>
          <w:lang w:val="en-GB"/>
        </w:rPr>
        <w:t>1877-1899</w:t>
      </w:r>
    </w:p>
    <w:p w14:paraId="6A086F5C" w14:textId="0C75A14C" w:rsidR="0039482D" w:rsidRPr="002C0BCD" w:rsidRDefault="0039482D" w:rsidP="00207E7E">
      <w:pPr>
        <w:spacing w:line="360" w:lineRule="auto"/>
        <w:ind w:left="284" w:hanging="284"/>
        <w:jc w:val="both"/>
        <w:rPr>
          <w:lang w:val="en-GB"/>
        </w:rPr>
      </w:pPr>
      <w:r w:rsidRPr="002C0BCD">
        <w:rPr>
          <w:lang w:val="en-GB"/>
        </w:rPr>
        <w:t xml:space="preserve">Campbell A (1968) The </w:t>
      </w:r>
      <w:proofErr w:type="spellStart"/>
      <w:r w:rsidRPr="002C0BCD">
        <w:rPr>
          <w:lang w:val="en-GB"/>
        </w:rPr>
        <w:t>Barce</w:t>
      </w:r>
      <w:proofErr w:type="spellEnd"/>
      <w:r w:rsidRPr="002C0BCD">
        <w:rPr>
          <w:lang w:val="en-GB"/>
        </w:rPr>
        <w:t xml:space="preserve"> (Al Marj) earthquake of 1963, In: Geology and Archaeology of Northern Cyrenaica, Libya. Petroleum Exploration Society of Libya 10th Annual Field Conference (pp. 183-195). Libya: F. T. Barr.</w:t>
      </w:r>
    </w:p>
    <w:p w14:paraId="48669E54" w14:textId="5806D246" w:rsidR="008C1A73" w:rsidRPr="002C0BCD" w:rsidRDefault="008C1A73" w:rsidP="00207E7E">
      <w:pPr>
        <w:spacing w:line="360" w:lineRule="auto"/>
        <w:ind w:left="284" w:hanging="284"/>
        <w:jc w:val="both"/>
        <w:rPr>
          <w:lang w:val="en-GB"/>
        </w:rPr>
      </w:pPr>
      <w:r w:rsidRPr="002C0BCD">
        <w:rPr>
          <w:lang w:val="en-GB"/>
        </w:rPr>
        <w:t>Chen</w:t>
      </w:r>
      <w:r w:rsidR="003F06C2" w:rsidRPr="002C0BCD">
        <w:rPr>
          <w:lang w:val="en-GB"/>
        </w:rPr>
        <w:t xml:space="preserve"> </w:t>
      </w:r>
      <w:r w:rsidRPr="002C0BCD">
        <w:rPr>
          <w:lang w:val="en-GB"/>
        </w:rPr>
        <w:t xml:space="preserve">Y-S, </w:t>
      </w:r>
      <w:proofErr w:type="spellStart"/>
      <w:r w:rsidRPr="002C0BCD">
        <w:rPr>
          <w:lang w:val="en-GB"/>
        </w:rPr>
        <w:t>Weatherill</w:t>
      </w:r>
      <w:proofErr w:type="spellEnd"/>
      <w:r w:rsidRPr="002C0BCD">
        <w:rPr>
          <w:lang w:val="en-GB"/>
        </w:rPr>
        <w:t xml:space="preserve"> G, Pagani M, Cotton F (2018) A transparent and data-driven global tectonic regionalization model for seismic hazard assessment. Geophysical Journal International, 213</w:t>
      </w:r>
      <w:r w:rsidR="003F06C2" w:rsidRPr="002C0BCD">
        <w:rPr>
          <w:lang w:val="en-GB"/>
        </w:rPr>
        <w:t>(</w:t>
      </w:r>
      <w:r w:rsidRPr="002C0BCD">
        <w:rPr>
          <w:lang w:val="en-GB"/>
        </w:rPr>
        <w:t>22</w:t>
      </w:r>
      <w:r w:rsidR="003F06C2" w:rsidRPr="002C0BCD">
        <w:rPr>
          <w:lang w:val="en-GB"/>
        </w:rPr>
        <w:t>):</w:t>
      </w:r>
      <w:r w:rsidRPr="002C0BCD">
        <w:rPr>
          <w:lang w:val="en-GB"/>
        </w:rPr>
        <w:t>1263–1280</w:t>
      </w:r>
    </w:p>
    <w:p w14:paraId="4B087685" w14:textId="76F17467" w:rsidR="004A1185" w:rsidRPr="002C0BCD" w:rsidRDefault="00490C3D" w:rsidP="00207E7E">
      <w:pPr>
        <w:spacing w:line="360" w:lineRule="auto"/>
        <w:ind w:left="284" w:hanging="284"/>
        <w:jc w:val="both"/>
        <w:rPr>
          <w:lang w:val="en-GB"/>
        </w:rPr>
      </w:pPr>
      <w:proofErr w:type="spellStart"/>
      <w:r w:rsidRPr="002C0BCD">
        <w:rPr>
          <w:lang w:val="en-US"/>
        </w:rPr>
        <w:t>Cherkaoui</w:t>
      </w:r>
      <w:proofErr w:type="spellEnd"/>
      <w:r w:rsidRPr="002C0BCD">
        <w:rPr>
          <w:lang w:val="en-US"/>
        </w:rPr>
        <w:t xml:space="preserve"> T-E, El </w:t>
      </w:r>
      <w:proofErr w:type="spellStart"/>
      <w:r w:rsidRPr="002C0BCD">
        <w:rPr>
          <w:lang w:val="en-US"/>
        </w:rPr>
        <w:t>Hassani</w:t>
      </w:r>
      <w:proofErr w:type="spellEnd"/>
      <w:r w:rsidRPr="002C0BCD">
        <w:rPr>
          <w:lang w:val="en-US"/>
        </w:rPr>
        <w:t xml:space="preserve"> A</w:t>
      </w:r>
      <w:r w:rsidR="007D27A1" w:rsidRPr="002C0BCD">
        <w:rPr>
          <w:lang w:val="en-US"/>
        </w:rPr>
        <w:t xml:space="preserve"> (</w:t>
      </w:r>
      <w:r w:rsidRPr="002C0BCD">
        <w:rPr>
          <w:lang w:val="en-US"/>
        </w:rPr>
        <w:t>2012</w:t>
      </w:r>
      <w:r w:rsidR="007D27A1" w:rsidRPr="002C0BCD">
        <w:rPr>
          <w:lang w:val="en-US"/>
        </w:rPr>
        <w:t>)</w:t>
      </w:r>
      <w:r w:rsidRPr="002C0BCD">
        <w:rPr>
          <w:lang w:val="en-US"/>
        </w:rPr>
        <w:t xml:space="preserve"> </w:t>
      </w:r>
      <w:r w:rsidRPr="002C0BCD">
        <w:rPr>
          <w:lang w:val="en-GB"/>
        </w:rPr>
        <w:t xml:space="preserve">Seismicity and Seismic hazard in Morocco. Bulletin de </w:t>
      </w:r>
      <w:proofErr w:type="spellStart"/>
      <w:r w:rsidRPr="002C0BCD">
        <w:rPr>
          <w:lang w:val="en-GB"/>
        </w:rPr>
        <w:t>l’Institut</w:t>
      </w:r>
      <w:proofErr w:type="spellEnd"/>
      <w:r w:rsidRPr="002C0BCD">
        <w:rPr>
          <w:lang w:val="en-GB"/>
        </w:rPr>
        <w:t xml:space="preserve"> </w:t>
      </w:r>
      <w:proofErr w:type="spellStart"/>
      <w:r w:rsidRPr="002C0BCD">
        <w:rPr>
          <w:lang w:val="en-GB"/>
        </w:rPr>
        <w:t>Scientifique</w:t>
      </w:r>
      <w:proofErr w:type="spellEnd"/>
      <w:r w:rsidRPr="002C0BCD">
        <w:rPr>
          <w:lang w:val="en-GB"/>
        </w:rPr>
        <w:t>, Rabat, section Sciences de la Terre. 34</w:t>
      </w:r>
      <w:r w:rsidR="007D27A1" w:rsidRPr="002C0BCD">
        <w:rPr>
          <w:lang w:val="en-GB"/>
        </w:rPr>
        <w:t>:</w:t>
      </w:r>
      <w:r w:rsidRPr="002C0BCD">
        <w:rPr>
          <w:lang w:val="en-GB"/>
        </w:rPr>
        <w:t>45–55</w:t>
      </w:r>
    </w:p>
    <w:p w14:paraId="45522E3D" w14:textId="7FDE28A6" w:rsidR="00EC4E4D" w:rsidRPr="002C0BCD" w:rsidRDefault="00EC4E4D" w:rsidP="00EC4E4D">
      <w:pPr>
        <w:spacing w:line="360" w:lineRule="auto"/>
        <w:ind w:left="284" w:hanging="284"/>
        <w:jc w:val="both"/>
        <w:rPr>
          <w:lang w:val="en-GB"/>
        </w:rPr>
      </w:pPr>
      <w:proofErr w:type="spellStart"/>
      <w:r w:rsidRPr="002C0BCD">
        <w:rPr>
          <w:lang w:val="en-GB"/>
        </w:rPr>
        <w:t>Chiou</w:t>
      </w:r>
      <w:proofErr w:type="spellEnd"/>
      <w:r w:rsidRPr="002C0BCD">
        <w:rPr>
          <w:lang w:val="en-GB"/>
        </w:rPr>
        <w:t xml:space="preserve"> BS-J, Youngs RR (2014) Update of the </w:t>
      </w:r>
      <w:proofErr w:type="spellStart"/>
      <w:r w:rsidRPr="002C0BCD">
        <w:rPr>
          <w:lang w:val="en-GB"/>
        </w:rPr>
        <w:t>chiou</w:t>
      </w:r>
      <w:proofErr w:type="spellEnd"/>
      <w:r w:rsidRPr="002C0BCD">
        <w:rPr>
          <w:lang w:val="en-GB"/>
        </w:rPr>
        <w:t xml:space="preserve"> and </w:t>
      </w:r>
      <w:proofErr w:type="spellStart"/>
      <w:r w:rsidRPr="002C0BCD">
        <w:rPr>
          <w:lang w:val="en-GB"/>
        </w:rPr>
        <w:t>youngs</w:t>
      </w:r>
      <w:proofErr w:type="spellEnd"/>
      <w:r w:rsidRPr="002C0BCD">
        <w:rPr>
          <w:lang w:val="en-GB"/>
        </w:rPr>
        <w:t xml:space="preserve"> NGA model for the average horizontal component of peak ground motion and response spectra. </w:t>
      </w:r>
      <w:proofErr w:type="spellStart"/>
      <w:r w:rsidRPr="002C0BCD">
        <w:rPr>
          <w:lang w:val="en-GB"/>
        </w:rPr>
        <w:t>Earthq</w:t>
      </w:r>
      <w:proofErr w:type="spellEnd"/>
      <w:r w:rsidRPr="002C0BCD">
        <w:rPr>
          <w:lang w:val="en-GB"/>
        </w:rPr>
        <w:t xml:space="preserve"> </w:t>
      </w:r>
      <w:proofErr w:type="spellStart"/>
      <w:r w:rsidRPr="002C0BCD">
        <w:rPr>
          <w:lang w:val="en-GB"/>
        </w:rPr>
        <w:t>Sp</w:t>
      </w:r>
      <w:proofErr w:type="spellEnd"/>
      <w:r w:rsidRPr="002C0BCD">
        <w:rPr>
          <w:lang w:val="en-GB"/>
        </w:rPr>
        <w:t xml:space="preserve"> 30:1117–1153</w:t>
      </w:r>
    </w:p>
    <w:p w14:paraId="08CA6DE8" w14:textId="3AA9CEA1" w:rsidR="00DE16B2" w:rsidRPr="002C0BCD" w:rsidRDefault="00DE16B2" w:rsidP="00EC4E4D">
      <w:pPr>
        <w:spacing w:line="360" w:lineRule="auto"/>
        <w:ind w:left="284" w:hanging="284"/>
        <w:jc w:val="both"/>
        <w:rPr>
          <w:lang w:val="en-GB"/>
        </w:rPr>
      </w:pPr>
      <w:r w:rsidRPr="002C0BCD">
        <w:rPr>
          <w:lang w:val="en-GB"/>
        </w:rPr>
        <w:t xml:space="preserve">Cotton F, </w:t>
      </w:r>
      <w:proofErr w:type="spellStart"/>
      <w:r w:rsidRPr="002C0BCD">
        <w:rPr>
          <w:lang w:val="en-GB"/>
        </w:rPr>
        <w:t>Scherbaum</w:t>
      </w:r>
      <w:proofErr w:type="spellEnd"/>
      <w:r w:rsidRPr="002C0BCD">
        <w:rPr>
          <w:lang w:val="en-GB"/>
        </w:rPr>
        <w:t xml:space="preserve"> F, </w:t>
      </w:r>
      <w:proofErr w:type="spellStart"/>
      <w:r w:rsidRPr="002C0BCD">
        <w:rPr>
          <w:lang w:val="en-GB"/>
        </w:rPr>
        <w:t>Bommer</w:t>
      </w:r>
      <w:proofErr w:type="spellEnd"/>
      <w:r w:rsidRPr="002C0BCD">
        <w:rPr>
          <w:lang w:val="en-GB"/>
        </w:rPr>
        <w:t xml:space="preserve"> JJ, </w:t>
      </w:r>
      <w:proofErr w:type="spellStart"/>
      <w:r w:rsidRPr="002C0BCD">
        <w:rPr>
          <w:lang w:val="en-GB"/>
        </w:rPr>
        <w:t>Bungum</w:t>
      </w:r>
      <w:proofErr w:type="spellEnd"/>
      <w:r w:rsidRPr="002C0BCD">
        <w:rPr>
          <w:lang w:val="en-GB"/>
        </w:rPr>
        <w:t xml:space="preserve"> H (2006) Criteria for selecting and adjusting ground motion models for specific target regions: application to central Europe and rock sites. J </w:t>
      </w:r>
      <w:proofErr w:type="spellStart"/>
      <w:r w:rsidRPr="002C0BCD">
        <w:rPr>
          <w:lang w:val="en-GB"/>
        </w:rPr>
        <w:t>Seismol</w:t>
      </w:r>
      <w:proofErr w:type="spellEnd"/>
      <w:r w:rsidRPr="002C0BCD">
        <w:rPr>
          <w:lang w:val="en-GB"/>
        </w:rPr>
        <w:t xml:space="preserve"> 10:137–156</w:t>
      </w:r>
    </w:p>
    <w:p w14:paraId="559AC7CD" w14:textId="27033CFA" w:rsidR="003D3D28" w:rsidRPr="002C0BCD" w:rsidRDefault="004A1185" w:rsidP="00207E7E">
      <w:pPr>
        <w:spacing w:line="360" w:lineRule="auto"/>
        <w:ind w:left="284" w:hanging="284"/>
        <w:jc w:val="both"/>
        <w:rPr>
          <w:lang w:val="en-GB"/>
        </w:rPr>
      </w:pPr>
      <w:r w:rsidRPr="002C0BCD">
        <w:rPr>
          <w:lang w:val="en-GB"/>
        </w:rPr>
        <w:t>CRAAG</w:t>
      </w:r>
      <w:r w:rsidR="00094291" w:rsidRPr="002C0BCD">
        <w:rPr>
          <w:lang w:val="en-GB"/>
        </w:rPr>
        <w:t xml:space="preserve"> (</w:t>
      </w:r>
      <w:r w:rsidRPr="002C0BCD">
        <w:rPr>
          <w:lang w:val="en-GB"/>
        </w:rPr>
        <w:t>1994</w:t>
      </w:r>
      <w:r w:rsidR="00094291" w:rsidRPr="002C0BCD">
        <w:rPr>
          <w:lang w:val="en-GB"/>
        </w:rPr>
        <w:t>)</w:t>
      </w:r>
      <w:r w:rsidRPr="002C0BCD">
        <w:rPr>
          <w:lang w:val="en-GB"/>
        </w:rPr>
        <w:t xml:space="preserve">. Centre de Recherche </w:t>
      </w:r>
      <w:proofErr w:type="spellStart"/>
      <w:r w:rsidRPr="002C0BCD">
        <w:rPr>
          <w:lang w:val="en-GB"/>
        </w:rPr>
        <w:t>en</w:t>
      </w:r>
      <w:proofErr w:type="spellEnd"/>
      <w:r w:rsidRPr="002C0BCD">
        <w:rPr>
          <w:lang w:val="en-GB"/>
        </w:rPr>
        <w:t xml:space="preserve"> </w:t>
      </w:r>
      <w:proofErr w:type="spellStart"/>
      <w:r w:rsidRPr="002C0BCD">
        <w:rPr>
          <w:lang w:val="en-GB"/>
        </w:rPr>
        <w:t>Astronomie</w:t>
      </w:r>
      <w:proofErr w:type="spellEnd"/>
      <w:r w:rsidRPr="002C0BCD">
        <w:rPr>
          <w:lang w:val="en-GB"/>
        </w:rPr>
        <w:t xml:space="preserve"> </w:t>
      </w:r>
      <w:proofErr w:type="spellStart"/>
      <w:r w:rsidRPr="002C0BCD">
        <w:rPr>
          <w:lang w:val="en-GB"/>
        </w:rPr>
        <w:t>Astrophysique</w:t>
      </w:r>
      <w:proofErr w:type="spellEnd"/>
      <w:r w:rsidRPr="002C0BCD">
        <w:rPr>
          <w:lang w:val="en-GB"/>
        </w:rPr>
        <w:t xml:space="preserve"> et de </w:t>
      </w:r>
      <w:proofErr w:type="spellStart"/>
      <w:r w:rsidRPr="002C0BCD">
        <w:rPr>
          <w:lang w:val="en-GB"/>
        </w:rPr>
        <w:t>Geophysique</w:t>
      </w:r>
      <w:proofErr w:type="spellEnd"/>
      <w:r w:rsidRPr="002C0BCD">
        <w:rPr>
          <w:lang w:val="en-GB"/>
        </w:rPr>
        <w:t xml:space="preserve"> 1994. Les </w:t>
      </w:r>
      <w:proofErr w:type="spellStart"/>
      <w:r w:rsidRPr="002C0BCD">
        <w:rPr>
          <w:lang w:val="en-GB"/>
        </w:rPr>
        <w:t>séismes</w:t>
      </w:r>
      <w:proofErr w:type="spellEnd"/>
      <w:r w:rsidRPr="002C0BCD">
        <w:rPr>
          <w:lang w:val="en-GB"/>
        </w:rPr>
        <w:t xml:space="preserve"> </w:t>
      </w:r>
      <w:proofErr w:type="spellStart"/>
      <w:r w:rsidRPr="002C0BCD">
        <w:rPr>
          <w:lang w:val="en-GB"/>
        </w:rPr>
        <w:t>en</w:t>
      </w:r>
      <w:proofErr w:type="spellEnd"/>
      <w:r w:rsidRPr="002C0BCD">
        <w:rPr>
          <w:lang w:val="en-GB"/>
        </w:rPr>
        <w:t xml:space="preserve"> </w:t>
      </w:r>
      <w:proofErr w:type="spellStart"/>
      <w:r w:rsidRPr="002C0BCD">
        <w:rPr>
          <w:lang w:val="en-GB"/>
        </w:rPr>
        <w:t>Algerie</w:t>
      </w:r>
      <w:proofErr w:type="spellEnd"/>
      <w:r w:rsidRPr="002C0BCD">
        <w:rPr>
          <w:lang w:val="en-GB"/>
        </w:rPr>
        <w:t xml:space="preserve"> de 1365 à 1992. CRAAG. Report, Algiers.</w:t>
      </w:r>
    </w:p>
    <w:p w14:paraId="4B31B08D" w14:textId="3EC18CAB" w:rsidR="000D3A6F" w:rsidRPr="002C0BCD" w:rsidRDefault="000D3A6F" w:rsidP="00207E7E">
      <w:pPr>
        <w:spacing w:line="360" w:lineRule="auto"/>
        <w:ind w:left="284" w:hanging="284"/>
        <w:jc w:val="both"/>
        <w:rPr>
          <w:lang w:val="en-GB"/>
        </w:rPr>
      </w:pPr>
      <w:proofErr w:type="spellStart"/>
      <w:r w:rsidRPr="002C0BCD">
        <w:rPr>
          <w:lang w:val="en-GB"/>
        </w:rPr>
        <w:t>Danciu</w:t>
      </w:r>
      <w:proofErr w:type="spellEnd"/>
      <w:r w:rsidRPr="002C0BCD">
        <w:rPr>
          <w:lang w:val="en-GB"/>
        </w:rPr>
        <w:t xml:space="preserve"> L, </w:t>
      </w:r>
      <w:proofErr w:type="spellStart"/>
      <w:r w:rsidRPr="002C0BCD">
        <w:rPr>
          <w:lang w:val="en-GB"/>
        </w:rPr>
        <w:t>Şeşetyan</w:t>
      </w:r>
      <w:proofErr w:type="spellEnd"/>
      <w:r w:rsidRPr="002C0BCD">
        <w:rPr>
          <w:lang w:val="en-GB"/>
        </w:rPr>
        <w:t xml:space="preserve"> K, </w:t>
      </w:r>
      <w:proofErr w:type="spellStart"/>
      <w:r w:rsidRPr="002C0BCD">
        <w:rPr>
          <w:lang w:val="en-GB"/>
        </w:rPr>
        <w:t>Demircioglu</w:t>
      </w:r>
      <w:proofErr w:type="spellEnd"/>
      <w:r w:rsidRPr="002C0BCD">
        <w:rPr>
          <w:lang w:val="en-GB"/>
        </w:rPr>
        <w:t xml:space="preserve"> M, </w:t>
      </w:r>
      <w:proofErr w:type="spellStart"/>
      <w:r w:rsidRPr="002C0BCD">
        <w:rPr>
          <w:lang w:val="en-GB"/>
        </w:rPr>
        <w:t>Gülen</w:t>
      </w:r>
      <w:proofErr w:type="spellEnd"/>
      <w:r w:rsidRPr="002C0BCD">
        <w:rPr>
          <w:lang w:val="en-GB"/>
        </w:rPr>
        <w:t xml:space="preserve"> L, </w:t>
      </w:r>
      <w:proofErr w:type="spellStart"/>
      <w:r w:rsidRPr="002C0BCD">
        <w:rPr>
          <w:lang w:val="en-GB"/>
        </w:rPr>
        <w:t>Zare</w:t>
      </w:r>
      <w:proofErr w:type="spellEnd"/>
      <w:r w:rsidRPr="002C0BCD">
        <w:rPr>
          <w:lang w:val="en-GB"/>
        </w:rPr>
        <w:t xml:space="preserve"> M, </w:t>
      </w:r>
      <w:proofErr w:type="spellStart"/>
      <w:r w:rsidRPr="002C0BCD">
        <w:rPr>
          <w:lang w:val="en-GB"/>
        </w:rPr>
        <w:t>Basili</w:t>
      </w:r>
      <w:proofErr w:type="spellEnd"/>
      <w:r w:rsidRPr="002C0BCD">
        <w:rPr>
          <w:lang w:val="en-GB"/>
        </w:rPr>
        <w:t xml:space="preserve"> R, Elias A, </w:t>
      </w:r>
      <w:proofErr w:type="spellStart"/>
      <w:r w:rsidRPr="002C0BCD">
        <w:rPr>
          <w:lang w:val="en-GB"/>
        </w:rPr>
        <w:t>Adamia</w:t>
      </w:r>
      <w:proofErr w:type="spellEnd"/>
      <w:r w:rsidRPr="002C0BCD">
        <w:rPr>
          <w:lang w:val="en-GB"/>
        </w:rPr>
        <w:t xml:space="preserve"> S, </w:t>
      </w:r>
      <w:proofErr w:type="spellStart"/>
      <w:r w:rsidRPr="002C0BCD">
        <w:rPr>
          <w:lang w:val="en-GB"/>
        </w:rPr>
        <w:t>Tsereteli</w:t>
      </w:r>
      <w:proofErr w:type="spellEnd"/>
      <w:r w:rsidRPr="002C0BCD">
        <w:rPr>
          <w:lang w:val="en-GB"/>
        </w:rPr>
        <w:t xml:space="preserve"> N, </w:t>
      </w:r>
      <w:proofErr w:type="spellStart"/>
      <w:r w:rsidRPr="002C0BCD">
        <w:rPr>
          <w:lang w:val="en-GB"/>
        </w:rPr>
        <w:t>Yalçın</w:t>
      </w:r>
      <w:proofErr w:type="spellEnd"/>
      <w:r w:rsidRPr="002C0BCD">
        <w:rPr>
          <w:lang w:val="en-GB"/>
        </w:rPr>
        <w:t xml:space="preserve"> H, et al. (2017) The 2014 Earthquake Model of the Middle East: seismogenic sources. Bull Earthquake Eng. 16</w:t>
      </w:r>
      <w:r w:rsidR="00094291" w:rsidRPr="002C0BCD">
        <w:rPr>
          <w:lang w:val="en-GB"/>
        </w:rPr>
        <w:t>:</w:t>
      </w:r>
      <w:r w:rsidRPr="002C0BCD">
        <w:rPr>
          <w:lang w:val="en-GB"/>
        </w:rPr>
        <w:t>1–32</w:t>
      </w:r>
    </w:p>
    <w:p w14:paraId="5D803C8F" w14:textId="57D4A35A" w:rsidR="003D3D28" w:rsidRPr="002C0BCD" w:rsidRDefault="003D3D28" w:rsidP="00207E7E">
      <w:pPr>
        <w:spacing w:line="360" w:lineRule="auto"/>
        <w:ind w:left="284" w:hanging="284"/>
        <w:jc w:val="both"/>
        <w:rPr>
          <w:lang w:val="en-GB"/>
        </w:rPr>
      </w:pPr>
      <w:r w:rsidRPr="002C0BCD">
        <w:rPr>
          <w:lang w:val="en-GB"/>
        </w:rPr>
        <w:lastRenderedPageBreak/>
        <w:t>Douglas J</w:t>
      </w:r>
      <w:r w:rsidR="008A6D32" w:rsidRPr="002C0BCD">
        <w:rPr>
          <w:lang w:val="en-GB"/>
        </w:rPr>
        <w:t xml:space="preserve"> (</w:t>
      </w:r>
      <w:r w:rsidRPr="002C0BCD">
        <w:rPr>
          <w:lang w:val="en-GB"/>
        </w:rPr>
        <w:t>2003</w:t>
      </w:r>
      <w:r w:rsidR="008A6D32" w:rsidRPr="002C0BCD">
        <w:rPr>
          <w:lang w:val="en-GB"/>
        </w:rPr>
        <w:t>)</w:t>
      </w:r>
      <w:r w:rsidRPr="002C0BCD">
        <w:rPr>
          <w:lang w:val="en-GB"/>
        </w:rPr>
        <w:t>. Earthquake ground motion estimation using strong-motion records: a review of equations for the estimation of peak ground acceleration and response spectral ordinates, Earth Sci. Rev. 61</w:t>
      </w:r>
      <w:r w:rsidR="008A6D32" w:rsidRPr="002C0BCD">
        <w:rPr>
          <w:lang w:val="en-GB"/>
        </w:rPr>
        <w:t>:</w:t>
      </w:r>
      <w:r w:rsidRPr="002C0BCD">
        <w:rPr>
          <w:lang w:val="en-GB"/>
        </w:rPr>
        <w:t>43–104</w:t>
      </w:r>
    </w:p>
    <w:p w14:paraId="63C642C7" w14:textId="3D8A3973" w:rsidR="008E1FD8" w:rsidRPr="002C0BCD" w:rsidRDefault="008E1FD8" w:rsidP="00207E7E">
      <w:pPr>
        <w:spacing w:line="360" w:lineRule="auto"/>
        <w:ind w:left="284" w:hanging="284"/>
        <w:jc w:val="both"/>
        <w:rPr>
          <w:lang w:val="en-GB"/>
        </w:rPr>
      </w:pPr>
      <w:r w:rsidRPr="002C0BCD">
        <w:rPr>
          <w:lang w:val="en-GB"/>
        </w:rPr>
        <w:t xml:space="preserve">El-Sayed A, </w:t>
      </w:r>
      <w:proofErr w:type="spellStart"/>
      <w:r w:rsidRPr="002C0BCD">
        <w:rPr>
          <w:lang w:val="en-GB"/>
        </w:rPr>
        <w:t>Wahlström</w:t>
      </w:r>
      <w:proofErr w:type="spellEnd"/>
      <w:r w:rsidRPr="002C0BCD">
        <w:rPr>
          <w:lang w:val="en-GB"/>
        </w:rPr>
        <w:t xml:space="preserve"> R, </w:t>
      </w:r>
      <w:proofErr w:type="spellStart"/>
      <w:r w:rsidRPr="002C0BCD">
        <w:rPr>
          <w:lang w:val="en-GB"/>
        </w:rPr>
        <w:t>Kulhánek</w:t>
      </w:r>
      <w:proofErr w:type="spellEnd"/>
      <w:r w:rsidRPr="002C0BCD">
        <w:rPr>
          <w:lang w:val="en-GB"/>
        </w:rPr>
        <w:t xml:space="preserve"> O (1994) Seismic hazard of Egypt. Nat Hazard 10(3):247–259</w:t>
      </w:r>
    </w:p>
    <w:p w14:paraId="181EBCF2" w14:textId="191FDABE" w:rsidR="00964FB3" w:rsidRPr="002C0BCD" w:rsidRDefault="00964FB3" w:rsidP="00207E7E">
      <w:pPr>
        <w:spacing w:line="360" w:lineRule="auto"/>
        <w:ind w:left="284" w:hanging="284"/>
        <w:jc w:val="both"/>
        <w:rPr>
          <w:lang w:val="en-GB"/>
        </w:rPr>
      </w:pPr>
      <w:proofErr w:type="spellStart"/>
      <w:r w:rsidRPr="002C0BCD">
        <w:rPr>
          <w:lang w:val="en-GB"/>
        </w:rPr>
        <w:t>Ekstrom</w:t>
      </w:r>
      <w:proofErr w:type="spellEnd"/>
      <w:r w:rsidRPr="002C0BCD">
        <w:rPr>
          <w:lang w:val="en-GB"/>
        </w:rPr>
        <w:t xml:space="preserve"> G, Nettles M, </w:t>
      </w:r>
      <w:proofErr w:type="spellStart"/>
      <w:r w:rsidRPr="002C0BCD">
        <w:rPr>
          <w:lang w:val="en-GB"/>
        </w:rPr>
        <w:t>Dziewonski</w:t>
      </w:r>
      <w:proofErr w:type="spellEnd"/>
      <w:r w:rsidRPr="002C0BCD">
        <w:rPr>
          <w:lang w:val="en-GB"/>
        </w:rPr>
        <w:t xml:space="preserve"> AM (2012) The global CMT project 2004–2010: centroid-moment tensors for 13,017 earthquakes. Phys Earth Planet Inter 200–201:1–9</w:t>
      </w:r>
    </w:p>
    <w:p w14:paraId="50BB9884" w14:textId="28DECC8C" w:rsidR="00B55288" w:rsidRPr="002C0BCD" w:rsidRDefault="00B55288" w:rsidP="00207E7E">
      <w:pPr>
        <w:spacing w:line="360" w:lineRule="auto"/>
        <w:ind w:left="284" w:hanging="284"/>
        <w:jc w:val="both"/>
        <w:rPr>
          <w:lang w:val="en-GB"/>
        </w:rPr>
      </w:pPr>
      <w:proofErr w:type="spellStart"/>
      <w:r w:rsidRPr="002C0BCD">
        <w:rPr>
          <w:lang w:val="en-GB"/>
        </w:rPr>
        <w:t>Ezzelarab</w:t>
      </w:r>
      <w:proofErr w:type="spellEnd"/>
      <w:r w:rsidRPr="002C0BCD">
        <w:rPr>
          <w:lang w:val="en-GB"/>
        </w:rPr>
        <w:t xml:space="preserve"> M, </w:t>
      </w:r>
      <w:proofErr w:type="spellStart"/>
      <w:r w:rsidRPr="002C0BCD">
        <w:rPr>
          <w:lang w:val="en-GB"/>
        </w:rPr>
        <w:t>Shokry</w:t>
      </w:r>
      <w:proofErr w:type="spellEnd"/>
      <w:r w:rsidRPr="002C0BCD">
        <w:rPr>
          <w:lang w:val="en-GB"/>
        </w:rPr>
        <w:t xml:space="preserve"> MMF, Mohamed AME, </w:t>
      </w:r>
      <w:proofErr w:type="spellStart"/>
      <w:r w:rsidRPr="002C0BCD">
        <w:rPr>
          <w:lang w:val="en-GB"/>
        </w:rPr>
        <w:t>Helal</w:t>
      </w:r>
      <w:proofErr w:type="spellEnd"/>
      <w:r w:rsidR="00E8521E" w:rsidRPr="002C0BCD">
        <w:rPr>
          <w:lang w:val="en-GB"/>
        </w:rPr>
        <w:t xml:space="preserve"> </w:t>
      </w:r>
      <w:r w:rsidRPr="002C0BCD">
        <w:rPr>
          <w:lang w:val="en-GB"/>
        </w:rPr>
        <w:t>AMA, Mohamed AA</w:t>
      </w:r>
      <w:r w:rsidR="00E8521E" w:rsidRPr="002C0BCD">
        <w:rPr>
          <w:lang w:val="en-GB"/>
        </w:rPr>
        <w:t xml:space="preserve"> and</w:t>
      </w:r>
      <w:r w:rsidRPr="002C0BCD">
        <w:rPr>
          <w:lang w:val="en-GB"/>
        </w:rPr>
        <w:t xml:space="preserve"> El-</w:t>
      </w:r>
      <w:proofErr w:type="spellStart"/>
      <w:r w:rsidRPr="002C0BCD">
        <w:rPr>
          <w:lang w:val="en-GB"/>
        </w:rPr>
        <w:t>Hadidy</w:t>
      </w:r>
      <w:proofErr w:type="spellEnd"/>
      <w:r w:rsidRPr="002C0BCD">
        <w:rPr>
          <w:lang w:val="en-GB"/>
        </w:rPr>
        <w:t xml:space="preserve"> MS (2016) Evaluation of seismic hazard at the </w:t>
      </w:r>
      <w:proofErr w:type="spellStart"/>
      <w:r w:rsidRPr="002C0BCD">
        <w:rPr>
          <w:lang w:val="en-GB"/>
        </w:rPr>
        <w:t>northwestern</w:t>
      </w:r>
      <w:proofErr w:type="spellEnd"/>
      <w:r w:rsidRPr="002C0BCD">
        <w:rPr>
          <w:lang w:val="en-GB"/>
        </w:rPr>
        <w:t xml:space="preserve"> part of Egypt. Journal of African Earth Sciences, 113</w:t>
      </w:r>
      <w:r w:rsidR="00E8521E" w:rsidRPr="002C0BCD">
        <w:rPr>
          <w:lang w:val="en-GB"/>
        </w:rPr>
        <w:t>:</w:t>
      </w:r>
      <w:r w:rsidRPr="002C0BCD">
        <w:rPr>
          <w:lang w:val="en-GB"/>
        </w:rPr>
        <w:t>114-125</w:t>
      </w:r>
    </w:p>
    <w:p w14:paraId="1A1EE1AB" w14:textId="5C1F1AFE" w:rsidR="008979DD" w:rsidRPr="002C0BCD" w:rsidRDefault="008979DD" w:rsidP="00207E7E">
      <w:pPr>
        <w:spacing w:line="360" w:lineRule="auto"/>
        <w:ind w:left="284" w:hanging="284"/>
        <w:jc w:val="both"/>
        <w:rPr>
          <w:lang w:val="en-GB"/>
        </w:rPr>
      </w:pPr>
      <w:r w:rsidRPr="002C0BCD">
        <w:rPr>
          <w:lang w:val="en-GB"/>
        </w:rPr>
        <w:t>Field EH, Jordan TH, Cornell CA</w:t>
      </w:r>
      <w:r w:rsidR="00267DED" w:rsidRPr="002C0BCD">
        <w:rPr>
          <w:lang w:val="en-GB"/>
        </w:rPr>
        <w:t xml:space="preserve"> (2003) </w:t>
      </w:r>
      <w:proofErr w:type="spellStart"/>
      <w:r w:rsidR="00267DED" w:rsidRPr="002C0BCD">
        <w:rPr>
          <w:lang w:val="en-GB"/>
        </w:rPr>
        <w:t>OpenSH</w:t>
      </w:r>
      <w:proofErr w:type="spellEnd"/>
      <w:r w:rsidR="00267DED" w:rsidRPr="002C0BCD">
        <w:rPr>
          <w:lang w:val="en-GB"/>
        </w:rPr>
        <w:t xml:space="preserve"> - </w:t>
      </w:r>
      <w:r w:rsidR="00C628C5" w:rsidRPr="002C0BCD">
        <w:rPr>
          <w:lang w:val="en-GB"/>
        </w:rPr>
        <w:t>A</w:t>
      </w:r>
      <w:r w:rsidRPr="002C0BCD">
        <w:rPr>
          <w:lang w:val="en-GB"/>
        </w:rPr>
        <w:t xml:space="preserve"> developing </w:t>
      </w:r>
      <w:r w:rsidR="00C628C5" w:rsidRPr="002C0BCD">
        <w:rPr>
          <w:lang w:val="en-GB"/>
        </w:rPr>
        <w:t>C</w:t>
      </w:r>
      <w:r w:rsidRPr="002C0BCD">
        <w:rPr>
          <w:lang w:val="en-GB"/>
        </w:rPr>
        <w:t>ommunity-</w:t>
      </w:r>
      <w:proofErr w:type="spellStart"/>
      <w:r w:rsidRPr="002C0BCD">
        <w:rPr>
          <w:lang w:val="en-GB"/>
        </w:rPr>
        <w:t>modeling</w:t>
      </w:r>
      <w:proofErr w:type="spellEnd"/>
      <w:r w:rsidRPr="002C0BCD">
        <w:rPr>
          <w:lang w:val="en-GB"/>
        </w:rPr>
        <w:t xml:space="preserve"> environment for seismic hazard analysis. </w:t>
      </w:r>
      <w:proofErr w:type="spellStart"/>
      <w:r w:rsidRPr="002C0BCD">
        <w:rPr>
          <w:lang w:val="en-GB"/>
        </w:rPr>
        <w:t>Seismol</w:t>
      </w:r>
      <w:proofErr w:type="spellEnd"/>
      <w:r w:rsidRPr="002C0BCD">
        <w:rPr>
          <w:lang w:val="en-GB"/>
        </w:rPr>
        <w:t xml:space="preserve"> Res Lett 74:406–419</w:t>
      </w:r>
    </w:p>
    <w:p w14:paraId="6F4C669B" w14:textId="5BCF5E8C" w:rsidR="00771890" w:rsidRPr="002C0BCD" w:rsidRDefault="00771890" w:rsidP="00207E7E">
      <w:pPr>
        <w:spacing w:line="360" w:lineRule="auto"/>
        <w:ind w:left="284" w:hanging="284"/>
        <w:jc w:val="both"/>
        <w:rPr>
          <w:lang w:val="en-GB"/>
        </w:rPr>
      </w:pPr>
      <w:r w:rsidRPr="002C0BCD">
        <w:rPr>
          <w:lang w:val="en-GB"/>
        </w:rPr>
        <w:t>Frankel A (1995). Mapping seismic hazard in the Central and Eastern United States. Seismological Research Letters 66</w:t>
      </w:r>
      <w:r w:rsidR="00226D6A" w:rsidRPr="002C0BCD">
        <w:rPr>
          <w:lang w:val="en-GB"/>
        </w:rPr>
        <w:t>(4)</w:t>
      </w:r>
      <w:r w:rsidRPr="002C0BCD">
        <w:rPr>
          <w:lang w:val="en-GB"/>
        </w:rPr>
        <w:t>:8-21</w:t>
      </w:r>
    </w:p>
    <w:p w14:paraId="165858A7" w14:textId="78C7EA14" w:rsidR="00914A18" w:rsidRPr="002C0BCD" w:rsidRDefault="00914A18" w:rsidP="00207E7E">
      <w:pPr>
        <w:spacing w:line="360" w:lineRule="auto"/>
        <w:ind w:left="284" w:hanging="284"/>
        <w:jc w:val="both"/>
        <w:rPr>
          <w:lang w:val="en-GB"/>
        </w:rPr>
      </w:pPr>
      <w:r w:rsidRPr="002C0BCD">
        <w:rPr>
          <w:lang w:val="en-GB"/>
        </w:rPr>
        <w:t>Giardini D. (</w:t>
      </w:r>
      <w:proofErr w:type="spellStart"/>
      <w:r w:rsidRPr="002C0BCD">
        <w:rPr>
          <w:lang w:val="en-GB"/>
        </w:rPr>
        <w:t>ed</w:t>
      </w:r>
      <w:proofErr w:type="spellEnd"/>
      <w:r w:rsidRPr="002C0BCD">
        <w:rPr>
          <w:lang w:val="en-GB"/>
        </w:rPr>
        <w:t xml:space="preserve">) </w:t>
      </w:r>
      <w:r w:rsidR="00E736A9" w:rsidRPr="002C0BCD">
        <w:rPr>
          <w:lang w:val="en-GB"/>
        </w:rPr>
        <w:t>(</w:t>
      </w:r>
      <w:r w:rsidRPr="002C0BCD">
        <w:rPr>
          <w:lang w:val="en-GB"/>
        </w:rPr>
        <w:t>1999</w:t>
      </w:r>
      <w:r w:rsidR="00E736A9" w:rsidRPr="002C0BCD">
        <w:rPr>
          <w:lang w:val="en-GB"/>
        </w:rPr>
        <w:t>)</w:t>
      </w:r>
      <w:r w:rsidRPr="002C0BCD">
        <w:rPr>
          <w:lang w:val="en-GB"/>
        </w:rPr>
        <w:t xml:space="preserve"> The Global Seismic Hazard Assessment Program 1992-1999. </w:t>
      </w:r>
      <w:proofErr w:type="spellStart"/>
      <w:r w:rsidRPr="002C0BCD">
        <w:rPr>
          <w:lang w:val="en-GB"/>
        </w:rPr>
        <w:t>Annali</w:t>
      </w:r>
      <w:proofErr w:type="spellEnd"/>
      <w:r w:rsidRPr="002C0BCD">
        <w:rPr>
          <w:lang w:val="en-GB"/>
        </w:rPr>
        <w:t xml:space="preserve"> </w:t>
      </w:r>
      <w:proofErr w:type="spellStart"/>
      <w:r w:rsidRPr="002C0BCD">
        <w:rPr>
          <w:lang w:val="en-GB"/>
        </w:rPr>
        <w:t>Geofis</w:t>
      </w:r>
      <w:proofErr w:type="spellEnd"/>
      <w:r w:rsidRPr="002C0BCD">
        <w:rPr>
          <w:lang w:val="en-GB"/>
        </w:rPr>
        <w:t>., 42</w:t>
      </w:r>
      <w:r w:rsidR="00E736A9" w:rsidRPr="002C0BCD">
        <w:rPr>
          <w:lang w:val="en-GB"/>
        </w:rPr>
        <w:t>(</w:t>
      </w:r>
      <w:r w:rsidRPr="002C0BCD">
        <w:rPr>
          <w:lang w:val="en-GB"/>
        </w:rPr>
        <w:t>6</w:t>
      </w:r>
      <w:r w:rsidR="00E736A9" w:rsidRPr="002C0BCD">
        <w:rPr>
          <w:lang w:val="en-GB"/>
        </w:rPr>
        <w:t>)</w:t>
      </w:r>
      <w:r w:rsidR="00612EB3" w:rsidRPr="002C0BCD">
        <w:rPr>
          <w:lang w:val="en-GB"/>
        </w:rPr>
        <w:t xml:space="preserve">, </w:t>
      </w:r>
      <w:r w:rsidRPr="002C0BCD">
        <w:rPr>
          <w:lang w:val="en-GB"/>
        </w:rPr>
        <w:t>248 pp</w:t>
      </w:r>
      <w:r w:rsidR="00982217" w:rsidRPr="002C0BCD">
        <w:rPr>
          <w:lang w:val="en-GB"/>
        </w:rPr>
        <w:t>.</w:t>
      </w:r>
    </w:p>
    <w:p w14:paraId="431B2AD1" w14:textId="3AE617AF" w:rsidR="0083307C" w:rsidRPr="002C0BCD" w:rsidRDefault="0083307C" w:rsidP="00207E7E">
      <w:pPr>
        <w:spacing w:line="360" w:lineRule="auto"/>
        <w:ind w:left="284" w:hanging="284"/>
        <w:jc w:val="both"/>
        <w:rPr>
          <w:lang w:val="en-GB"/>
        </w:rPr>
      </w:pPr>
      <w:r w:rsidRPr="002C0BCD">
        <w:rPr>
          <w:lang w:val="en-GB"/>
        </w:rPr>
        <w:t>Giardini</w:t>
      </w:r>
      <w:r w:rsidR="008879A9" w:rsidRPr="002C0BCD">
        <w:rPr>
          <w:lang w:val="en-GB"/>
        </w:rPr>
        <w:t xml:space="preserve"> D</w:t>
      </w:r>
      <w:r w:rsidRPr="002C0BCD">
        <w:rPr>
          <w:lang w:val="en-GB"/>
        </w:rPr>
        <w:t xml:space="preserve">, </w:t>
      </w:r>
      <w:proofErr w:type="spellStart"/>
      <w:r w:rsidRPr="002C0BCD">
        <w:rPr>
          <w:lang w:val="en-GB"/>
        </w:rPr>
        <w:t>Danciu</w:t>
      </w:r>
      <w:proofErr w:type="spellEnd"/>
      <w:r w:rsidR="008879A9" w:rsidRPr="002C0BCD">
        <w:rPr>
          <w:lang w:val="en-GB"/>
        </w:rPr>
        <w:t xml:space="preserve"> L</w:t>
      </w:r>
      <w:r w:rsidRPr="002C0BCD">
        <w:rPr>
          <w:lang w:val="en-GB"/>
        </w:rPr>
        <w:t xml:space="preserve">, </w:t>
      </w:r>
      <w:proofErr w:type="spellStart"/>
      <w:r w:rsidRPr="002C0BCD">
        <w:rPr>
          <w:lang w:val="en-GB"/>
        </w:rPr>
        <w:t>Erdik</w:t>
      </w:r>
      <w:proofErr w:type="spellEnd"/>
      <w:r w:rsidR="008879A9" w:rsidRPr="002C0BCD">
        <w:rPr>
          <w:lang w:val="en-GB"/>
        </w:rPr>
        <w:t xml:space="preserve"> M</w:t>
      </w:r>
      <w:r w:rsidRPr="002C0BCD">
        <w:rPr>
          <w:lang w:val="en-GB"/>
        </w:rPr>
        <w:t xml:space="preserve">, </w:t>
      </w:r>
      <w:proofErr w:type="spellStart"/>
      <w:r w:rsidRPr="002C0BCD">
        <w:rPr>
          <w:lang w:val="en-GB"/>
        </w:rPr>
        <w:t>Sesetyan</w:t>
      </w:r>
      <w:proofErr w:type="spellEnd"/>
      <w:r w:rsidR="008879A9" w:rsidRPr="002C0BCD">
        <w:rPr>
          <w:lang w:val="en-GB"/>
        </w:rPr>
        <w:t xml:space="preserve"> K</w:t>
      </w:r>
      <w:r w:rsidRPr="002C0BCD">
        <w:rPr>
          <w:lang w:val="en-GB"/>
        </w:rPr>
        <w:t xml:space="preserve">, </w:t>
      </w:r>
      <w:proofErr w:type="spellStart"/>
      <w:r w:rsidRPr="002C0BCD">
        <w:rPr>
          <w:lang w:val="en-GB"/>
        </w:rPr>
        <w:t>Demircioglu</w:t>
      </w:r>
      <w:proofErr w:type="spellEnd"/>
      <w:r w:rsidR="008879A9" w:rsidRPr="002C0BCD">
        <w:rPr>
          <w:lang w:val="en-GB"/>
        </w:rPr>
        <w:t xml:space="preserve"> M</w:t>
      </w:r>
      <w:r w:rsidRPr="002C0BCD">
        <w:rPr>
          <w:lang w:val="en-GB"/>
        </w:rPr>
        <w:t xml:space="preserve">, </w:t>
      </w:r>
      <w:proofErr w:type="spellStart"/>
      <w:r w:rsidRPr="002C0BCD">
        <w:rPr>
          <w:lang w:val="en-GB"/>
        </w:rPr>
        <w:t>Akkar</w:t>
      </w:r>
      <w:proofErr w:type="spellEnd"/>
      <w:r w:rsidR="008879A9" w:rsidRPr="002C0BCD">
        <w:rPr>
          <w:lang w:val="en-GB"/>
        </w:rPr>
        <w:t xml:space="preserve"> S</w:t>
      </w:r>
      <w:r w:rsidRPr="002C0BCD">
        <w:rPr>
          <w:lang w:val="en-GB"/>
        </w:rPr>
        <w:t xml:space="preserve">, </w:t>
      </w:r>
      <w:proofErr w:type="spellStart"/>
      <w:r w:rsidRPr="002C0BCD">
        <w:rPr>
          <w:lang w:val="en-GB"/>
        </w:rPr>
        <w:t>Gülen</w:t>
      </w:r>
      <w:proofErr w:type="spellEnd"/>
      <w:r w:rsidRPr="002C0BCD">
        <w:rPr>
          <w:lang w:val="en-GB"/>
        </w:rPr>
        <w:t xml:space="preserve"> </w:t>
      </w:r>
      <w:r w:rsidR="008879A9" w:rsidRPr="002C0BCD">
        <w:rPr>
          <w:lang w:val="en-GB"/>
        </w:rPr>
        <w:t xml:space="preserve">L </w:t>
      </w:r>
      <w:r w:rsidRPr="002C0BCD">
        <w:rPr>
          <w:lang w:val="en-GB"/>
        </w:rPr>
        <w:t xml:space="preserve">and </w:t>
      </w:r>
      <w:proofErr w:type="spellStart"/>
      <w:r w:rsidRPr="002C0BCD">
        <w:rPr>
          <w:lang w:val="en-GB"/>
        </w:rPr>
        <w:t>Zare</w:t>
      </w:r>
      <w:proofErr w:type="spellEnd"/>
      <w:r w:rsidRPr="002C0BCD">
        <w:rPr>
          <w:lang w:val="en-GB"/>
        </w:rPr>
        <w:t xml:space="preserve"> </w:t>
      </w:r>
      <w:r w:rsidR="00432FFB" w:rsidRPr="002C0BCD">
        <w:rPr>
          <w:lang w:val="en-GB"/>
        </w:rPr>
        <w:t xml:space="preserve">M </w:t>
      </w:r>
      <w:r w:rsidRPr="002C0BCD">
        <w:rPr>
          <w:lang w:val="en-GB"/>
        </w:rPr>
        <w:t>(2016) Seismic Hazard Map of the Middle East,</w:t>
      </w:r>
      <w:r w:rsidR="00F170A7" w:rsidRPr="002C0BCD">
        <w:rPr>
          <w:lang w:val="en-GB"/>
        </w:rPr>
        <w:t xml:space="preserve"> </w:t>
      </w:r>
      <w:r w:rsidRPr="002C0BCD">
        <w:rPr>
          <w:lang w:val="en-GB"/>
        </w:rPr>
        <w:t>doi:10.12686/a</w:t>
      </w:r>
      <w:r w:rsidR="00914A18" w:rsidRPr="002C0BCD">
        <w:rPr>
          <w:lang w:val="en-GB"/>
        </w:rPr>
        <w:t>1</w:t>
      </w:r>
    </w:p>
    <w:p w14:paraId="18EB918F" w14:textId="11A63305" w:rsidR="006D0E29" w:rsidRPr="002C0BCD" w:rsidRDefault="006D0E29" w:rsidP="00207E7E">
      <w:pPr>
        <w:spacing w:line="360" w:lineRule="auto"/>
        <w:ind w:left="284" w:hanging="284"/>
        <w:jc w:val="both"/>
        <w:rPr>
          <w:lang w:val="en-GB"/>
        </w:rPr>
      </w:pPr>
      <w:r w:rsidRPr="002C0BCD">
        <w:rPr>
          <w:lang w:val="en-GB"/>
        </w:rPr>
        <w:t xml:space="preserve">Gomez F, </w:t>
      </w:r>
      <w:proofErr w:type="spellStart"/>
      <w:r w:rsidRPr="002C0BCD">
        <w:rPr>
          <w:lang w:val="en-GB"/>
        </w:rPr>
        <w:t>Barazangi</w:t>
      </w:r>
      <w:proofErr w:type="spellEnd"/>
      <w:r w:rsidRPr="002C0BCD">
        <w:rPr>
          <w:lang w:val="en-GB"/>
        </w:rPr>
        <w:t xml:space="preserve"> M, </w:t>
      </w:r>
      <w:proofErr w:type="spellStart"/>
      <w:r w:rsidRPr="002C0BCD">
        <w:rPr>
          <w:lang w:val="en-GB"/>
        </w:rPr>
        <w:t>Bensaid</w:t>
      </w:r>
      <w:proofErr w:type="spellEnd"/>
      <w:r w:rsidRPr="002C0BCD">
        <w:rPr>
          <w:lang w:val="en-GB"/>
        </w:rPr>
        <w:t xml:space="preserve"> M (1996) Active tectonism in the intracontinental Middle Atlas Mountains of Morocco: synchronous crustal shortening and extension. Journal of the Geological Society 153:389–402</w:t>
      </w:r>
      <w:r w:rsidR="00360D8A" w:rsidRPr="002C0BCD">
        <w:rPr>
          <w:lang w:val="en-GB"/>
        </w:rPr>
        <w:t>.</w:t>
      </w:r>
    </w:p>
    <w:p w14:paraId="30000C20" w14:textId="72DE4359" w:rsidR="00360D8A" w:rsidRPr="002C0BCD" w:rsidRDefault="00360D8A" w:rsidP="00207E7E">
      <w:pPr>
        <w:spacing w:line="360" w:lineRule="auto"/>
        <w:ind w:left="284" w:hanging="284"/>
        <w:jc w:val="both"/>
        <w:rPr>
          <w:lang w:val="en-GB"/>
        </w:rPr>
      </w:pPr>
      <w:proofErr w:type="spellStart"/>
      <w:r w:rsidRPr="002C0BCD">
        <w:rPr>
          <w:lang w:val="en-GB"/>
        </w:rPr>
        <w:t>Grünthal</w:t>
      </w:r>
      <w:proofErr w:type="spellEnd"/>
      <w:r w:rsidRPr="002C0BCD">
        <w:rPr>
          <w:lang w:val="en-GB"/>
        </w:rPr>
        <w:t xml:space="preserve">, G, </w:t>
      </w:r>
      <w:proofErr w:type="spellStart"/>
      <w:r w:rsidRPr="002C0BCD">
        <w:rPr>
          <w:lang w:val="en-GB"/>
        </w:rPr>
        <w:t>Wahlström</w:t>
      </w:r>
      <w:proofErr w:type="spellEnd"/>
      <w:r w:rsidRPr="002C0BCD">
        <w:rPr>
          <w:lang w:val="en-GB"/>
        </w:rPr>
        <w:t>, R (2012) The European-Mediterranean Earthquake Catalogue (EMEC) for the last millennium. - Journal of Seismology, 16</w:t>
      </w:r>
      <w:r w:rsidR="0074443D" w:rsidRPr="002C0BCD">
        <w:rPr>
          <w:lang w:val="en-GB"/>
        </w:rPr>
        <w:t>(</w:t>
      </w:r>
      <w:r w:rsidRPr="002C0BCD">
        <w:rPr>
          <w:lang w:val="en-GB"/>
        </w:rPr>
        <w:t>3</w:t>
      </w:r>
      <w:r w:rsidR="0074443D" w:rsidRPr="002C0BCD">
        <w:rPr>
          <w:lang w:val="en-GB"/>
        </w:rPr>
        <w:t>):</w:t>
      </w:r>
      <w:r w:rsidRPr="002C0BCD">
        <w:rPr>
          <w:lang w:val="en-GB"/>
        </w:rPr>
        <w:t>535-570</w:t>
      </w:r>
    </w:p>
    <w:p w14:paraId="6952EBFA" w14:textId="11C07881" w:rsidR="00EB76DE" w:rsidRPr="002C0BCD" w:rsidRDefault="00EB76DE" w:rsidP="00207E7E">
      <w:pPr>
        <w:spacing w:line="360" w:lineRule="auto"/>
        <w:ind w:left="284" w:hanging="284"/>
        <w:jc w:val="both"/>
        <w:rPr>
          <w:lang w:val="en-US"/>
        </w:rPr>
      </w:pPr>
      <w:r w:rsidRPr="002C0BCD">
        <w:rPr>
          <w:lang w:val="en-GB"/>
        </w:rPr>
        <w:t xml:space="preserve">Jiménez MJ, García-Fernández M and the GSHAP </w:t>
      </w:r>
      <w:proofErr w:type="spellStart"/>
      <w:r w:rsidRPr="002C0BCD">
        <w:rPr>
          <w:lang w:val="en-GB"/>
        </w:rPr>
        <w:t>Ibero</w:t>
      </w:r>
      <w:proofErr w:type="spellEnd"/>
      <w:r w:rsidRPr="002C0BCD">
        <w:rPr>
          <w:lang w:val="en-GB"/>
        </w:rPr>
        <w:t xml:space="preserve">-Maghreb Working Group (M. Chadi, D. El Foul, A. </w:t>
      </w:r>
      <w:proofErr w:type="spellStart"/>
      <w:r w:rsidRPr="002C0BCD">
        <w:rPr>
          <w:lang w:val="en-GB"/>
        </w:rPr>
        <w:t>Izquierdo</w:t>
      </w:r>
      <w:proofErr w:type="spellEnd"/>
      <w:r w:rsidRPr="002C0BCD">
        <w:rPr>
          <w:lang w:val="en-GB"/>
        </w:rPr>
        <w:t>, J.M. Martinez-</w:t>
      </w:r>
      <w:proofErr w:type="spellStart"/>
      <w:r w:rsidRPr="002C0BCD">
        <w:rPr>
          <w:lang w:val="en-GB"/>
        </w:rPr>
        <w:t>Solares</w:t>
      </w:r>
      <w:proofErr w:type="spellEnd"/>
      <w:r w:rsidRPr="002C0BCD">
        <w:rPr>
          <w:lang w:val="en-GB"/>
        </w:rPr>
        <w:t xml:space="preserve">, C. Sousa-Oliveira, B.A. </w:t>
      </w:r>
      <w:proofErr w:type="spellStart"/>
      <w:r w:rsidRPr="002C0BCD">
        <w:rPr>
          <w:lang w:val="en-GB"/>
        </w:rPr>
        <w:t>Tadili</w:t>
      </w:r>
      <w:proofErr w:type="spellEnd"/>
      <w:r w:rsidRPr="002C0BCD">
        <w:rPr>
          <w:lang w:val="en-GB"/>
        </w:rPr>
        <w:t>)</w:t>
      </w:r>
      <w:r w:rsidR="00BB449F" w:rsidRPr="002C0BCD">
        <w:rPr>
          <w:lang w:val="en-GB"/>
        </w:rPr>
        <w:t xml:space="preserve"> (</w:t>
      </w:r>
      <w:r w:rsidRPr="002C0BCD">
        <w:rPr>
          <w:lang w:val="en-GB"/>
        </w:rPr>
        <w:t>1999</w:t>
      </w:r>
      <w:r w:rsidR="00BB449F" w:rsidRPr="002C0BCD">
        <w:rPr>
          <w:lang w:val="en-GB"/>
        </w:rPr>
        <w:t>)</w:t>
      </w:r>
      <w:r w:rsidRPr="002C0BCD">
        <w:rPr>
          <w:lang w:val="en-GB"/>
        </w:rPr>
        <w:t xml:space="preserve"> Seismic hazard assessment in the </w:t>
      </w:r>
      <w:proofErr w:type="spellStart"/>
      <w:r w:rsidRPr="002C0BCD">
        <w:rPr>
          <w:lang w:val="en-GB"/>
        </w:rPr>
        <w:t>IberoMaghreb</w:t>
      </w:r>
      <w:proofErr w:type="spellEnd"/>
      <w:r w:rsidRPr="002C0BCD">
        <w:rPr>
          <w:lang w:val="en-GB"/>
        </w:rPr>
        <w:t xml:space="preserve"> Region. </w:t>
      </w:r>
      <w:proofErr w:type="spellStart"/>
      <w:r w:rsidRPr="002C0BCD">
        <w:rPr>
          <w:lang w:val="en-US"/>
        </w:rPr>
        <w:t>Annali</w:t>
      </w:r>
      <w:proofErr w:type="spellEnd"/>
      <w:r w:rsidRPr="002C0BCD">
        <w:rPr>
          <w:lang w:val="en-US"/>
        </w:rPr>
        <w:t xml:space="preserve"> </w:t>
      </w:r>
      <w:proofErr w:type="spellStart"/>
      <w:r w:rsidRPr="002C0BCD">
        <w:rPr>
          <w:lang w:val="en-US"/>
        </w:rPr>
        <w:t>Geofis</w:t>
      </w:r>
      <w:proofErr w:type="spellEnd"/>
      <w:r w:rsidRPr="002C0BCD">
        <w:rPr>
          <w:lang w:val="en-US"/>
        </w:rPr>
        <w:t>., 42</w:t>
      </w:r>
      <w:r w:rsidR="00BB449F" w:rsidRPr="002C0BCD">
        <w:rPr>
          <w:lang w:val="en-US"/>
        </w:rPr>
        <w:t>:</w:t>
      </w:r>
      <w:r w:rsidRPr="002C0BCD">
        <w:rPr>
          <w:lang w:val="en-US"/>
        </w:rPr>
        <w:t>1057-1066</w:t>
      </w:r>
    </w:p>
    <w:p w14:paraId="1E3426F1" w14:textId="3813363F" w:rsidR="00490C3D" w:rsidRPr="002C0BCD" w:rsidRDefault="00490C3D" w:rsidP="00207E7E">
      <w:pPr>
        <w:spacing w:line="360" w:lineRule="auto"/>
        <w:ind w:left="284" w:hanging="284"/>
        <w:jc w:val="both"/>
        <w:rPr>
          <w:lang w:val="en-GB"/>
        </w:rPr>
      </w:pPr>
      <w:proofErr w:type="spellStart"/>
      <w:r w:rsidRPr="002C0BCD">
        <w:rPr>
          <w:lang w:val="en-US"/>
        </w:rPr>
        <w:t>Jiménez-Munt</w:t>
      </w:r>
      <w:proofErr w:type="spellEnd"/>
      <w:r w:rsidRPr="002C0BCD">
        <w:rPr>
          <w:lang w:val="en-US"/>
        </w:rPr>
        <w:t xml:space="preserve"> I, </w:t>
      </w:r>
      <w:proofErr w:type="spellStart"/>
      <w:r w:rsidRPr="002C0BCD">
        <w:rPr>
          <w:lang w:val="en-US"/>
        </w:rPr>
        <w:t>Fernàndez</w:t>
      </w:r>
      <w:proofErr w:type="spellEnd"/>
      <w:r w:rsidRPr="002C0BCD">
        <w:rPr>
          <w:lang w:val="en-US"/>
        </w:rPr>
        <w:t xml:space="preserve"> M, Torne M </w:t>
      </w:r>
      <w:r w:rsidR="001A6DB6" w:rsidRPr="002C0BCD">
        <w:rPr>
          <w:lang w:val="en-US"/>
        </w:rPr>
        <w:t>and</w:t>
      </w:r>
      <w:r w:rsidRPr="002C0BCD">
        <w:rPr>
          <w:lang w:val="en-US"/>
        </w:rPr>
        <w:t xml:space="preserve"> Bird P </w:t>
      </w:r>
      <w:r w:rsidR="001A6DB6" w:rsidRPr="002C0BCD">
        <w:rPr>
          <w:lang w:val="en-US"/>
        </w:rPr>
        <w:t>(</w:t>
      </w:r>
      <w:r w:rsidRPr="002C0BCD">
        <w:rPr>
          <w:lang w:val="en-US"/>
        </w:rPr>
        <w:t>2001</w:t>
      </w:r>
      <w:r w:rsidR="001A6DB6" w:rsidRPr="002C0BCD">
        <w:rPr>
          <w:lang w:val="en-US"/>
        </w:rPr>
        <w:t>)</w:t>
      </w:r>
      <w:r w:rsidRPr="002C0BCD">
        <w:rPr>
          <w:lang w:val="en-US"/>
        </w:rPr>
        <w:t xml:space="preserve">. </w:t>
      </w:r>
      <w:r w:rsidRPr="002C0BCD">
        <w:rPr>
          <w:lang w:val="en-GB"/>
        </w:rPr>
        <w:t>The transition from linear to diffuse plate boundary in the Azores- Gibraltar region: results from a thin-sheet model. Earth Planet. Sci. Lett., 192</w:t>
      </w:r>
      <w:r w:rsidR="001A6DB6" w:rsidRPr="002C0BCD">
        <w:rPr>
          <w:lang w:val="en-GB"/>
        </w:rPr>
        <w:t>:</w:t>
      </w:r>
      <w:r w:rsidRPr="002C0BCD">
        <w:rPr>
          <w:lang w:val="en-GB"/>
        </w:rPr>
        <w:t>175-189</w:t>
      </w:r>
    </w:p>
    <w:p w14:paraId="0F268262" w14:textId="6233C227" w:rsidR="00A47F49" w:rsidRPr="002C0BCD" w:rsidRDefault="00A47F49" w:rsidP="00207E7E">
      <w:pPr>
        <w:spacing w:line="360" w:lineRule="auto"/>
        <w:ind w:left="284" w:hanging="284"/>
        <w:jc w:val="both"/>
        <w:rPr>
          <w:lang w:val="en-GB"/>
        </w:rPr>
      </w:pPr>
      <w:r w:rsidRPr="002C0BCD">
        <w:rPr>
          <w:lang w:val="en-GB"/>
        </w:rPr>
        <w:t xml:space="preserve">Hanks TC and Kanamori </w:t>
      </w:r>
      <w:r w:rsidR="001A6DB6" w:rsidRPr="002C0BCD">
        <w:rPr>
          <w:lang w:val="en-GB"/>
        </w:rPr>
        <w:t xml:space="preserve">H. </w:t>
      </w:r>
      <w:r w:rsidRPr="002C0BCD">
        <w:rPr>
          <w:lang w:val="en-GB"/>
        </w:rPr>
        <w:t>(1979) A moment magnitude scale, Journal of Geophysical Research, 84</w:t>
      </w:r>
      <w:r w:rsidR="001A6DB6" w:rsidRPr="002C0BCD">
        <w:rPr>
          <w:lang w:val="en-GB"/>
        </w:rPr>
        <w:t>(5):</w:t>
      </w:r>
      <w:r w:rsidRPr="002C0BCD">
        <w:rPr>
          <w:lang w:val="en-GB"/>
        </w:rPr>
        <w:t>2348 - 2350</w:t>
      </w:r>
    </w:p>
    <w:p w14:paraId="72F94E67" w14:textId="6569F48B" w:rsidR="00706A11" w:rsidRPr="002C0BCD" w:rsidRDefault="00706A11" w:rsidP="00207E7E">
      <w:pPr>
        <w:spacing w:line="360" w:lineRule="auto"/>
        <w:ind w:left="284" w:hanging="284"/>
        <w:jc w:val="both"/>
        <w:rPr>
          <w:lang w:val="en-GB"/>
        </w:rPr>
      </w:pPr>
      <w:proofErr w:type="spellStart"/>
      <w:r w:rsidRPr="002C0BCD">
        <w:rPr>
          <w:lang w:val="en-US"/>
        </w:rPr>
        <w:lastRenderedPageBreak/>
        <w:t>Hamdache</w:t>
      </w:r>
      <w:proofErr w:type="spellEnd"/>
      <w:r w:rsidRPr="002C0BCD">
        <w:rPr>
          <w:lang w:val="en-US"/>
        </w:rPr>
        <w:t xml:space="preserve"> M, </w:t>
      </w:r>
      <w:proofErr w:type="spellStart"/>
      <w:r w:rsidRPr="002C0BCD">
        <w:rPr>
          <w:lang w:val="en-US"/>
        </w:rPr>
        <w:t>Peláez</w:t>
      </w:r>
      <w:proofErr w:type="spellEnd"/>
      <w:r w:rsidRPr="002C0BCD">
        <w:rPr>
          <w:lang w:val="en-US"/>
        </w:rPr>
        <w:t xml:space="preserve"> JA, </w:t>
      </w:r>
      <w:proofErr w:type="spellStart"/>
      <w:r w:rsidRPr="002C0BCD">
        <w:rPr>
          <w:lang w:val="en-US"/>
        </w:rPr>
        <w:t>Talbi</w:t>
      </w:r>
      <w:proofErr w:type="spellEnd"/>
      <w:r w:rsidRPr="002C0BCD">
        <w:rPr>
          <w:lang w:val="en-US"/>
        </w:rPr>
        <w:t xml:space="preserve"> A, López Casado C (2010</w:t>
      </w:r>
      <w:r w:rsidR="00DA5431" w:rsidRPr="002C0BCD">
        <w:rPr>
          <w:lang w:val="en-US"/>
        </w:rPr>
        <w:t>a</w:t>
      </w:r>
      <w:r w:rsidRPr="002C0BCD">
        <w:rPr>
          <w:lang w:val="en-US"/>
        </w:rPr>
        <w:t xml:space="preserve">) </w:t>
      </w:r>
      <w:r w:rsidRPr="002C0BCD">
        <w:rPr>
          <w:lang w:val="en-GB"/>
        </w:rPr>
        <w:t xml:space="preserve">A unified </w:t>
      </w:r>
      <w:proofErr w:type="spellStart"/>
      <w:r w:rsidRPr="002C0BCD">
        <w:rPr>
          <w:lang w:val="en-GB"/>
        </w:rPr>
        <w:t>catalog</w:t>
      </w:r>
      <w:proofErr w:type="spellEnd"/>
      <w:r w:rsidRPr="002C0BCD">
        <w:rPr>
          <w:lang w:val="en-GB"/>
        </w:rPr>
        <w:t xml:space="preserve"> of main earthquakes for Northern Algeria from A.D. 856 to 2008. </w:t>
      </w:r>
      <w:proofErr w:type="spellStart"/>
      <w:r w:rsidRPr="002C0BCD">
        <w:rPr>
          <w:lang w:val="en-GB"/>
        </w:rPr>
        <w:t>Seismol</w:t>
      </w:r>
      <w:proofErr w:type="spellEnd"/>
      <w:r w:rsidRPr="002C0BCD">
        <w:rPr>
          <w:lang w:val="en-GB"/>
        </w:rPr>
        <w:t>. Res. Lett., 81: 732-739</w:t>
      </w:r>
    </w:p>
    <w:p w14:paraId="7E6ED166" w14:textId="2CD76658" w:rsidR="00C87CDA" w:rsidRPr="002C0BCD" w:rsidRDefault="00C87CDA" w:rsidP="00207E7E">
      <w:pPr>
        <w:spacing w:line="360" w:lineRule="auto"/>
        <w:ind w:left="284" w:hanging="284"/>
        <w:jc w:val="both"/>
        <w:rPr>
          <w:lang w:val="en-GB"/>
        </w:rPr>
      </w:pPr>
      <w:proofErr w:type="spellStart"/>
      <w:r w:rsidRPr="002C0BCD">
        <w:rPr>
          <w:lang w:val="en-US"/>
        </w:rPr>
        <w:t>Hamdache</w:t>
      </w:r>
      <w:proofErr w:type="spellEnd"/>
      <w:r w:rsidRPr="002C0BCD">
        <w:rPr>
          <w:lang w:val="en-US"/>
        </w:rPr>
        <w:t xml:space="preserve"> M, </w:t>
      </w:r>
      <w:proofErr w:type="spellStart"/>
      <w:r w:rsidRPr="002C0BCD">
        <w:rPr>
          <w:lang w:val="en-US"/>
        </w:rPr>
        <w:t>Peláez</w:t>
      </w:r>
      <w:proofErr w:type="spellEnd"/>
      <w:r w:rsidRPr="002C0BCD">
        <w:rPr>
          <w:lang w:val="en-US"/>
        </w:rPr>
        <w:t xml:space="preserve"> JA, </w:t>
      </w:r>
      <w:proofErr w:type="spellStart"/>
      <w:r w:rsidRPr="002C0BCD">
        <w:rPr>
          <w:lang w:val="en-US"/>
        </w:rPr>
        <w:t>Talbi</w:t>
      </w:r>
      <w:proofErr w:type="spellEnd"/>
      <w:r w:rsidRPr="002C0BCD">
        <w:rPr>
          <w:lang w:val="en-US"/>
        </w:rPr>
        <w:t xml:space="preserve"> A, </w:t>
      </w:r>
      <w:proofErr w:type="spellStart"/>
      <w:r w:rsidRPr="002C0BCD">
        <w:rPr>
          <w:lang w:val="en-US"/>
        </w:rPr>
        <w:t>Mobarki</w:t>
      </w:r>
      <w:proofErr w:type="spellEnd"/>
      <w:r w:rsidRPr="002C0BCD">
        <w:rPr>
          <w:lang w:val="en-US"/>
        </w:rPr>
        <w:t xml:space="preserve"> M</w:t>
      </w:r>
      <w:r w:rsidR="00DA5431" w:rsidRPr="002C0BCD">
        <w:rPr>
          <w:lang w:val="en-US"/>
        </w:rPr>
        <w:t xml:space="preserve"> (</w:t>
      </w:r>
      <w:r w:rsidRPr="002C0BCD">
        <w:rPr>
          <w:lang w:val="en-US"/>
        </w:rPr>
        <w:t>2010</w:t>
      </w:r>
      <w:r w:rsidR="00DA5431" w:rsidRPr="002C0BCD">
        <w:rPr>
          <w:lang w:val="en-US"/>
        </w:rPr>
        <w:t>b)</w:t>
      </w:r>
      <w:r w:rsidRPr="002C0BCD">
        <w:rPr>
          <w:lang w:val="en-US"/>
        </w:rPr>
        <w:t xml:space="preserve"> </w:t>
      </w:r>
      <w:r w:rsidRPr="002C0BCD">
        <w:rPr>
          <w:lang w:val="en-GB"/>
        </w:rPr>
        <w:t xml:space="preserve">Evaluation of probabilistic seismic hazard in Northern Algeria. A contribution to the Algerian building code. 5ème Symposium International sur la Construction </w:t>
      </w:r>
      <w:proofErr w:type="spellStart"/>
      <w:r w:rsidRPr="002C0BCD">
        <w:rPr>
          <w:lang w:val="en-GB"/>
        </w:rPr>
        <w:t>en</w:t>
      </w:r>
      <w:proofErr w:type="spellEnd"/>
      <w:r w:rsidRPr="002C0BCD">
        <w:rPr>
          <w:lang w:val="en-GB"/>
        </w:rPr>
        <w:t xml:space="preserve"> Zone </w:t>
      </w:r>
      <w:proofErr w:type="spellStart"/>
      <w:r w:rsidRPr="002C0BCD">
        <w:rPr>
          <w:lang w:val="en-GB"/>
        </w:rPr>
        <w:t>Sismique</w:t>
      </w:r>
      <w:proofErr w:type="spellEnd"/>
      <w:r w:rsidRPr="002C0BCD">
        <w:rPr>
          <w:lang w:val="en-GB"/>
        </w:rPr>
        <w:t xml:space="preserve">. 26-27 </w:t>
      </w:r>
      <w:proofErr w:type="spellStart"/>
      <w:r w:rsidRPr="002C0BCD">
        <w:rPr>
          <w:lang w:val="en-GB"/>
        </w:rPr>
        <w:t>octubre</w:t>
      </w:r>
      <w:proofErr w:type="spellEnd"/>
      <w:r w:rsidRPr="002C0BCD">
        <w:rPr>
          <w:lang w:val="en-GB"/>
        </w:rPr>
        <w:t xml:space="preserve">, 2010. </w:t>
      </w:r>
      <w:proofErr w:type="spellStart"/>
      <w:r w:rsidRPr="002C0BCD">
        <w:rPr>
          <w:lang w:val="en-GB"/>
        </w:rPr>
        <w:t>Chlef</w:t>
      </w:r>
      <w:proofErr w:type="spellEnd"/>
      <w:r w:rsidRPr="002C0BCD">
        <w:rPr>
          <w:lang w:val="en-GB"/>
        </w:rPr>
        <w:t>, Argelia.</w:t>
      </w:r>
    </w:p>
    <w:p w14:paraId="00BA5DCF" w14:textId="59984AA9" w:rsidR="00F45F23" w:rsidRPr="002C0BCD" w:rsidRDefault="00F45F23" w:rsidP="00207E7E">
      <w:pPr>
        <w:spacing w:line="360" w:lineRule="auto"/>
        <w:ind w:left="284" w:hanging="284"/>
        <w:jc w:val="both"/>
        <w:rPr>
          <w:lang w:val="en-GB"/>
        </w:rPr>
      </w:pPr>
      <w:proofErr w:type="spellStart"/>
      <w:r w:rsidRPr="002C0BCD">
        <w:rPr>
          <w:lang w:val="en-GB"/>
        </w:rPr>
        <w:t>Hamdache</w:t>
      </w:r>
      <w:proofErr w:type="spellEnd"/>
      <w:r w:rsidRPr="002C0BCD">
        <w:rPr>
          <w:lang w:val="en-GB"/>
        </w:rPr>
        <w:t xml:space="preserve"> M, </w:t>
      </w:r>
      <w:proofErr w:type="spellStart"/>
      <w:r w:rsidRPr="002C0BCD">
        <w:rPr>
          <w:lang w:val="en-GB"/>
        </w:rPr>
        <w:t>Peláez</w:t>
      </w:r>
      <w:proofErr w:type="spellEnd"/>
      <w:r w:rsidRPr="002C0BCD">
        <w:rPr>
          <w:lang w:val="en-GB"/>
        </w:rPr>
        <w:t xml:space="preserve"> JA, </w:t>
      </w:r>
      <w:proofErr w:type="spellStart"/>
      <w:r w:rsidRPr="002C0BCD">
        <w:rPr>
          <w:lang w:val="en-GB"/>
        </w:rPr>
        <w:t>Talbi</w:t>
      </w:r>
      <w:proofErr w:type="spellEnd"/>
      <w:r w:rsidRPr="002C0BCD">
        <w:rPr>
          <w:lang w:val="en-GB"/>
        </w:rPr>
        <w:t xml:space="preserve"> A, </w:t>
      </w:r>
      <w:proofErr w:type="spellStart"/>
      <w:r w:rsidRPr="002C0BCD">
        <w:rPr>
          <w:lang w:val="en-GB"/>
        </w:rPr>
        <w:t>Mobarki</w:t>
      </w:r>
      <w:proofErr w:type="spellEnd"/>
      <w:r w:rsidRPr="002C0BCD">
        <w:rPr>
          <w:lang w:val="en-GB"/>
        </w:rPr>
        <w:t xml:space="preserve"> M</w:t>
      </w:r>
      <w:r w:rsidR="000875C1" w:rsidRPr="002C0BCD">
        <w:rPr>
          <w:lang w:val="en-GB"/>
        </w:rPr>
        <w:t xml:space="preserve"> and</w:t>
      </w:r>
      <w:r w:rsidRPr="002C0BCD">
        <w:rPr>
          <w:lang w:val="en-GB"/>
        </w:rPr>
        <w:t xml:space="preserve"> López Casado C (2012) Ground motion hazard values for Northern Algeria. Pure and Applied Geophysics, 169</w:t>
      </w:r>
      <w:r w:rsidR="000875C1" w:rsidRPr="002C0BCD">
        <w:rPr>
          <w:lang w:val="en-GB"/>
        </w:rPr>
        <w:t>:</w:t>
      </w:r>
      <w:r w:rsidRPr="002C0BCD">
        <w:rPr>
          <w:lang w:val="en-GB"/>
        </w:rPr>
        <w:t>711–72</w:t>
      </w:r>
      <w:r w:rsidR="000875C1" w:rsidRPr="002C0BCD">
        <w:rPr>
          <w:lang w:val="en-GB"/>
        </w:rPr>
        <w:t>3</w:t>
      </w:r>
    </w:p>
    <w:p w14:paraId="6FFEB96C" w14:textId="4E187DFE" w:rsidR="00993730" w:rsidRPr="002C0BCD" w:rsidRDefault="003F35D1" w:rsidP="00207E7E">
      <w:pPr>
        <w:spacing w:line="360" w:lineRule="auto"/>
        <w:ind w:left="284" w:hanging="284"/>
        <w:jc w:val="both"/>
        <w:rPr>
          <w:lang w:val="en-GB"/>
        </w:rPr>
      </w:pPr>
      <w:r w:rsidRPr="002C0BCD">
        <w:rPr>
          <w:lang w:val="en-GB"/>
        </w:rPr>
        <w:t>Has</w:t>
      </w:r>
      <w:r w:rsidR="00993730" w:rsidRPr="002C0BCD">
        <w:rPr>
          <w:lang w:val="en-GB"/>
        </w:rPr>
        <w:t xml:space="preserve">sen A </w:t>
      </w:r>
      <w:r w:rsidR="00CE1384" w:rsidRPr="002C0BCD">
        <w:rPr>
          <w:lang w:val="en-GB"/>
        </w:rPr>
        <w:t>(</w:t>
      </w:r>
      <w:r w:rsidR="00993730" w:rsidRPr="002C0BCD">
        <w:rPr>
          <w:lang w:val="en-GB"/>
        </w:rPr>
        <w:t>1983</w:t>
      </w:r>
      <w:r w:rsidR="00CE1384" w:rsidRPr="002C0BCD">
        <w:rPr>
          <w:lang w:val="en-GB"/>
        </w:rPr>
        <w:t>)</w:t>
      </w:r>
      <w:r w:rsidR="00993730" w:rsidRPr="002C0BCD">
        <w:rPr>
          <w:lang w:val="en-GB"/>
        </w:rPr>
        <w:t xml:space="preserve"> Seismicity of Libya and related problems. PhD Thesis. Department of civil Enginee</w:t>
      </w:r>
      <w:r w:rsidR="00262F3D" w:rsidRPr="002C0BCD">
        <w:rPr>
          <w:lang w:val="en-GB"/>
        </w:rPr>
        <w:t>ring, Colorado State University, Colorado.</w:t>
      </w:r>
    </w:p>
    <w:p w14:paraId="5BDA177B" w14:textId="041901BE" w:rsidR="0087408B" w:rsidRPr="002C0BCD" w:rsidRDefault="0087408B" w:rsidP="00207E7E">
      <w:pPr>
        <w:spacing w:line="360" w:lineRule="auto"/>
        <w:ind w:left="284" w:hanging="284"/>
        <w:jc w:val="both"/>
        <w:rPr>
          <w:lang w:val="en-GB"/>
        </w:rPr>
      </w:pPr>
      <w:r w:rsidRPr="002C0BCD">
        <w:rPr>
          <w:lang w:val="en-GB"/>
        </w:rPr>
        <w:t xml:space="preserve">Hussein HM, </w:t>
      </w:r>
      <w:proofErr w:type="spellStart"/>
      <w:r w:rsidRPr="002C0BCD">
        <w:rPr>
          <w:lang w:val="en-GB"/>
        </w:rPr>
        <w:t>Abou</w:t>
      </w:r>
      <w:proofErr w:type="spellEnd"/>
      <w:r w:rsidRPr="002C0BCD">
        <w:rPr>
          <w:lang w:val="en-GB"/>
        </w:rPr>
        <w:t xml:space="preserve"> </w:t>
      </w:r>
      <w:proofErr w:type="spellStart"/>
      <w:r w:rsidRPr="002C0BCD">
        <w:rPr>
          <w:lang w:val="en-GB"/>
        </w:rPr>
        <w:t>Elenean</w:t>
      </w:r>
      <w:proofErr w:type="spellEnd"/>
      <w:r w:rsidRPr="002C0BCD">
        <w:rPr>
          <w:lang w:val="en-GB"/>
        </w:rPr>
        <w:t xml:space="preserve"> KM, </w:t>
      </w:r>
      <w:proofErr w:type="spellStart"/>
      <w:r w:rsidRPr="002C0BCD">
        <w:rPr>
          <w:lang w:val="en-GB"/>
        </w:rPr>
        <w:t>Marzouk</w:t>
      </w:r>
      <w:proofErr w:type="spellEnd"/>
      <w:r w:rsidRPr="002C0BCD">
        <w:rPr>
          <w:lang w:val="en-GB"/>
        </w:rPr>
        <w:t xml:space="preserve"> IA, et al (2013) Present-day tectonic stress regime in Egypt and surrounding area based on inversion of earthquake focal mechanisms. Journal of African Earth Sciences 81:1–15</w:t>
      </w:r>
    </w:p>
    <w:p w14:paraId="3374B493" w14:textId="098DFA0E" w:rsidR="000C3CDC" w:rsidRPr="002C0BCD" w:rsidRDefault="000C3CDC" w:rsidP="00207E7E">
      <w:pPr>
        <w:spacing w:line="360" w:lineRule="auto"/>
        <w:ind w:left="284" w:hanging="284"/>
        <w:jc w:val="both"/>
        <w:rPr>
          <w:lang w:val="en-GB"/>
        </w:rPr>
      </w:pPr>
      <w:r w:rsidRPr="002C0BCD">
        <w:rPr>
          <w:lang w:val="en-GB"/>
        </w:rPr>
        <w:t>IASPEI (2013) Summary of Magnitude Working Group recommendations on standard procedures for determining earthquake magnitudes from digital data. (</w:t>
      </w:r>
      <w:hyperlink r:id="rId12" w:history="1">
        <w:r w:rsidRPr="002C0BCD">
          <w:rPr>
            <w:rStyle w:val="Hyperlink"/>
            <w:color w:val="auto"/>
            <w:lang w:val="en-GB"/>
          </w:rPr>
          <w:t>http://www.iaspei.org/commissions/commission-on-seismological-observation-and-interpretation/Summary_WG_recommendations_20130327.pdf</w:t>
        </w:r>
      </w:hyperlink>
      <w:r w:rsidRPr="002C0BCD">
        <w:rPr>
          <w:lang w:val="en-GB"/>
        </w:rPr>
        <w:t>)</w:t>
      </w:r>
    </w:p>
    <w:p w14:paraId="5F8FC101" w14:textId="4F0E8F7F" w:rsidR="00FC014D" w:rsidRPr="002C0BCD" w:rsidRDefault="00FC014D" w:rsidP="00207E7E">
      <w:pPr>
        <w:spacing w:line="360" w:lineRule="auto"/>
        <w:ind w:left="284" w:hanging="284"/>
        <w:jc w:val="both"/>
        <w:rPr>
          <w:lang w:val="en-GB"/>
        </w:rPr>
      </w:pPr>
      <w:proofErr w:type="spellStart"/>
      <w:r w:rsidRPr="002C0BCD">
        <w:rPr>
          <w:lang w:val="en-GB"/>
        </w:rPr>
        <w:t>Kagan</w:t>
      </w:r>
      <w:proofErr w:type="spellEnd"/>
      <w:r w:rsidRPr="002C0BCD">
        <w:rPr>
          <w:lang w:val="en-GB"/>
        </w:rPr>
        <w:t xml:space="preserve"> YY</w:t>
      </w:r>
      <w:r w:rsidR="00C01823" w:rsidRPr="002C0BCD">
        <w:rPr>
          <w:lang w:val="en-GB"/>
        </w:rPr>
        <w:t xml:space="preserve"> (</w:t>
      </w:r>
      <w:r w:rsidRPr="002C0BCD">
        <w:rPr>
          <w:lang w:val="en-GB"/>
        </w:rPr>
        <w:t>2005</w:t>
      </w:r>
      <w:r w:rsidR="00C01823" w:rsidRPr="002C0BCD">
        <w:rPr>
          <w:lang w:val="en-GB"/>
        </w:rPr>
        <w:t>)</w:t>
      </w:r>
      <w:r w:rsidRPr="002C0BCD">
        <w:rPr>
          <w:lang w:val="en-GB"/>
        </w:rPr>
        <w:t xml:space="preserve"> Double-couple earthquake focal mechanism: random rotation and display. Geophysical Journal International 163</w:t>
      </w:r>
      <w:r w:rsidR="00C01823" w:rsidRPr="002C0BCD">
        <w:rPr>
          <w:lang w:val="en-GB"/>
        </w:rPr>
        <w:t>:</w:t>
      </w:r>
      <w:r w:rsidRPr="002C0BCD">
        <w:rPr>
          <w:lang w:val="en-GB"/>
        </w:rPr>
        <w:t>1065–1072</w:t>
      </w:r>
    </w:p>
    <w:p w14:paraId="0C5860FE" w14:textId="6492D508" w:rsidR="0087408B" w:rsidRPr="002C0BCD" w:rsidRDefault="0087408B" w:rsidP="00207E7E">
      <w:pPr>
        <w:spacing w:line="360" w:lineRule="auto"/>
        <w:ind w:left="284" w:hanging="284"/>
        <w:jc w:val="both"/>
        <w:rPr>
          <w:lang w:val="en-GB"/>
        </w:rPr>
      </w:pPr>
      <w:proofErr w:type="spellStart"/>
      <w:r w:rsidRPr="002C0BCD">
        <w:rPr>
          <w:lang w:val="en-GB"/>
        </w:rPr>
        <w:t>Kariche</w:t>
      </w:r>
      <w:proofErr w:type="spellEnd"/>
      <w:r w:rsidRPr="002C0BCD">
        <w:rPr>
          <w:lang w:val="en-GB"/>
        </w:rPr>
        <w:t xml:space="preserve"> J, </w:t>
      </w:r>
      <w:proofErr w:type="spellStart"/>
      <w:r w:rsidRPr="002C0BCD">
        <w:rPr>
          <w:lang w:val="en-GB"/>
        </w:rPr>
        <w:t>Meghraoui</w:t>
      </w:r>
      <w:proofErr w:type="spellEnd"/>
      <w:r w:rsidRPr="002C0BCD">
        <w:rPr>
          <w:lang w:val="en-GB"/>
        </w:rPr>
        <w:t xml:space="preserve"> M, </w:t>
      </w:r>
      <w:proofErr w:type="spellStart"/>
      <w:r w:rsidRPr="002C0BCD">
        <w:rPr>
          <w:lang w:val="en-GB"/>
        </w:rPr>
        <w:t>Ayadi</w:t>
      </w:r>
      <w:proofErr w:type="spellEnd"/>
      <w:r w:rsidRPr="002C0BCD">
        <w:rPr>
          <w:lang w:val="en-GB"/>
        </w:rPr>
        <w:t xml:space="preserve"> A, </w:t>
      </w:r>
      <w:proofErr w:type="spellStart"/>
      <w:r w:rsidRPr="002C0BCD">
        <w:rPr>
          <w:lang w:val="en-GB"/>
        </w:rPr>
        <w:t>Boughacha</w:t>
      </w:r>
      <w:proofErr w:type="spellEnd"/>
      <w:r w:rsidRPr="002C0BCD">
        <w:rPr>
          <w:lang w:val="en-GB"/>
        </w:rPr>
        <w:t xml:space="preserve"> M-S (2017) Stress Change and Fault Interaction from a Two Century‐Long Earthquake Sequence in the Central Tell Atlas, </w:t>
      </w:r>
      <w:proofErr w:type="spellStart"/>
      <w:r w:rsidRPr="002C0BCD">
        <w:rPr>
          <w:lang w:val="en-GB"/>
        </w:rPr>
        <w:t>AlgeriaStress</w:t>
      </w:r>
      <w:proofErr w:type="spellEnd"/>
      <w:r w:rsidRPr="002C0BCD">
        <w:rPr>
          <w:lang w:val="en-GB"/>
        </w:rPr>
        <w:t xml:space="preserve"> Change and Fault Interaction from a Two Century‐Long Earthquake Sequence. Bulletin of the Seismological Society of America 107:2624–2635</w:t>
      </w:r>
    </w:p>
    <w:p w14:paraId="2E19FBE8" w14:textId="168A2434" w:rsidR="00FC66D1" w:rsidRPr="002C0BCD" w:rsidRDefault="00FC66D1" w:rsidP="00207E7E">
      <w:pPr>
        <w:spacing w:line="360" w:lineRule="auto"/>
        <w:ind w:left="284" w:hanging="284"/>
        <w:jc w:val="both"/>
        <w:rPr>
          <w:lang w:val="en-GB"/>
        </w:rPr>
      </w:pPr>
      <w:proofErr w:type="spellStart"/>
      <w:r w:rsidRPr="002C0BCD">
        <w:rPr>
          <w:lang w:val="en-US"/>
        </w:rPr>
        <w:t>Kaverina</w:t>
      </w:r>
      <w:proofErr w:type="spellEnd"/>
      <w:r w:rsidRPr="002C0BCD">
        <w:rPr>
          <w:lang w:val="en-US"/>
        </w:rPr>
        <w:t xml:space="preserve"> AN, Lander AV, </w:t>
      </w:r>
      <w:proofErr w:type="spellStart"/>
      <w:r w:rsidRPr="002C0BCD">
        <w:rPr>
          <w:lang w:val="en-US"/>
        </w:rPr>
        <w:t>Prozorov</w:t>
      </w:r>
      <w:proofErr w:type="spellEnd"/>
      <w:r w:rsidRPr="002C0BCD">
        <w:rPr>
          <w:lang w:val="en-US"/>
        </w:rPr>
        <w:t xml:space="preserve"> AG</w:t>
      </w:r>
      <w:r w:rsidR="00020917" w:rsidRPr="002C0BCD">
        <w:rPr>
          <w:lang w:val="en-US"/>
        </w:rPr>
        <w:t xml:space="preserve"> (</w:t>
      </w:r>
      <w:r w:rsidRPr="002C0BCD">
        <w:rPr>
          <w:lang w:val="en-US"/>
        </w:rPr>
        <w:t>1996</w:t>
      </w:r>
      <w:r w:rsidR="00020917" w:rsidRPr="002C0BCD">
        <w:rPr>
          <w:lang w:val="en-US"/>
        </w:rPr>
        <w:t>)</w:t>
      </w:r>
      <w:r w:rsidRPr="002C0BCD">
        <w:rPr>
          <w:lang w:val="en-US"/>
        </w:rPr>
        <w:t xml:space="preserve"> </w:t>
      </w:r>
      <w:r w:rsidRPr="002C0BCD">
        <w:rPr>
          <w:lang w:val="en-GB"/>
        </w:rPr>
        <w:t xml:space="preserve">Global </w:t>
      </w:r>
      <w:proofErr w:type="spellStart"/>
      <w:r w:rsidRPr="002C0BCD">
        <w:rPr>
          <w:lang w:val="en-GB"/>
        </w:rPr>
        <w:t>creepex</w:t>
      </w:r>
      <w:proofErr w:type="spellEnd"/>
      <w:r w:rsidRPr="002C0BCD">
        <w:rPr>
          <w:lang w:val="en-GB"/>
        </w:rPr>
        <w:t xml:space="preserve"> distribution and its relation to earthquake-source geometry and tectonic origin. Geophysical Journal International 125(1)</w:t>
      </w:r>
      <w:r w:rsidR="00020917" w:rsidRPr="002C0BCD">
        <w:rPr>
          <w:lang w:val="en-GB"/>
        </w:rPr>
        <w:t>:</w:t>
      </w:r>
      <w:r w:rsidRPr="002C0BCD">
        <w:rPr>
          <w:lang w:val="en-GB"/>
        </w:rPr>
        <w:t>249–265</w:t>
      </w:r>
    </w:p>
    <w:p w14:paraId="559E8217" w14:textId="4D18880E" w:rsidR="000A3506" w:rsidRPr="002C0BCD" w:rsidRDefault="000A3506" w:rsidP="00207E7E">
      <w:pPr>
        <w:spacing w:line="360" w:lineRule="auto"/>
        <w:ind w:left="284" w:hanging="284"/>
        <w:jc w:val="both"/>
        <w:rPr>
          <w:lang w:val="en-GB"/>
        </w:rPr>
      </w:pPr>
      <w:proofErr w:type="spellStart"/>
      <w:r w:rsidRPr="002C0BCD">
        <w:rPr>
          <w:lang w:val="en-GB"/>
        </w:rPr>
        <w:t>Kebeasy</w:t>
      </w:r>
      <w:proofErr w:type="spellEnd"/>
      <w:r w:rsidRPr="002C0BCD">
        <w:rPr>
          <w:lang w:val="en-GB"/>
        </w:rPr>
        <w:t xml:space="preserve"> R </w:t>
      </w:r>
      <w:r w:rsidR="00524B96" w:rsidRPr="002C0BCD">
        <w:rPr>
          <w:lang w:val="en-GB"/>
        </w:rPr>
        <w:t>(</w:t>
      </w:r>
      <w:r w:rsidRPr="002C0BCD">
        <w:rPr>
          <w:lang w:val="en-GB"/>
        </w:rPr>
        <w:t xml:space="preserve">1980) Seismicity and seismotectonics of Libya. In </w:t>
      </w:r>
      <w:proofErr w:type="gramStart"/>
      <w:r w:rsidRPr="002C0BCD">
        <w:rPr>
          <w:lang w:val="en-GB"/>
        </w:rPr>
        <w:t>The</w:t>
      </w:r>
      <w:proofErr w:type="gramEnd"/>
      <w:r w:rsidRPr="002C0BCD">
        <w:rPr>
          <w:lang w:val="en-GB"/>
        </w:rPr>
        <w:t xml:space="preserve"> Geology of Libya. Vol. 3. Eds. M. J. Salem and M. T. </w:t>
      </w:r>
      <w:proofErr w:type="spellStart"/>
      <w:r w:rsidRPr="002C0BCD">
        <w:rPr>
          <w:lang w:val="en-GB"/>
        </w:rPr>
        <w:t>Busrewil</w:t>
      </w:r>
      <w:proofErr w:type="spellEnd"/>
      <w:r w:rsidRPr="002C0BCD">
        <w:rPr>
          <w:lang w:val="en-GB"/>
        </w:rPr>
        <w:t>, 955–963. London: Academic Press.</w:t>
      </w:r>
    </w:p>
    <w:p w14:paraId="0AF62FCC" w14:textId="45D880F6" w:rsidR="003E7509" w:rsidRPr="002C0BCD" w:rsidRDefault="003E7509" w:rsidP="00207E7E">
      <w:pPr>
        <w:spacing w:line="360" w:lineRule="auto"/>
        <w:ind w:left="284" w:hanging="284"/>
        <w:jc w:val="both"/>
        <w:rPr>
          <w:lang w:val="en-GB"/>
        </w:rPr>
      </w:pPr>
      <w:proofErr w:type="spellStart"/>
      <w:r w:rsidRPr="002C0BCD">
        <w:rPr>
          <w:lang w:val="en-US"/>
        </w:rPr>
        <w:t>Ksentini</w:t>
      </w:r>
      <w:proofErr w:type="spellEnd"/>
      <w:r w:rsidRPr="002C0BCD">
        <w:rPr>
          <w:lang w:val="en-US"/>
        </w:rPr>
        <w:t xml:space="preserve"> A, </w:t>
      </w:r>
      <w:proofErr w:type="spellStart"/>
      <w:r w:rsidRPr="002C0BCD">
        <w:rPr>
          <w:lang w:val="en-US"/>
        </w:rPr>
        <w:t>Romdhane</w:t>
      </w:r>
      <w:proofErr w:type="spellEnd"/>
      <w:r w:rsidRPr="002C0BCD">
        <w:rPr>
          <w:lang w:val="en-US"/>
        </w:rPr>
        <w:t xml:space="preserve"> NB</w:t>
      </w:r>
      <w:r w:rsidR="009945D6" w:rsidRPr="002C0BCD">
        <w:rPr>
          <w:lang w:val="en-US"/>
        </w:rPr>
        <w:t xml:space="preserve"> (</w:t>
      </w:r>
      <w:r w:rsidRPr="002C0BCD">
        <w:rPr>
          <w:lang w:val="en-US"/>
        </w:rPr>
        <w:t>2014</w:t>
      </w:r>
      <w:r w:rsidR="009945D6" w:rsidRPr="002C0BCD">
        <w:rPr>
          <w:lang w:val="en-US"/>
        </w:rPr>
        <w:t>)</w:t>
      </w:r>
      <w:r w:rsidRPr="002C0BCD">
        <w:rPr>
          <w:lang w:val="en-US"/>
        </w:rPr>
        <w:t xml:space="preserve"> </w:t>
      </w:r>
      <w:r w:rsidRPr="002C0BCD">
        <w:rPr>
          <w:lang w:val="en-GB"/>
        </w:rPr>
        <w:t>Updated seismic hazard assessment of Tunisia. Bulletin of Earthquake Engineering</w:t>
      </w:r>
      <w:r w:rsidR="005F79D0" w:rsidRPr="002C0BCD">
        <w:rPr>
          <w:lang w:val="en-GB"/>
        </w:rPr>
        <w:t xml:space="preserve">, </w:t>
      </w:r>
      <w:r w:rsidR="000D5A2B" w:rsidRPr="002C0BCD">
        <w:rPr>
          <w:lang w:val="en-GB"/>
        </w:rPr>
        <w:t>12</w:t>
      </w:r>
      <w:r w:rsidR="009945D6" w:rsidRPr="002C0BCD">
        <w:rPr>
          <w:lang w:val="en-GB"/>
        </w:rPr>
        <w:t>(</w:t>
      </w:r>
      <w:r w:rsidR="000D5A2B" w:rsidRPr="002C0BCD">
        <w:rPr>
          <w:lang w:val="en-GB"/>
        </w:rPr>
        <w:t>2</w:t>
      </w:r>
      <w:r w:rsidR="009945D6" w:rsidRPr="002C0BCD">
        <w:rPr>
          <w:lang w:val="en-GB"/>
        </w:rPr>
        <w:t>):</w:t>
      </w:r>
      <w:r w:rsidR="000D5A2B" w:rsidRPr="002C0BCD">
        <w:rPr>
          <w:lang w:val="en-GB"/>
        </w:rPr>
        <w:t>647-670</w:t>
      </w:r>
    </w:p>
    <w:p w14:paraId="1AACCE3C" w14:textId="31799F38" w:rsidR="00477CFA" w:rsidRPr="002C0BCD" w:rsidRDefault="00477CFA" w:rsidP="00207E7E">
      <w:pPr>
        <w:spacing w:line="360" w:lineRule="auto"/>
        <w:ind w:left="284" w:hanging="284"/>
        <w:jc w:val="both"/>
        <w:rPr>
          <w:lang w:val="en-GB"/>
        </w:rPr>
      </w:pPr>
      <w:proofErr w:type="spellStart"/>
      <w:r w:rsidRPr="002C0BCD">
        <w:rPr>
          <w:lang w:val="en-GB"/>
        </w:rPr>
        <w:lastRenderedPageBreak/>
        <w:t>Lagesse</w:t>
      </w:r>
      <w:proofErr w:type="spellEnd"/>
      <w:r w:rsidRPr="002C0BCD">
        <w:rPr>
          <w:lang w:val="en-GB"/>
        </w:rPr>
        <w:t xml:space="preserve"> R, Free M, </w:t>
      </w:r>
      <w:proofErr w:type="spellStart"/>
      <w:r w:rsidRPr="002C0BCD">
        <w:rPr>
          <w:lang w:val="en-GB"/>
        </w:rPr>
        <w:t>Lubkowski</w:t>
      </w:r>
      <w:proofErr w:type="spellEnd"/>
      <w:r w:rsidRPr="002C0BCD">
        <w:rPr>
          <w:lang w:val="en-GB"/>
        </w:rPr>
        <w:t xml:space="preserve"> Z</w:t>
      </w:r>
      <w:r w:rsidR="004D7138" w:rsidRPr="002C0BCD">
        <w:rPr>
          <w:lang w:val="en-GB"/>
        </w:rPr>
        <w:t xml:space="preserve"> (</w:t>
      </w:r>
      <w:r w:rsidRPr="002C0BCD">
        <w:rPr>
          <w:lang w:val="en-GB"/>
        </w:rPr>
        <w:t>2017</w:t>
      </w:r>
      <w:r w:rsidR="004D7138" w:rsidRPr="002C0BCD">
        <w:rPr>
          <w:lang w:val="en-GB"/>
        </w:rPr>
        <w:t>)</w:t>
      </w:r>
      <w:r w:rsidRPr="002C0BCD">
        <w:rPr>
          <w:lang w:val="en-GB"/>
        </w:rPr>
        <w:t xml:space="preserve"> Probabilistic seismic hazard assessment for Libya, 16th World Conference on Earthquake, 16WCEE. Santiago Chile, January 9th to 13th.</w:t>
      </w:r>
    </w:p>
    <w:p w14:paraId="3FF238DD" w14:textId="1E1F7A2B" w:rsidR="001B57B3" w:rsidRPr="002C0BCD" w:rsidRDefault="001B57B3" w:rsidP="00207E7E">
      <w:pPr>
        <w:spacing w:line="360" w:lineRule="auto"/>
        <w:ind w:left="284" w:hanging="284"/>
        <w:jc w:val="both"/>
        <w:rPr>
          <w:lang w:val="en-GB"/>
        </w:rPr>
      </w:pPr>
      <w:r w:rsidRPr="002C0BCD">
        <w:rPr>
          <w:lang w:val="en-GB"/>
        </w:rPr>
        <w:t xml:space="preserve">Leonard M (2010). Earthquake fault scaling: Self-consistent relating of rupture length, width, average displacement, and moment release, Bull. </w:t>
      </w:r>
      <w:proofErr w:type="spellStart"/>
      <w:r w:rsidRPr="002C0BCD">
        <w:rPr>
          <w:lang w:val="en-GB"/>
        </w:rPr>
        <w:t>Seismol</w:t>
      </w:r>
      <w:proofErr w:type="spellEnd"/>
      <w:r w:rsidRPr="002C0BCD">
        <w:rPr>
          <w:lang w:val="en-GB"/>
        </w:rPr>
        <w:t>. Soc. Am., 100(5A)</w:t>
      </w:r>
      <w:r w:rsidR="004D7138" w:rsidRPr="002C0BCD">
        <w:rPr>
          <w:lang w:val="en-GB"/>
        </w:rPr>
        <w:t>:</w:t>
      </w:r>
      <w:r w:rsidRPr="002C0BCD">
        <w:rPr>
          <w:lang w:val="en-GB"/>
        </w:rPr>
        <w:t>1971–1988</w:t>
      </w:r>
    </w:p>
    <w:p w14:paraId="39A19BFA" w14:textId="55523A3E" w:rsidR="001B57B3" w:rsidRPr="002C0BCD" w:rsidRDefault="001B57B3" w:rsidP="00207E7E">
      <w:pPr>
        <w:spacing w:line="360" w:lineRule="auto"/>
        <w:ind w:left="284" w:hanging="284"/>
        <w:jc w:val="both"/>
        <w:rPr>
          <w:lang w:val="en-GB"/>
        </w:rPr>
      </w:pPr>
      <w:r w:rsidRPr="002C0BCD">
        <w:rPr>
          <w:lang w:val="en-GB"/>
        </w:rPr>
        <w:t xml:space="preserve">Leonard M (2014). Self-consistent earthquake fault-scaling relations: Update and extension to stable continental strike-slip faults, Bull. </w:t>
      </w:r>
      <w:proofErr w:type="spellStart"/>
      <w:r w:rsidRPr="002C0BCD">
        <w:rPr>
          <w:lang w:val="en-GB"/>
        </w:rPr>
        <w:t>Seismol</w:t>
      </w:r>
      <w:proofErr w:type="spellEnd"/>
      <w:r w:rsidRPr="002C0BCD">
        <w:rPr>
          <w:lang w:val="en-GB"/>
        </w:rPr>
        <w:t>. Soc. Am.</w:t>
      </w:r>
      <w:r w:rsidR="001E2919" w:rsidRPr="002C0BCD">
        <w:rPr>
          <w:lang w:val="en-GB"/>
        </w:rPr>
        <w:t>,</w:t>
      </w:r>
      <w:r w:rsidRPr="002C0BCD">
        <w:rPr>
          <w:lang w:val="en-GB"/>
        </w:rPr>
        <w:t xml:space="preserve"> 104</w:t>
      </w:r>
      <w:r w:rsidR="00332AC6" w:rsidRPr="002C0BCD">
        <w:rPr>
          <w:lang w:val="en-GB"/>
        </w:rPr>
        <w:t>:</w:t>
      </w:r>
      <w:r w:rsidRPr="002C0BCD">
        <w:rPr>
          <w:lang w:val="en-GB"/>
        </w:rPr>
        <w:t>1971–1988</w:t>
      </w:r>
    </w:p>
    <w:p w14:paraId="6690AA34" w14:textId="66CF555E" w:rsidR="002F7B99" w:rsidRPr="002C0BCD" w:rsidRDefault="002F7B99" w:rsidP="00207E7E">
      <w:pPr>
        <w:spacing w:line="360" w:lineRule="auto"/>
        <w:ind w:left="284" w:hanging="284"/>
        <w:jc w:val="both"/>
        <w:rPr>
          <w:lang w:val="en-GB"/>
        </w:rPr>
      </w:pPr>
      <w:r w:rsidRPr="002C0BCD">
        <w:rPr>
          <w:lang w:val="en-GB"/>
        </w:rPr>
        <w:t xml:space="preserve">Mahmoud S, </w:t>
      </w:r>
      <w:proofErr w:type="spellStart"/>
      <w:r w:rsidRPr="002C0BCD">
        <w:rPr>
          <w:lang w:val="en-GB"/>
        </w:rPr>
        <w:t>Reilinger</w:t>
      </w:r>
      <w:proofErr w:type="spellEnd"/>
      <w:r w:rsidR="00C6644D" w:rsidRPr="002C0BCD">
        <w:rPr>
          <w:lang w:val="en-GB"/>
        </w:rPr>
        <w:t xml:space="preserve"> R</w:t>
      </w:r>
      <w:r w:rsidRPr="002C0BCD">
        <w:rPr>
          <w:lang w:val="en-GB"/>
        </w:rPr>
        <w:t>, McClusky</w:t>
      </w:r>
      <w:r w:rsidR="00C6644D" w:rsidRPr="002C0BCD">
        <w:rPr>
          <w:lang w:val="en-GB"/>
        </w:rPr>
        <w:t xml:space="preserve"> S</w:t>
      </w:r>
      <w:r w:rsidRPr="002C0BCD">
        <w:rPr>
          <w:lang w:val="en-GB"/>
        </w:rPr>
        <w:t xml:space="preserve">, </w:t>
      </w:r>
      <w:proofErr w:type="spellStart"/>
      <w:r w:rsidRPr="002C0BCD">
        <w:rPr>
          <w:lang w:val="en-GB"/>
        </w:rPr>
        <w:t>Vernant</w:t>
      </w:r>
      <w:proofErr w:type="spellEnd"/>
      <w:r w:rsidR="00C6644D" w:rsidRPr="002C0BCD">
        <w:rPr>
          <w:lang w:val="en-GB"/>
        </w:rPr>
        <w:t xml:space="preserve"> P</w:t>
      </w:r>
      <w:r w:rsidRPr="002C0BCD">
        <w:rPr>
          <w:lang w:val="en-GB"/>
        </w:rPr>
        <w:t xml:space="preserve"> and </w:t>
      </w:r>
      <w:proofErr w:type="spellStart"/>
      <w:r w:rsidRPr="002C0BCD">
        <w:rPr>
          <w:lang w:val="en-GB"/>
        </w:rPr>
        <w:t>Tealeb</w:t>
      </w:r>
      <w:proofErr w:type="spellEnd"/>
      <w:r w:rsidRPr="002C0BCD">
        <w:rPr>
          <w:lang w:val="en-GB"/>
        </w:rPr>
        <w:t xml:space="preserve"> </w:t>
      </w:r>
      <w:r w:rsidR="00C6644D" w:rsidRPr="002C0BCD">
        <w:rPr>
          <w:lang w:val="en-GB"/>
        </w:rPr>
        <w:t xml:space="preserve">A </w:t>
      </w:r>
      <w:r w:rsidRPr="002C0BCD">
        <w:rPr>
          <w:lang w:val="en-GB"/>
        </w:rPr>
        <w:t>(2005) GPS evidence for northward motion of the Sinai block: Implications for E. Mediterranean tectonics, Earth Planet. Sci. Lett., 238</w:t>
      </w:r>
      <w:r w:rsidR="00C6644D" w:rsidRPr="002C0BCD">
        <w:rPr>
          <w:lang w:val="en-GB"/>
        </w:rPr>
        <w:t>:</w:t>
      </w:r>
      <w:r w:rsidRPr="002C0BCD">
        <w:rPr>
          <w:lang w:val="en-GB"/>
        </w:rPr>
        <w:t>217–224</w:t>
      </w:r>
    </w:p>
    <w:p w14:paraId="0AF592F0" w14:textId="20B8C103" w:rsidR="002A59B7" w:rsidRPr="002C0BCD" w:rsidRDefault="002A59B7" w:rsidP="002A59B7">
      <w:pPr>
        <w:spacing w:line="360" w:lineRule="auto"/>
        <w:ind w:left="284" w:hanging="284"/>
        <w:jc w:val="both"/>
        <w:rPr>
          <w:lang w:val="en-GB"/>
        </w:rPr>
      </w:pPr>
      <w:proofErr w:type="spellStart"/>
      <w:r w:rsidRPr="002C0BCD">
        <w:rPr>
          <w:lang w:val="en-GB"/>
        </w:rPr>
        <w:t>Maouche</w:t>
      </w:r>
      <w:proofErr w:type="spellEnd"/>
      <w:r w:rsidRPr="002C0BCD">
        <w:rPr>
          <w:lang w:val="en-GB"/>
        </w:rPr>
        <w:t xml:space="preserve"> S, </w:t>
      </w:r>
      <w:proofErr w:type="spellStart"/>
      <w:r w:rsidRPr="002C0BCD">
        <w:rPr>
          <w:lang w:val="en-GB"/>
        </w:rPr>
        <w:t>Meghraoui</w:t>
      </w:r>
      <w:proofErr w:type="spellEnd"/>
      <w:r w:rsidRPr="002C0BCD">
        <w:rPr>
          <w:lang w:val="en-GB"/>
        </w:rPr>
        <w:t xml:space="preserve"> M, </w:t>
      </w:r>
      <w:proofErr w:type="spellStart"/>
      <w:r w:rsidRPr="002C0BCD">
        <w:rPr>
          <w:lang w:val="en-GB"/>
        </w:rPr>
        <w:t>Morhange</w:t>
      </w:r>
      <w:proofErr w:type="spellEnd"/>
      <w:r w:rsidRPr="002C0BCD">
        <w:rPr>
          <w:lang w:val="en-GB"/>
        </w:rPr>
        <w:t xml:space="preserve"> C, et al (2011) Active coastal thrusting and folding, and uplift rate of the Sahel Anticline and </w:t>
      </w:r>
      <w:proofErr w:type="spellStart"/>
      <w:r w:rsidRPr="002C0BCD">
        <w:rPr>
          <w:lang w:val="en-GB"/>
        </w:rPr>
        <w:t>Zemmouri</w:t>
      </w:r>
      <w:proofErr w:type="spellEnd"/>
      <w:r w:rsidRPr="002C0BCD">
        <w:rPr>
          <w:lang w:val="en-GB"/>
        </w:rPr>
        <w:t xml:space="preserve"> earthquake area (Tell Atlas, Algeria). Tectonophysics 509:69–80</w:t>
      </w:r>
    </w:p>
    <w:p w14:paraId="64DFAD4F" w14:textId="59F19171" w:rsidR="002A59B7" w:rsidRPr="002C0BCD" w:rsidRDefault="002A59B7" w:rsidP="002A59B7">
      <w:pPr>
        <w:spacing w:line="360" w:lineRule="auto"/>
        <w:ind w:left="284" w:hanging="284"/>
        <w:jc w:val="both"/>
        <w:rPr>
          <w:lang w:val="en-GB"/>
        </w:rPr>
      </w:pPr>
      <w:proofErr w:type="spellStart"/>
      <w:r w:rsidRPr="002C0BCD">
        <w:rPr>
          <w:lang w:val="en-GB"/>
        </w:rPr>
        <w:t>Mauffret</w:t>
      </w:r>
      <w:proofErr w:type="spellEnd"/>
      <w:r w:rsidRPr="002C0BCD">
        <w:rPr>
          <w:lang w:val="en-GB"/>
        </w:rPr>
        <w:t xml:space="preserve"> A (2007) The </w:t>
      </w:r>
      <w:proofErr w:type="spellStart"/>
      <w:r w:rsidRPr="002C0BCD">
        <w:rPr>
          <w:lang w:val="en-GB"/>
        </w:rPr>
        <w:t>Northwestern</w:t>
      </w:r>
      <w:proofErr w:type="spellEnd"/>
      <w:r w:rsidRPr="002C0BCD">
        <w:rPr>
          <w:lang w:val="en-GB"/>
        </w:rPr>
        <w:t xml:space="preserve"> (Maghreb) boundary of the Nubia (Africa) Plate. Tectonophysics 429:21–44</w:t>
      </w:r>
    </w:p>
    <w:p w14:paraId="04D8FF19" w14:textId="5FDE770D" w:rsidR="00130B4F" w:rsidRPr="002C0BCD" w:rsidRDefault="00130B4F" w:rsidP="00207E7E">
      <w:pPr>
        <w:spacing w:line="360" w:lineRule="auto"/>
        <w:ind w:left="284" w:hanging="284"/>
        <w:jc w:val="both"/>
        <w:rPr>
          <w:lang w:val="en-GB"/>
        </w:rPr>
      </w:pPr>
      <w:r w:rsidRPr="002C0BCD">
        <w:rPr>
          <w:lang w:val="en-GB"/>
        </w:rPr>
        <w:t>McGuire RK</w:t>
      </w:r>
      <w:r w:rsidR="003C5E89" w:rsidRPr="002C0BCD">
        <w:rPr>
          <w:lang w:val="en-GB"/>
        </w:rPr>
        <w:t xml:space="preserve"> (</w:t>
      </w:r>
      <w:r w:rsidRPr="002C0BCD">
        <w:rPr>
          <w:lang w:val="en-GB"/>
        </w:rPr>
        <w:t>2004</w:t>
      </w:r>
      <w:r w:rsidR="003C5E89" w:rsidRPr="002C0BCD">
        <w:rPr>
          <w:lang w:val="en-GB"/>
        </w:rPr>
        <w:t>)</w:t>
      </w:r>
      <w:r w:rsidRPr="002C0BCD">
        <w:rPr>
          <w:lang w:val="en-GB"/>
        </w:rPr>
        <w:t xml:space="preserve"> Seismic Hazard and Risk Analysis. Oakland: Earthquake Engineering Research Institute, MNO-10.</w:t>
      </w:r>
    </w:p>
    <w:p w14:paraId="507B6B6A" w14:textId="6FA2E2A2" w:rsidR="00490C3D" w:rsidRPr="002C0BCD" w:rsidRDefault="00490C3D" w:rsidP="00207E7E">
      <w:pPr>
        <w:spacing w:line="360" w:lineRule="auto"/>
        <w:ind w:left="284" w:hanging="284"/>
        <w:jc w:val="both"/>
        <w:rPr>
          <w:lang w:val="en-GB"/>
        </w:rPr>
      </w:pPr>
      <w:r w:rsidRPr="002C0BCD">
        <w:rPr>
          <w:lang w:val="en-GB"/>
        </w:rPr>
        <w:t xml:space="preserve">Medina F, </w:t>
      </w:r>
      <w:proofErr w:type="spellStart"/>
      <w:r w:rsidRPr="002C0BCD">
        <w:rPr>
          <w:lang w:val="en-GB"/>
        </w:rPr>
        <w:t>Bensaid</w:t>
      </w:r>
      <w:proofErr w:type="spellEnd"/>
      <w:r w:rsidRPr="002C0BCD">
        <w:rPr>
          <w:lang w:val="en-GB"/>
        </w:rPr>
        <w:t xml:space="preserve"> I and </w:t>
      </w:r>
      <w:proofErr w:type="spellStart"/>
      <w:r w:rsidRPr="002C0BCD">
        <w:rPr>
          <w:lang w:val="en-GB"/>
        </w:rPr>
        <w:t>Tangi</w:t>
      </w:r>
      <w:proofErr w:type="spellEnd"/>
      <w:r w:rsidRPr="002C0BCD">
        <w:rPr>
          <w:lang w:val="en-GB"/>
        </w:rPr>
        <w:t xml:space="preserve"> A</w:t>
      </w:r>
      <w:r w:rsidR="0005241F" w:rsidRPr="002C0BCD">
        <w:rPr>
          <w:lang w:val="en-GB"/>
        </w:rPr>
        <w:t xml:space="preserve"> (</w:t>
      </w:r>
      <w:r w:rsidRPr="002C0BCD">
        <w:rPr>
          <w:lang w:val="en-GB"/>
        </w:rPr>
        <w:t>2011</w:t>
      </w:r>
      <w:r w:rsidR="0005241F" w:rsidRPr="002C0BCD">
        <w:rPr>
          <w:lang w:val="en-GB"/>
        </w:rPr>
        <w:t>)</w:t>
      </w:r>
      <w:r w:rsidRPr="002C0BCD">
        <w:rPr>
          <w:lang w:val="en-GB"/>
        </w:rPr>
        <w:t xml:space="preserve"> Catalogue of Focal Mechanisms of Moroccan Earthquakes for the Period 1959-2007; Analysis of Parameters. Bulletin de </w:t>
      </w:r>
      <w:proofErr w:type="spellStart"/>
      <w:r w:rsidRPr="002C0BCD">
        <w:rPr>
          <w:lang w:val="en-GB"/>
        </w:rPr>
        <w:t>l’Institut</w:t>
      </w:r>
      <w:proofErr w:type="spellEnd"/>
      <w:r w:rsidRPr="002C0BCD">
        <w:rPr>
          <w:lang w:val="en-GB"/>
        </w:rPr>
        <w:t xml:space="preserve"> </w:t>
      </w:r>
      <w:proofErr w:type="spellStart"/>
      <w:r w:rsidRPr="002C0BCD">
        <w:rPr>
          <w:lang w:val="en-GB"/>
        </w:rPr>
        <w:t>Scientifique</w:t>
      </w:r>
      <w:proofErr w:type="spellEnd"/>
      <w:r w:rsidRPr="002C0BCD">
        <w:rPr>
          <w:lang w:val="en-GB"/>
        </w:rPr>
        <w:t>, Rabat, Section Sciences de la Terre, 33</w:t>
      </w:r>
      <w:r w:rsidR="0005241F" w:rsidRPr="002C0BCD">
        <w:rPr>
          <w:lang w:val="en-GB"/>
        </w:rPr>
        <w:t>:</w:t>
      </w:r>
      <w:r w:rsidRPr="002C0BCD">
        <w:rPr>
          <w:lang w:val="en-GB"/>
        </w:rPr>
        <w:t>37-46</w:t>
      </w:r>
    </w:p>
    <w:p w14:paraId="4DFA929E" w14:textId="3FE9A90E" w:rsidR="00C330A8" w:rsidRPr="002C0BCD" w:rsidRDefault="00C330A8" w:rsidP="00207E7E">
      <w:pPr>
        <w:spacing w:line="360" w:lineRule="auto"/>
        <w:ind w:left="284" w:hanging="284"/>
        <w:jc w:val="both"/>
        <w:rPr>
          <w:lang w:val="en-GB"/>
        </w:rPr>
      </w:pPr>
      <w:proofErr w:type="spellStart"/>
      <w:r w:rsidRPr="002C0BCD">
        <w:rPr>
          <w:lang w:val="en-GB"/>
        </w:rPr>
        <w:t>Meghraoui</w:t>
      </w:r>
      <w:proofErr w:type="spellEnd"/>
      <w:r w:rsidRPr="002C0BCD">
        <w:rPr>
          <w:lang w:val="en-GB"/>
        </w:rPr>
        <w:t xml:space="preserve"> M, </w:t>
      </w:r>
      <w:proofErr w:type="spellStart"/>
      <w:r w:rsidRPr="002C0BCD">
        <w:rPr>
          <w:lang w:val="en-GB"/>
        </w:rPr>
        <w:t>Cisternas</w:t>
      </w:r>
      <w:proofErr w:type="spellEnd"/>
      <w:r w:rsidRPr="002C0BCD">
        <w:rPr>
          <w:lang w:val="en-GB"/>
        </w:rPr>
        <w:t xml:space="preserve"> A and Philip H</w:t>
      </w:r>
      <w:r w:rsidR="0005241F" w:rsidRPr="002C0BCD">
        <w:rPr>
          <w:lang w:val="en-GB"/>
        </w:rPr>
        <w:t xml:space="preserve"> (</w:t>
      </w:r>
      <w:r w:rsidRPr="002C0BCD">
        <w:rPr>
          <w:lang w:val="en-GB"/>
        </w:rPr>
        <w:t>1986</w:t>
      </w:r>
      <w:r w:rsidR="0005241F" w:rsidRPr="002C0BCD">
        <w:rPr>
          <w:lang w:val="en-GB"/>
        </w:rPr>
        <w:t>)</w:t>
      </w:r>
      <w:r w:rsidRPr="002C0BCD">
        <w:rPr>
          <w:lang w:val="en-GB"/>
        </w:rPr>
        <w:t xml:space="preserve"> Seismotectonics of the lower </w:t>
      </w:r>
      <w:proofErr w:type="spellStart"/>
      <w:r w:rsidRPr="002C0BCD">
        <w:rPr>
          <w:lang w:val="en-GB"/>
        </w:rPr>
        <w:t>Chéliff</w:t>
      </w:r>
      <w:proofErr w:type="spellEnd"/>
      <w:r w:rsidRPr="002C0BCD">
        <w:rPr>
          <w:lang w:val="en-GB"/>
        </w:rPr>
        <w:t xml:space="preserve"> basin: Structural background of the El </w:t>
      </w:r>
      <w:proofErr w:type="spellStart"/>
      <w:r w:rsidRPr="002C0BCD">
        <w:rPr>
          <w:lang w:val="en-GB"/>
        </w:rPr>
        <w:t>Asnam</w:t>
      </w:r>
      <w:proofErr w:type="spellEnd"/>
      <w:r w:rsidRPr="002C0BCD">
        <w:rPr>
          <w:lang w:val="en-GB"/>
        </w:rPr>
        <w:t xml:space="preserve"> (Algeria) earthquake, Tectonics, 5</w:t>
      </w:r>
      <w:r w:rsidR="0005241F" w:rsidRPr="002C0BCD">
        <w:rPr>
          <w:lang w:val="en-GB"/>
        </w:rPr>
        <w:t>(</w:t>
      </w:r>
      <w:r w:rsidRPr="002C0BCD">
        <w:rPr>
          <w:lang w:val="en-GB"/>
        </w:rPr>
        <w:t>6</w:t>
      </w:r>
      <w:r w:rsidR="0005241F" w:rsidRPr="002C0BCD">
        <w:rPr>
          <w:lang w:val="en-GB"/>
        </w:rPr>
        <w:t>):</w:t>
      </w:r>
      <w:r w:rsidRPr="002C0BCD">
        <w:rPr>
          <w:lang w:val="en-GB"/>
        </w:rPr>
        <w:t>809-836</w:t>
      </w:r>
      <w:r w:rsidR="00005F5A" w:rsidRPr="002C0BCD">
        <w:rPr>
          <w:lang w:val="en-GB"/>
        </w:rPr>
        <w:t>.</w:t>
      </w:r>
    </w:p>
    <w:p w14:paraId="45297534" w14:textId="77777777" w:rsidR="00005F5A" w:rsidRPr="002C0BCD" w:rsidRDefault="00005F5A" w:rsidP="00005F5A">
      <w:pPr>
        <w:spacing w:line="360" w:lineRule="auto"/>
        <w:ind w:left="284" w:hanging="284"/>
        <w:jc w:val="both"/>
        <w:rPr>
          <w:lang w:val="en-GB"/>
        </w:rPr>
      </w:pPr>
      <w:proofErr w:type="spellStart"/>
      <w:r w:rsidRPr="002C0BCD">
        <w:rPr>
          <w:lang w:val="en-GB"/>
        </w:rPr>
        <w:t>Meghraoui</w:t>
      </w:r>
      <w:proofErr w:type="spellEnd"/>
      <w:r w:rsidRPr="002C0BCD">
        <w:rPr>
          <w:lang w:val="en-GB"/>
        </w:rPr>
        <w:t xml:space="preserve"> M, </w:t>
      </w:r>
      <w:proofErr w:type="spellStart"/>
      <w:r w:rsidRPr="002C0BCD">
        <w:rPr>
          <w:lang w:val="en-GB"/>
        </w:rPr>
        <w:t>Outtani</w:t>
      </w:r>
      <w:proofErr w:type="spellEnd"/>
      <w:r w:rsidRPr="002C0BCD">
        <w:rPr>
          <w:lang w:val="en-GB"/>
        </w:rPr>
        <w:t xml:space="preserve"> F, </w:t>
      </w:r>
      <w:proofErr w:type="spellStart"/>
      <w:r w:rsidRPr="002C0BCD">
        <w:rPr>
          <w:lang w:val="en-GB"/>
        </w:rPr>
        <w:t>Choukri</w:t>
      </w:r>
      <w:proofErr w:type="spellEnd"/>
      <w:r w:rsidRPr="002C0BCD">
        <w:rPr>
          <w:lang w:val="en-GB"/>
        </w:rPr>
        <w:t xml:space="preserve"> A, De </w:t>
      </w:r>
      <w:proofErr w:type="spellStart"/>
      <w:r w:rsidRPr="002C0BCD">
        <w:rPr>
          <w:lang w:val="en-GB"/>
        </w:rPr>
        <w:t>Lamotte</w:t>
      </w:r>
      <w:proofErr w:type="spellEnd"/>
      <w:r w:rsidRPr="002C0BCD">
        <w:rPr>
          <w:lang w:val="en-GB"/>
        </w:rPr>
        <w:t xml:space="preserve"> DF (1999) Coastal tectonics across the South Atlas thrust front and the Agadir active zone, Morocco. Geological Society, London, Special Publications 146:239–253</w:t>
      </w:r>
    </w:p>
    <w:p w14:paraId="628220C8" w14:textId="77777777" w:rsidR="00005F5A" w:rsidRPr="002C0BCD" w:rsidRDefault="00005F5A" w:rsidP="00005F5A">
      <w:pPr>
        <w:spacing w:line="360" w:lineRule="auto"/>
        <w:ind w:left="284" w:hanging="284"/>
        <w:jc w:val="both"/>
        <w:rPr>
          <w:lang w:val="en-GB"/>
        </w:rPr>
      </w:pPr>
      <w:proofErr w:type="spellStart"/>
      <w:r w:rsidRPr="002C0BCD">
        <w:rPr>
          <w:lang w:val="en-GB"/>
        </w:rPr>
        <w:t>Meghraoui</w:t>
      </w:r>
      <w:proofErr w:type="spellEnd"/>
      <w:r w:rsidRPr="002C0BCD">
        <w:rPr>
          <w:lang w:val="en-GB"/>
        </w:rPr>
        <w:t xml:space="preserve"> M, Philip H, </w:t>
      </w:r>
      <w:proofErr w:type="spellStart"/>
      <w:r w:rsidRPr="002C0BCD">
        <w:rPr>
          <w:lang w:val="en-GB"/>
        </w:rPr>
        <w:t>Albarede</w:t>
      </w:r>
      <w:proofErr w:type="spellEnd"/>
      <w:r w:rsidRPr="002C0BCD">
        <w:rPr>
          <w:lang w:val="en-GB"/>
        </w:rPr>
        <w:t xml:space="preserve"> F, </w:t>
      </w:r>
      <w:proofErr w:type="spellStart"/>
      <w:r w:rsidRPr="002C0BCD">
        <w:rPr>
          <w:lang w:val="en-GB"/>
        </w:rPr>
        <w:t>Cisternas</w:t>
      </w:r>
      <w:proofErr w:type="spellEnd"/>
      <w:r w:rsidRPr="002C0BCD">
        <w:rPr>
          <w:lang w:val="en-GB"/>
        </w:rPr>
        <w:t xml:space="preserve"> A (1988) Trench investigations through the trace of the 1980 El </w:t>
      </w:r>
      <w:proofErr w:type="spellStart"/>
      <w:r w:rsidRPr="002C0BCD">
        <w:rPr>
          <w:lang w:val="en-GB"/>
        </w:rPr>
        <w:t>Asnam</w:t>
      </w:r>
      <w:proofErr w:type="spellEnd"/>
      <w:r w:rsidRPr="002C0BCD">
        <w:rPr>
          <w:lang w:val="en-GB"/>
        </w:rPr>
        <w:t xml:space="preserve"> thrust fault: Evidence for </w:t>
      </w:r>
      <w:proofErr w:type="spellStart"/>
      <w:r w:rsidRPr="002C0BCD">
        <w:rPr>
          <w:lang w:val="en-GB"/>
        </w:rPr>
        <w:t>paleoseismicity</w:t>
      </w:r>
      <w:proofErr w:type="spellEnd"/>
      <w:r w:rsidRPr="002C0BCD">
        <w:rPr>
          <w:lang w:val="en-GB"/>
        </w:rPr>
        <w:t>. Bulletin of the Seismological Society of America 78:979–999</w:t>
      </w:r>
    </w:p>
    <w:p w14:paraId="4703D908" w14:textId="35309124" w:rsidR="00005F5A" w:rsidRPr="002C0BCD" w:rsidRDefault="00005F5A" w:rsidP="00005F5A">
      <w:pPr>
        <w:spacing w:line="360" w:lineRule="auto"/>
        <w:ind w:left="284" w:hanging="284"/>
        <w:jc w:val="both"/>
        <w:rPr>
          <w:lang w:val="en-GB"/>
        </w:rPr>
      </w:pPr>
      <w:proofErr w:type="spellStart"/>
      <w:r w:rsidRPr="002C0BCD">
        <w:rPr>
          <w:lang w:val="en-GB"/>
        </w:rPr>
        <w:t>Meghraoui</w:t>
      </w:r>
      <w:proofErr w:type="spellEnd"/>
      <w:r w:rsidRPr="002C0BCD">
        <w:rPr>
          <w:lang w:val="en-GB"/>
        </w:rPr>
        <w:t xml:space="preserve"> M, </w:t>
      </w:r>
      <w:proofErr w:type="spellStart"/>
      <w:r w:rsidRPr="002C0BCD">
        <w:rPr>
          <w:lang w:val="en-GB"/>
        </w:rPr>
        <w:t>Pondrelli</w:t>
      </w:r>
      <w:proofErr w:type="spellEnd"/>
      <w:r w:rsidRPr="002C0BCD">
        <w:rPr>
          <w:lang w:val="en-GB"/>
        </w:rPr>
        <w:t xml:space="preserve"> S (2013) Active faulting and </w:t>
      </w:r>
      <w:proofErr w:type="spellStart"/>
      <w:r w:rsidRPr="002C0BCD">
        <w:rPr>
          <w:lang w:val="en-GB"/>
        </w:rPr>
        <w:t>transpression</w:t>
      </w:r>
      <w:proofErr w:type="spellEnd"/>
      <w:r w:rsidRPr="002C0BCD">
        <w:rPr>
          <w:lang w:val="en-GB"/>
        </w:rPr>
        <w:t xml:space="preserve"> tectonics along the plate boundary in North Africa. Annals of Geophysics </w:t>
      </w:r>
      <w:proofErr w:type="gramStart"/>
      <w:r w:rsidRPr="002C0BCD">
        <w:rPr>
          <w:lang w:val="en-GB"/>
        </w:rPr>
        <w:t>55:.</w:t>
      </w:r>
      <w:proofErr w:type="gramEnd"/>
      <w:r w:rsidRPr="002C0BCD">
        <w:rPr>
          <w:lang w:val="en-GB"/>
        </w:rPr>
        <w:t xml:space="preserve"> https://doi.org/10.4401/ag-4970</w:t>
      </w:r>
    </w:p>
    <w:p w14:paraId="1873956B" w14:textId="1C6661B9" w:rsidR="007F13BE" w:rsidRPr="002C0BCD" w:rsidRDefault="007F13BE" w:rsidP="00207E7E">
      <w:pPr>
        <w:spacing w:line="360" w:lineRule="auto"/>
        <w:ind w:left="284" w:hanging="284"/>
        <w:jc w:val="both"/>
        <w:rPr>
          <w:lang w:val="en-GB"/>
        </w:rPr>
      </w:pPr>
      <w:proofErr w:type="spellStart"/>
      <w:r w:rsidRPr="002C0BCD">
        <w:rPr>
          <w:lang w:val="en-GB"/>
        </w:rPr>
        <w:lastRenderedPageBreak/>
        <w:t>Meghraoui</w:t>
      </w:r>
      <w:proofErr w:type="spellEnd"/>
      <w:r w:rsidRPr="002C0BCD">
        <w:rPr>
          <w:lang w:val="en-GB"/>
        </w:rPr>
        <w:t xml:space="preserve"> M </w:t>
      </w:r>
      <w:r w:rsidR="00D779E0" w:rsidRPr="002C0BCD">
        <w:rPr>
          <w:lang w:val="en-GB"/>
        </w:rPr>
        <w:t>(</w:t>
      </w:r>
      <w:r w:rsidRPr="002C0BCD">
        <w:rPr>
          <w:lang w:val="en-GB"/>
        </w:rPr>
        <w:t>1988</w:t>
      </w:r>
      <w:r w:rsidR="00D779E0" w:rsidRPr="002C0BCD">
        <w:rPr>
          <w:lang w:val="en-GB"/>
        </w:rPr>
        <w:t>)</w:t>
      </w:r>
      <w:r w:rsidRPr="002C0BCD">
        <w:rPr>
          <w:lang w:val="en-GB"/>
        </w:rPr>
        <w:t xml:space="preserve"> </w:t>
      </w:r>
      <w:proofErr w:type="spellStart"/>
      <w:r w:rsidRPr="002C0BCD">
        <w:rPr>
          <w:lang w:val="en-GB"/>
        </w:rPr>
        <w:t>Géologie</w:t>
      </w:r>
      <w:proofErr w:type="spellEnd"/>
      <w:r w:rsidRPr="002C0BCD">
        <w:rPr>
          <w:lang w:val="en-GB"/>
        </w:rPr>
        <w:t xml:space="preserve"> des zones </w:t>
      </w:r>
      <w:proofErr w:type="spellStart"/>
      <w:r w:rsidRPr="002C0BCD">
        <w:rPr>
          <w:lang w:val="en-GB"/>
        </w:rPr>
        <w:t>sismiques</w:t>
      </w:r>
      <w:proofErr w:type="spellEnd"/>
      <w:r w:rsidRPr="002C0BCD">
        <w:rPr>
          <w:lang w:val="en-GB"/>
        </w:rPr>
        <w:t xml:space="preserve"> du </w:t>
      </w:r>
      <w:proofErr w:type="spellStart"/>
      <w:r w:rsidRPr="002C0BCD">
        <w:rPr>
          <w:lang w:val="en-GB"/>
        </w:rPr>
        <w:t>nord</w:t>
      </w:r>
      <w:proofErr w:type="spellEnd"/>
      <w:r w:rsidRPr="002C0BCD">
        <w:rPr>
          <w:lang w:val="en-GB"/>
        </w:rPr>
        <w:t xml:space="preserve"> de </w:t>
      </w:r>
      <w:proofErr w:type="spellStart"/>
      <w:r w:rsidRPr="002C0BCD">
        <w:rPr>
          <w:lang w:val="en-GB"/>
        </w:rPr>
        <w:t>l’Algérie</w:t>
      </w:r>
      <w:proofErr w:type="spellEnd"/>
      <w:r w:rsidRPr="002C0BCD">
        <w:rPr>
          <w:lang w:val="en-GB"/>
        </w:rPr>
        <w:t xml:space="preserve">, </w:t>
      </w:r>
      <w:proofErr w:type="spellStart"/>
      <w:r w:rsidRPr="002C0BCD">
        <w:rPr>
          <w:lang w:val="en-GB"/>
        </w:rPr>
        <w:t>Tectonique</w:t>
      </w:r>
      <w:proofErr w:type="spellEnd"/>
      <w:r w:rsidRPr="002C0BCD">
        <w:rPr>
          <w:lang w:val="en-GB"/>
        </w:rPr>
        <w:t xml:space="preserve"> active, </w:t>
      </w:r>
      <w:proofErr w:type="spellStart"/>
      <w:r w:rsidRPr="002C0BCD">
        <w:rPr>
          <w:lang w:val="en-GB"/>
        </w:rPr>
        <w:t>Paléosismologie</w:t>
      </w:r>
      <w:proofErr w:type="spellEnd"/>
      <w:r w:rsidRPr="002C0BCD">
        <w:rPr>
          <w:lang w:val="en-GB"/>
        </w:rPr>
        <w:t xml:space="preserve"> et </w:t>
      </w:r>
      <w:proofErr w:type="spellStart"/>
      <w:r w:rsidRPr="002C0BCD">
        <w:rPr>
          <w:lang w:val="en-GB"/>
        </w:rPr>
        <w:t>synthèse</w:t>
      </w:r>
      <w:proofErr w:type="spellEnd"/>
      <w:r w:rsidRPr="002C0BCD">
        <w:rPr>
          <w:lang w:val="en-GB"/>
        </w:rPr>
        <w:t xml:space="preserve"> </w:t>
      </w:r>
      <w:proofErr w:type="spellStart"/>
      <w:r w:rsidRPr="002C0BCD">
        <w:rPr>
          <w:lang w:val="en-GB"/>
        </w:rPr>
        <w:t>sismotectonique</w:t>
      </w:r>
      <w:proofErr w:type="spellEnd"/>
      <w:r w:rsidRPr="002C0BCD">
        <w:rPr>
          <w:lang w:val="en-GB"/>
        </w:rPr>
        <w:t>, PhD Thesis, Univ. Paris-Sud Orsay, 350 pp.</w:t>
      </w:r>
    </w:p>
    <w:p w14:paraId="012699F6" w14:textId="1EBFA830" w:rsidR="002D14D1" w:rsidRPr="002C0BCD" w:rsidRDefault="002D14D1" w:rsidP="00207E7E">
      <w:pPr>
        <w:spacing w:line="360" w:lineRule="auto"/>
        <w:ind w:left="284" w:hanging="284"/>
        <w:jc w:val="both"/>
        <w:rPr>
          <w:lang w:val="en-GB"/>
        </w:rPr>
      </w:pPr>
      <w:proofErr w:type="spellStart"/>
      <w:r w:rsidRPr="002C0BCD">
        <w:rPr>
          <w:lang w:val="en-GB"/>
        </w:rPr>
        <w:t>Mekkawi</w:t>
      </w:r>
      <w:proofErr w:type="spellEnd"/>
      <w:r w:rsidRPr="002C0BCD">
        <w:rPr>
          <w:lang w:val="en-GB"/>
        </w:rPr>
        <w:t xml:space="preserve"> M, </w:t>
      </w:r>
      <w:proofErr w:type="spellStart"/>
      <w:r w:rsidRPr="002C0BCD">
        <w:rPr>
          <w:lang w:val="en-GB"/>
        </w:rPr>
        <w:t>Schnegg</w:t>
      </w:r>
      <w:proofErr w:type="spellEnd"/>
      <w:r w:rsidRPr="002C0BCD">
        <w:rPr>
          <w:lang w:val="en-GB"/>
        </w:rPr>
        <w:t xml:space="preserve"> P-A, Arafa-</w:t>
      </w:r>
      <w:proofErr w:type="spellStart"/>
      <w:r w:rsidRPr="002C0BCD">
        <w:rPr>
          <w:lang w:val="en-GB"/>
        </w:rPr>
        <w:t>Hamed</w:t>
      </w:r>
      <w:proofErr w:type="spellEnd"/>
      <w:r w:rsidRPr="002C0BCD">
        <w:rPr>
          <w:lang w:val="en-GB"/>
        </w:rPr>
        <w:t xml:space="preserve"> T, </w:t>
      </w:r>
      <w:proofErr w:type="spellStart"/>
      <w:r w:rsidRPr="002C0BCD">
        <w:rPr>
          <w:lang w:val="en-GB"/>
        </w:rPr>
        <w:t>Elathy</w:t>
      </w:r>
      <w:proofErr w:type="spellEnd"/>
      <w:r w:rsidRPr="002C0BCD">
        <w:rPr>
          <w:lang w:val="en-GB"/>
        </w:rPr>
        <w:t xml:space="preserve"> E (2005) Electrical structure of the tectonically active </w:t>
      </w:r>
      <w:proofErr w:type="spellStart"/>
      <w:r w:rsidRPr="002C0BCD">
        <w:rPr>
          <w:lang w:val="en-GB"/>
        </w:rPr>
        <w:t>Kalabsha</w:t>
      </w:r>
      <w:proofErr w:type="spellEnd"/>
      <w:r w:rsidRPr="002C0BCD">
        <w:rPr>
          <w:lang w:val="en-GB"/>
        </w:rPr>
        <w:t xml:space="preserve"> Fault, Aswan, Egypt. Earth and Planetary Science Letters 240:764–773</w:t>
      </w:r>
    </w:p>
    <w:p w14:paraId="158634F5" w14:textId="1DAD8835" w:rsidR="000E1F39" w:rsidRPr="002C0BCD" w:rsidRDefault="000E1F39" w:rsidP="00207E7E">
      <w:pPr>
        <w:spacing w:line="360" w:lineRule="auto"/>
        <w:ind w:left="284" w:hanging="284"/>
        <w:jc w:val="both"/>
        <w:rPr>
          <w:lang w:val="en-GB"/>
        </w:rPr>
      </w:pPr>
      <w:proofErr w:type="spellStart"/>
      <w:r w:rsidRPr="002C0BCD">
        <w:rPr>
          <w:lang w:val="en-GB"/>
        </w:rPr>
        <w:t>Mejri</w:t>
      </w:r>
      <w:proofErr w:type="spellEnd"/>
      <w:r w:rsidRPr="002C0BCD">
        <w:rPr>
          <w:lang w:val="en-GB"/>
        </w:rPr>
        <w:t xml:space="preserve"> L, Regard V, </w:t>
      </w:r>
      <w:proofErr w:type="spellStart"/>
      <w:r w:rsidRPr="002C0BCD">
        <w:rPr>
          <w:lang w:val="en-GB"/>
        </w:rPr>
        <w:t>Carretier</w:t>
      </w:r>
      <w:proofErr w:type="spellEnd"/>
      <w:r w:rsidRPr="002C0BCD">
        <w:rPr>
          <w:lang w:val="en-GB"/>
        </w:rPr>
        <w:t xml:space="preserve"> S, </w:t>
      </w:r>
      <w:proofErr w:type="spellStart"/>
      <w:r w:rsidRPr="002C0BCD">
        <w:rPr>
          <w:lang w:val="en-GB"/>
        </w:rPr>
        <w:t>Brusset</w:t>
      </w:r>
      <w:proofErr w:type="spellEnd"/>
      <w:r w:rsidRPr="002C0BCD">
        <w:rPr>
          <w:lang w:val="en-GB"/>
        </w:rPr>
        <w:t xml:space="preserve"> S, </w:t>
      </w:r>
      <w:proofErr w:type="spellStart"/>
      <w:r w:rsidRPr="002C0BCD">
        <w:rPr>
          <w:lang w:val="en-GB"/>
        </w:rPr>
        <w:t>Dlala</w:t>
      </w:r>
      <w:proofErr w:type="spellEnd"/>
      <w:r w:rsidRPr="002C0BCD">
        <w:rPr>
          <w:lang w:val="en-GB"/>
        </w:rPr>
        <w:t xml:space="preserve"> M</w:t>
      </w:r>
      <w:r w:rsidR="00320077" w:rsidRPr="002C0BCD">
        <w:rPr>
          <w:lang w:val="en-GB"/>
        </w:rPr>
        <w:t xml:space="preserve"> </w:t>
      </w:r>
      <w:r w:rsidR="00D74051" w:rsidRPr="002C0BCD">
        <w:rPr>
          <w:lang w:val="en-GB"/>
        </w:rPr>
        <w:t>(</w:t>
      </w:r>
      <w:r w:rsidR="00320077" w:rsidRPr="002C0BCD">
        <w:rPr>
          <w:lang w:val="en-GB"/>
        </w:rPr>
        <w:t>2010</w:t>
      </w:r>
      <w:r w:rsidR="00D74051" w:rsidRPr="002C0BCD">
        <w:rPr>
          <w:lang w:val="en-GB"/>
        </w:rPr>
        <w:t>)</w:t>
      </w:r>
      <w:r w:rsidR="00320077" w:rsidRPr="002C0BCD">
        <w:rPr>
          <w:lang w:val="en-GB"/>
        </w:rPr>
        <w:t>.</w:t>
      </w:r>
      <w:r w:rsidRPr="002C0BCD">
        <w:rPr>
          <w:lang w:val="en-GB"/>
        </w:rPr>
        <w:t xml:space="preserve"> Evidence of Quaternary active folding near </w:t>
      </w:r>
      <w:proofErr w:type="spellStart"/>
      <w:r w:rsidRPr="002C0BCD">
        <w:rPr>
          <w:lang w:val="en-GB"/>
        </w:rPr>
        <w:t>Utique</w:t>
      </w:r>
      <w:proofErr w:type="spellEnd"/>
      <w:r w:rsidR="00320077" w:rsidRPr="002C0BCD">
        <w:rPr>
          <w:lang w:val="en-GB"/>
        </w:rPr>
        <w:t xml:space="preserve"> </w:t>
      </w:r>
      <w:r w:rsidRPr="002C0BCD">
        <w:rPr>
          <w:lang w:val="en-GB"/>
        </w:rPr>
        <w:t xml:space="preserve">(Northeast Tunisia) from tectonic observations and a seismic profile. </w:t>
      </w:r>
      <w:proofErr w:type="spellStart"/>
      <w:r w:rsidRPr="002C0BCD">
        <w:rPr>
          <w:lang w:val="en-GB"/>
        </w:rPr>
        <w:t>Comptes</w:t>
      </w:r>
      <w:proofErr w:type="spellEnd"/>
      <w:r w:rsidRPr="002C0BCD">
        <w:rPr>
          <w:lang w:val="en-GB"/>
        </w:rPr>
        <w:t xml:space="preserve"> </w:t>
      </w:r>
      <w:proofErr w:type="spellStart"/>
      <w:r w:rsidR="007E513C" w:rsidRPr="002C0BCD">
        <w:rPr>
          <w:lang w:val="en-GB"/>
        </w:rPr>
        <w:t>Rendus</w:t>
      </w:r>
      <w:proofErr w:type="spellEnd"/>
      <w:r w:rsidR="007E513C" w:rsidRPr="002C0BCD">
        <w:rPr>
          <w:lang w:val="en-GB"/>
        </w:rPr>
        <w:t xml:space="preserve"> Geoscience. 342</w:t>
      </w:r>
      <w:r w:rsidR="00D74051" w:rsidRPr="002C0BCD">
        <w:rPr>
          <w:lang w:val="en-GB"/>
        </w:rPr>
        <w:t>(</w:t>
      </w:r>
      <w:r w:rsidR="007E513C" w:rsidRPr="002C0BCD">
        <w:rPr>
          <w:lang w:val="en-GB"/>
        </w:rPr>
        <w:t>11</w:t>
      </w:r>
      <w:r w:rsidR="00D74051" w:rsidRPr="002C0BCD">
        <w:rPr>
          <w:lang w:val="en-GB"/>
        </w:rPr>
        <w:t>):</w:t>
      </w:r>
      <w:r w:rsidRPr="002C0BCD">
        <w:rPr>
          <w:lang w:val="en-GB"/>
        </w:rPr>
        <w:t>864</w:t>
      </w:r>
      <w:r w:rsidR="003B759F" w:rsidRPr="002C0BCD">
        <w:rPr>
          <w:lang w:val="en-GB"/>
        </w:rPr>
        <w:t>-872</w:t>
      </w:r>
    </w:p>
    <w:p w14:paraId="41B80924" w14:textId="35DB5604" w:rsidR="00B55288" w:rsidRPr="002C0BCD" w:rsidRDefault="00F05037" w:rsidP="00207E7E">
      <w:pPr>
        <w:spacing w:line="360" w:lineRule="auto"/>
        <w:ind w:left="284" w:hanging="284"/>
        <w:jc w:val="both"/>
        <w:rPr>
          <w:lang w:val="en-GB"/>
        </w:rPr>
      </w:pPr>
      <w:proofErr w:type="spellStart"/>
      <w:r w:rsidRPr="002C0BCD">
        <w:rPr>
          <w:lang w:val="en-GB"/>
        </w:rPr>
        <w:t>Mourabit</w:t>
      </w:r>
      <w:proofErr w:type="spellEnd"/>
      <w:r w:rsidRPr="002C0BCD">
        <w:rPr>
          <w:lang w:val="en-GB"/>
        </w:rPr>
        <w:t xml:space="preserve"> T, </w:t>
      </w:r>
      <w:proofErr w:type="spellStart"/>
      <w:r w:rsidRPr="002C0BCD">
        <w:rPr>
          <w:lang w:val="en-GB"/>
        </w:rPr>
        <w:t>Abou</w:t>
      </w:r>
      <w:proofErr w:type="spellEnd"/>
      <w:r w:rsidRPr="002C0BCD">
        <w:rPr>
          <w:lang w:val="en-GB"/>
        </w:rPr>
        <w:t xml:space="preserve"> </w:t>
      </w:r>
      <w:proofErr w:type="spellStart"/>
      <w:r w:rsidRPr="002C0BCD">
        <w:rPr>
          <w:lang w:val="en-GB"/>
        </w:rPr>
        <w:t>Elenean</w:t>
      </w:r>
      <w:proofErr w:type="spellEnd"/>
      <w:r w:rsidRPr="002C0BCD">
        <w:rPr>
          <w:lang w:val="en-GB"/>
        </w:rPr>
        <w:t xml:space="preserve"> K</w:t>
      </w:r>
      <w:r w:rsidR="00346885" w:rsidRPr="002C0BCD">
        <w:rPr>
          <w:lang w:val="en-GB"/>
        </w:rPr>
        <w:t>M</w:t>
      </w:r>
      <w:r w:rsidRPr="002C0BCD">
        <w:rPr>
          <w:lang w:val="en-GB"/>
        </w:rPr>
        <w:t xml:space="preserve">, </w:t>
      </w:r>
      <w:proofErr w:type="spellStart"/>
      <w:r w:rsidRPr="002C0BCD">
        <w:rPr>
          <w:lang w:val="en-GB"/>
        </w:rPr>
        <w:t>Ayadi</w:t>
      </w:r>
      <w:proofErr w:type="spellEnd"/>
      <w:r w:rsidRPr="002C0BCD">
        <w:rPr>
          <w:lang w:val="en-GB"/>
        </w:rPr>
        <w:t xml:space="preserve"> A, </w:t>
      </w:r>
      <w:proofErr w:type="spellStart"/>
      <w:r w:rsidRPr="002C0BCD">
        <w:rPr>
          <w:lang w:val="en-GB"/>
        </w:rPr>
        <w:t>Benouar</w:t>
      </w:r>
      <w:proofErr w:type="spellEnd"/>
      <w:r w:rsidRPr="002C0BCD">
        <w:rPr>
          <w:lang w:val="en-GB"/>
        </w:rPr>
        <w:t xml:space="preserve"> D, Ben Suleman</w:t>
      </w:r>
      <w:r w:rsidR="00346885" w:rsidRPr="002C0BCD">
        <w:rPr>
          <w:lang w:val="en-GB"/>
        </w:rPr>
        <w:t xml:space="preserve"> </w:t>
      </w:r>
      <w:r w:rsidRPr="002C0BCD">
        <w:rPr>
          <w:lang w:val="en-GB"/>
        </w:rPr>
        <w:t xml:space="preserve">A, </w:t>
      </w:r>
      <w:proofErr w:type="spellStart"/>
      <w:r w:rsidRPr="002C0BCD">
        <w:rPr>
          <w:lang w:val="en-GB"/>
        </w:rPr>
        <w:t>Bezzeghoud</w:t>
      </w:r>
      <w:proofErr w:type="spellEnd"/>
      <w:r w:rsidRPr="002C0BCD">
        <w:rPr>
          <w:lang w:val="en-GB"/>
        </w:rPr>
        <w:t xml:space="preserve"> M, </w:t>
      </w:r>
      <w:proofErr w:type="spellStart"/>
      <w:r w:rsidRPr="002C0BCD">
        <w:rPr>
          <w:lang w:val="en-GB"/>
        </w:rPr>
        <w:t>Cheddadi</w:t>
      </w:r>
      <w:proofErr w:type="spellEnd"/>
      <w:r w:rsidRPr="002C0BCD">
        <w:rPr>
          <w:lang w:val="en-GB"/>
        </w:rPr>
        <w:t xml:space="preserve"> A, </w:t>
      </w:r>
      <w:proofErr w:type="spellStart"/>
      <w:r w:rsidRPr="002C0BCD">
        <w:rPr>
          <w:lang w:val="en-GB"/>
        </w:rPr>
        <w:t>Chourak</w:t>
      </w:r>
      <w:proofErr w:type="spellEnd"/>
      <w:r w:rsidRPr="002C0BCD">
        <w:rPr>
          <w:lang w:val="en-GB"/>
        </w:rPr>
        <w:t xml:space="preserve"> M, </w:t>
      </w:r>
      <w:proofErr w:type="spellStart"/>
      <w:r w:rsidRPr="002C0BCD">
        <w:rPr>
          <w:lang w:val="en-GB"/>
        </w:rPr>
        <w:t>ElGabry</w:t>
      </w:r>
      <w:proofErr w:type="spellEnd"/>
      <w:r w:rsidRPr="002C0BCD">
        <w:rPr>
          <w:lang w:val="en-GB"/>
        </w:rPr>
        <w:t xml:space="preserve"> MN, Harbi</w:t>
      </w:r>
      <w:r w:rsidR="00346885" w:rsidRPr="002C0BCD">
        <w:rPr>
          <w:lang w:val="en-GB"/>
        </w:rPr>
        <w:t xml:space="preserve"> </w:t>
      </w:r>
      <w:r w:rsidRPr="002C0BCD">
        <w:rPr>
          <w:lang w:val="en-GB"/>
        </w:rPr>
        <w:t xml:space="preserve">A, </w:t>
      </w:r>
      <w:proofErr w:type="spellStart"/>
      <w:r w:rsidRPr="002C0BCD">
        <w:rPr>
          <w:lang w:val="en-GB"/>
        </w:rPr>
        <w:t>Hfaiedh</w:t>
      </w:r>
      <w:proofErr w:type="spellEnd"/>
      <w:r w:rsidRPr="002C0BCD">
        <w:rPr>
          <w:lang w:val="en-GB"/>
        </w:rPr>
        <w:t xml:space="preserve"> M, Hussein HM, </w:t>
      </w:r>
      <w:proofErr w:type="spellStart"/>
      <w:r w:rsidRPr="002C0BCD">
        <w:rPr>
          <w:lang w:val="en-GB"/>
        </w:rPr>
        <w:t>Kacem</w:t>
      </w:r>
      <w:proofErr w:type="spellEnd"/>
      <w:r w:rsidRPr="002C0BCD">
        <w:rPr>
          <w:lang w:val="en-GB"/>
        </w:rPr>
        <w:t xml:space="preserve"> J, </w:t>
      </w:r>
      <w:proofErr w:type="spellStart"/>
      <w:r w:rsidRPr="002C0BCD">
        <w:rPr>
          <w:lang w:val="en-GB"/>
        </w:rPr>
        <w:t>Ksentini</w:t>
      </w:r>
      <w:proofErr w:type="spellEnd"/>
      <w:r w:rsidRPr="002C0BCD">
        <w:rPr>
          <w:lang w:val="en-GB"/>
        </w:rPr>
        <w:t xml:space="preserve"> A, </w:t>
      </w:r>
      <w:proofErr w:type="spellStart"/>
      <w:r w:rsidRPr="002C0BCD">
        <w:rPr>
          <w:lang w:val="en-GB"/>
        </w:rPr>
        <w:t>Jabour</w:t>
      </w:r>
      <w:proofErr w:type="spellEnd"/>
      <w:r w:rsidRPr="002C0BCD">
        <w:rPr>
          <w:lang w:val="en-GB"/>
        </w:rPr>
        <w:t xml:space="preserve"> N,</w:t>
      </w:r>
      <w:r w:rsidR="00346885" w:rsidRPr="002C0BCD">
        <w:rPr>
          <w:lang w:val="en-GB"/>
        </w:rPr>
        <w:t xml:space="preserve"> </w:t>
      </w:r>
      <w:proofErr w:type="spellStart"/>
      <w:r w:rsidRPr="002C0BCD">
        <w:rPr>
          <w:lang w:val="en-GB"/>
        </w:rPr>
        <w:t>Magrin</w:t>
      </w:r>
      <w:proofErr w:type="spellEnd"/>
      <w:r w:rsidRPr="002C0BCD">
        <w:rPr>
          <w:lang w:val="en-GB"/>
        </w:rPr>
        <w:t xml:space="preserve"> A, </w:t>
      </w:r>
      <w:proofErr w:type="spellStart"/>
      <w:r w:rsidRPr="002C0BCD">
        <w:rPr>
          <w:lang w:val="en-GB"/>
        </w:rPr>
        <w:t>Maouche</w:t>
      </w:r>
      <w:proofErr w:type="spellEnd"/>
      <w:r w:rsidRPr="002C0BCD">
        <w:rPr>
          <w:lang w:val="en-GB"/>
        </w:rPr>
        <w:t xml:space="preserve"> S, </w:t>
      </w:r>
      <w:proofErr w:type="spellStart"/>
      <w:r w:rsidRPr="002C0BCD">
        <w:rPr>
          <w:lang w:val="en-GB"/>
        </w:rPr>
        <w:t>Meghraoui</w:t>
      </w:r>
      <w:proofErr w:type="spellEnd"/>
      <w:r w:rsidRPr="002C0BCD">
        <w:rPr>
          <w:lang w:val="en-GB"/>
        </w:rPr>
        <w:t xml:space="preserve"> M, </w:t>
      </w:r>
      <w:proofErr w:type="spellStart"/>
      <w:r w:rsidRPr="002C0BCD">
        <w:rPr>
          <w:lang w:val="en-GB"/>
        </w:rPr>
        <w:t>Ousadou</w:t>
      </w:r>
      <w:proofErr w:type="spellEnd"/>
      <w:r w:rsidRPr="002C0BCD">
        <w:rPr>
          <w:lang w:val="en-GB"/>
        </w:rPr>
        <w:t xml:space="preserve"> F, </w:t>
      </w:r>
      <w:proofErr w:type="spellStart"/>
      <w:r w:rsidRPr="002C0BCD">
        <w:rPr>
          <w:lang w:val="en-GB"/>
        </w:rPr>
        <w:t>Panza</w:t>
      </w:r>
      <w:proofErr w:type="spellEnd"/>
      <w:r w:rsidRPr="002C0BCD">
        <w:rPr>
          <w:lang w:val="en-GB"/>
        </w:rPr>
        <w:t xml:space="preserve"> GF,</w:t>
      </w:r>
      <w:r w:rsidR="00346885" w:rsidRPr="002C0BCD">
        <w:rPr>
          <w:lang w:val="en-GB"/>
        </w:rPr>
        <w:t xml:space="preserve"> </w:t>
      </w:r>
      <w:proofErr w:type="spellStart"/>
      <w:r w:rsidRPr="002C0BCD">
        <w:rPr>
          <w:lang w:val="en-GB"/>
        </w:rPr>
        <w:t>Peresan</w:t>
      </w:r>
      <w:proofErr w:type="spellEnd"/>
      <w:r w:rsidRPr="002C0BCD">
        <w:rPr>
          <w:lang w:val="en-GB"/>
        </w:rPr>
        <w:t xml:space="preserve"> A, </w:t>
      </w:r>
      <w:proofErr w:type="spellStart"/>
      <w:r w:rsidRPr="002C0BCD">
        <w:rPr>
          <w:lang w:val="en-GB"/>
        </w:rPr>
        <w:t>Romdhane</w:t>
      </w:r>
      <w:proofErr w:type="spellEnd"/>
      <w:r w:rsidRPr="002C0BCD">
        <w:rPr>
          <w:lang w:val="en-GB"/>
        </w:rPr>
        <w:t xml:space="preserve"> N, </w:t>
      </w:r>
      <w:proofErr w:type="spellStart"/>
      <w:r w:rsidRPr="002C0BCD">
        <w:rPr>
          <w:lang w:val="en-GB"/>
        </w:rPr>
        <w:t>Vaccari</w:t>
      </w:r>
      <w:proofErr w:type="spellEnd"/>
      <w:r w:rsidRPr="002C0BCD">
        <w:rPr>
          <w:lang w:val="en-GB"/>
        </w:rPr>
        <w:t xml:space="preserve"> F and </w:t>
      </w:r>
      <w:proofErr w:type="spellStart"/>
      <w:r w:rsidRPr="002C0BCD">
        <w:rPr>
          <w:lang w:val="en-GB"/>
        </w:rPr>
        <w:t>Zuccolo</w:t>
      </w:r>
      <w:proofErr w:type="spellEnd"/>
      <w:r w:rsidRPr="002C0BCD">
        <w:rPr>
          <w:lang w:val="en-GB"/>
        </w:rPr>
        <w:t xml:space="preserve"> E, </w:t>
      </w:r>
      <w:r w:rsidR="00B55288" w:rsidRPr="002C0BCD">
        <w:rPr>
          <w:lang w:val="en-GB"/>
        </w:rPr>
        <w:t>(201</w:t>
      </w:r>
      <w:r w:rsidRPr="002C0BCD">
        <w:rPr>
          <w:lang w:val="en-GB"/>
        </w:rPr>
        <w:t>4</w:t>
      </w:r>
      <w:r w:rsidR="00B55288" w:rsidRPr="002C0BCD">
        <w:rPr>
          <w:lang w:val="en-GB"/>
        </w:rPr>
        <w:t>). Neo-deterministic seismic hazard assessment in North Africa. Journal of seismology, 18(2)</w:t>
      </w:r>
      <w:r w:rsidR="00346885" w:rsidRPr="002C0BCD">
        <w:rPr>
          <w:lang w:val="en-GB"/>
        </w:rPr>
        <w:t>:</w:t>
      </w:r>
      <w:r w:rsidR="00B55288" w:rsidRPr="002C0BCD">
        <w:rPr>
          <w:lang w:val="en-GB"/>
        </w:rPr>
        <w:t>301-318</w:t>
      </w:r>
      <w:r w:rsidR="00B55288" w:rsidRPr="002C0BCD">
        <w:rPr>
          <w:sz w:val="20"/>
          <w:szCs w:val="20"/>
          <w:lang w:val="en-GB"/>
        </w:rPr>
        <w:t xml:space="preserve"> </w:t>
      </w:r>
    </w:p>
    <w:p w14:paraId="6EFBDE91" w14:textId="65D9D107" w:rsidR="00B8087A" w:rsidRPr="002C0BCD" w:rsidRDefault="00B8087A" w:rsidP="00207E7E">
      <w:pPr>
        <w:spacing w:line="360" w:lineRule="auto"/>
        <w:ind w:left="284" w:hanging="284"/>
        <w:jc w:val="both"/>
        <w:rPr>
          <w:lang w:val="en-US"/>
        </w:rPr>
      </w:pPr>
      <w:proofErr w:type="spellStart"/>
      <w:r w:rsidRPr="002C0BCD">
        <w:rPr>
          <w:lang w:val="en-GB"/>
        </w:rPr>
        <w:t>Ouyed</w:t>
      </w:r>
      <w:proofErr w:type="spellEnd"/>
      <w:r w:rsidRPr="002C0BCD">
        <w:rPr>
          <w:lang w:val="en-GB"/>
        </w:rPr>
        <w:t xml:space="preserve"> M, Yielding G, </w:t>
      </w:r>
      <w:proofErr w:type="spellStart"/>
      <w:r w:rsidRPr="002C0BCD">
        <w:rPr>
          <w:lang w:val="en-GB"/>
        </w:rPr>
        <w:t>Hatzfeld</w:t>
      </w:r>
      <w:proofErr w:type="spellEnd"/>
      <w:r w:rsidRPr="002C0BCD">
        <w:rPr>
          <w:lang w:val="en-GB"/>
        </w:rPr>
        <w:t xml:space="preserve"> D and King GCP</w:t>
      </w:r>
      <w:r w:rsidR="00233611" w:rsidRPr="002C0BCD">
        <w:rPr>
          <w:lang w:val="en-GB"/>
        </w:rPr>
        <w:t xml:space="preserve"> (</w:t>
      </w:r>
      <w:r w:rsidRPr="002C0BCD">
        <w:rPr>
          <w:lang w:val="en-GB"/>
        </w:rPr>
        <w:t>1983</w:t>
      </w:r>
      <w:r w:rsidR="00233611" w:rsidRPr="002C0BCD">
        <w:rPr>
          <w:lang w:val="en-GB"/>
        </w:rPr>
        <w:t>)</w:t>
      </w:r>
      <w:r w:rsidRPr="002C0BCD">
        <w:rPr>
          <w:lang w:val="en-GB"/>
        </w:rPr>
        <w:t xml:space="preserve"> An aftershock study of the El </w:t>
      </w:r>
      <w:proofErr w:type="spellStart"/>
      <w:r w:rsidRPr="002C0BCD">
        <w:rPr>
          <w:lang w:val="en-GB"/>
        </w:rPr>
        <w:t>Asnam</w:t>
      </w:r>
      <w:proofErr w:type="spellEnd"/>
      <w:r w:rsidRPr="002C0BCD">
        <w:rPr>
          <w:lang w:val="en-GB"/>
        </w:rPr>
        <w:t xml:space="preserve"> (Algeria) earthquake of 1980 October 10, </w:t>
      </w:r>
      <w:proofErr w:type="spellStart"/>
      <w:r w:rsidRPr="002C0BCD">
        <w:rPr>
          <w:lang w:val="en-GB"/>
        </w:rPr>
        <w:t>Geophys</w:t>
      </w:r>
      <w:proofErr w:type="spellEnd"/>
      <w:r w:rsidRPr="002C0BCD">
        <w:rPr>
          <w:lang w:val="en-GB"/>
        </w:rPr>
        <w:t xml:space="preserve">. </w:t>
      </w:r>
      <w:r w:rsidRPr="002C0BCD">
        <w:rPr>
          <w:lang w:val="en-US"/>
        </w:rPr>
        <w:t xml:space="preserve">J.R. </w:t>
      </w:r>
      <w:proofErr w:type="spellStart"/>
      <w:r w:rsidRPr="002C0BCD">
        <w:rPr>
          <w:lang w:val="en-US"/>
        </w:rPr>
        <w:t>astr</w:t>
      </w:r>
      <w:proofErr w:type="spellEnd"/>
      <w:r w:rsidRPr="002C0BCD">
        <w:rPr>
          <w:lang w:val="en-US"/>
        </w:rPr>
        <w:t>. Soc. 73</w:t>
      </w:r>
      <w:r w:rsidR="00233611" w:rsidRPr="002C0BCD">
        <w:rPr>
          <w:lang w:val="en-US"/>
        </w:rPr>
        <w:t>:</w:t>
      </w:r>
      <w:r w:rsidRPr="002C0BCD">
        <w:rPr>
          <w:lang w:val="en-US"/>
        </w:rPr>
        <w:t>605–639</w:t>
      </w:r>
    </w:p>
    <w:p w14:paraId="76BE80B6" w14:textId="6D4628B8" w:rsidR="00246B91" w:rsidRPr="002C0BCD" w:rsidRDefault="00246B91" w:rsidP="00207E7E">
      <w:pPr>
        <w:spacing w:line="360" w:lineRule="auto"/>
        <w:ind w:left="284" w:hanging="284"/>
        <w:jc w:val="both"/>
        <w:rPr>
          <w:lang w:val="en-GB"/>
        </w:rPr>
      </w:pPr>
      <w:r w:rsidRPr="002C0BCD">
        <w:rPr>
          <w:lang w:val="en-US"/>
        </w:rPr>
        <w:t xml:space="preserve">Pagani M, </w:t>
      </w:r>
      <w:proofErr w:type="spellStart"/>
      <w:r w:rsidRPr="002C0BCD">
        <w:rPr>
          <w:lang w:val="en-US"/>
        </w:rPr>
        <w:t>Monelli</w:t>
      </w:r>
      <w:proofErr w:type="spellEnd"/>
      <w:r w:rsidRPr="002C0BCD">
        <w:rPr>
          <w:lang w:val="en-US"/>
        </w:rPr>
        <w:t xml:space="preserve"> D, </w:t>
      </w:r>
      <w:proofErr w:type="spellStart"/>
      <w:r w:rsidRPr="002C0BCD">
        <w:rPr>
          <w:lang w:val="en-US"/>
        </w:rPr>
        <w:t>Weatherill</w:t>
      </w:r>
      <w:proofErr w:type="spellEnd"/>
      <w:r w:rsidRPr="002C0BCD">
        <w:rPr>
          <w:lang w:val="en-US"/>
        </w:rPr>
        <w:t xml:space="preserve"> G, </w:t>
      </w:r>
      <w:proofErr w:type="spellStart"/>
      <w:r w:rsidRPr="002C0BCD">
        <w:rPr>
          <w:lang w:val="en-US"/>
        </w:rPr>
        <w:t>Danciu</w:t>
      </w:r>
      <w:proofErr w:type="spellEnd"/>
      <w:r w:rsidRPr="002C0BCD">
        <w:rPr>
          <w:lang w:val="en-US"/>
        </w:rPr>
        <w:t xml:space="preserve"> L, Crowley H, Silva V, Henshaw P, Butler L, </w:t>
      </w:r>
      <w:proofErr w:type="spellStart"/>
      <w:r w:rsidRPr="002C0BCD">
        <w:rPr>
          <w:lang w:val="en-US"/>
        </w:rPr>
        <w:t>Nastasi</w:t>
      </w:r>
      <w:proofErr w:type="spellEnd"/>
      <w:r w:rsidRPr="002C0BCD">
        <w:rPr>
          <w:lang w:val="en-US"/>
        </w:rPr>
        <w:t xml:space="preserve"> M, </w:t>
      </w:r>
      <w:proofErr w:type="spellStart"/>
      <w:r w:rsidRPr="002C0BCD">
        <w:rPr>
          <w:lang w:val="en-US"/>
        </w:rPr>
        <w:t>Panzeri</w:t>
      </w:r>
      <w:proofErr w:type="spellEnd"/>
      <w:r w:rsidRPr="002C0BCD">
        <w:rPr>
          <w:lang w:val="en-US"/>
        </w:rPr>
        <w:t xml:space="preserve"> L, </w:t>
      </w:r>
      <w:proofErr w:type="spellStart"/>
      <w:r w:rsidRPr="002C0BCD">
        <w:rPr>
          <w:lang w:val="en-US"/>
        </w:rPr>
        <w:t>Simionato</w:t>
      </w:r>
      <w:proofErr w:type="spellEnd"/>
      <w:r w:rsidRPr="002C0BCD">
        <w:rPr>
          <w:lang w:val="en-US"/>
        </w:rPr>
        <w:t xml:space="preserve"> M</w:t>
      </w:r>
      <w:r w:rsidR="00CD1ED4" w:rsidRPr="002C0BCD">
        <w:rPr>
          <w:lang w:val="en-US"/>
        </w:rPr>
        <w:t xml:space="preserve">, </w:t>
      </w:r>
      <w:proofErr w:type="spellStart"/>
      <w:r w:rsidR="00CD1ED4" w:rsidRPr="002C0BCD">
        <w:rPr>
          <w:lang w:val="en-US"/>
        </w:rPr>
        <w:t>Vigano</w:t>
      </w:r>
      <w:proofErr w:type="spellEnd"/>
      <w:r w:rsidRPr="002C0BCD">
        <w:rPr>
          <w:lang w:val="en-US"/>
        </w:rPr>
        <w:t xml:space="preserve"> D</w:t>
      </w:r>
      <w:r w:rsidR="00B41F53" w:rsidRPr="002C0BCD">
        <w:rPr>
          <w:lang w:val="en-US"/>
        </w:rPr>
        <w:t xml:space="preserve"> </w:t>
      </w:r>
      <w:r w:rsidR="000476A4" w:rsidRPr="002C0BCD">
        <w:rPr>
          <w:lang w:val="en-US"/>
        </w:rPr>
        <w:t>(</w:t>
      </w:r>
      <w:r w:rsidR="00B41F53" w:rsidRPr="002C0BCD">
        <w:rPr>
          <w:lang w:val="en-US"/>
        </w:rPr>
        <w:t>2014</w:t>
      </w:r>
      <w:r w:rsidR="000476A4" w:rsidRPr="002C0BCD">
        <w:rPr>
          <w:lang w:val="en-US"/>
        </w:rPr>
        <w:t>)</w:t>
      </w:r>
      <w:r w:rsidRPr="002C0BCD">
        <w:rPr>
          <w:lang w:val="en-US"/>
        </w:rPr>
        <w:t xml:space="preserve"> </w:t>
      </w:r>
      <w:proofErr w:type="spellStart"/>
      <w:r w:rsidRPr="002C0BCD">
        <w:rPr>
          <w:lang w:val="en-GB"/>
        </w:rPr>
        <w:t>OpenQuake</w:t>
      </w:r>
      <w:proofErr w:type="spellEnd"/>
      <w:r w:rsidRPr="002C0BCD">
        <w:rPr>
          <w:lang w:val="en-GB"/>
        </w:rPr>
        <w:t xml:space="preserve">-engine: an open hazard (and risk) software for the global earthquake model. </w:t>
      </w:r>
      <w:proofErr w:type="spellStart"/>
      <w:r w:rsidRPr="002C0BCD">
        <w:rPr>
          <w:lang w:val="en-GB"/>
        </w:rPr>
        <w:t>Seismol</w:t>
      </w:r>
      <w:proofErr w:type="spellEnd"/>
      <w:r w:rsidRPr="002C0BCD">
        <w:rPr>
          <w:lang w:val="en-GB"/>
        </w:rPr>
        <w:t xml:space="preserve"> Res Lett 85:692–702</w:t>
      </w:r>
    </w:p>
    <w:p w14:paraId="1EFDCA3E" w14:textId="3DB681E7" w:rsidR="003455FD" w:rsidRPr="002C0BCD" w:rsidRDefault="003455FD" w:rsidP="00207E7E">
      <w:pPr>
        <w:spacing w:line="360" w:lineRule="auto"/>
        <w:ind w:left="284" w:hanging="284"/>
        <w:jc w:val="both"/>
        <w:rPr>
          <w:lang w:val="en-GB"/>
        </w:rPr>
      </w:pPr>
      <w:r w:rsidRPr="002C0BCD">
        <w:rPr>
          <w:lang w:val="en-GB"/>
        </w:rPr>
        <w:t>Pagani M, Garcia-</w:t>
      </w:r>
      <w:proofErr w:type="spellStart"/>
      <w:r w:rsidR="00AF70D0" w:rsidRPr="002C0BCD">
        <w:rPr>
          <w:lang w:val="en-GB"/>
        </w:rPr>
        <w:t>Peláez</w:t>
      </w:r>
      <w:proofErr w:type="spellEnd"/>
      <w:r w:rsidRPr="002C0BCD">
        <w:rPr>
          <w:lang w:val="en-GB"/>
        </w:rPr>
        <w:t xml:space="preserve"> </w:t>
      </w:r>
      <w:r w:rsidR="00E06A98" w:rsidRPr="002C0BCD">
        <w:rPr>
          <w:lang w:val="en-GB"/>
        </w:rPr>
        <w:t>J</w:t>
      </w:r>
      <w:r w:rsidRPr="002C0BCD">
        <w:rPr>
          <w:lang w:val="en-GB"/>
        </w:rPr>
        <w:t xml:space="preserve">, Gee R, Johnson </w:t>
      </w:r>
      <w:r w:rsidR="00E06A98" w:rsidRPr="002C0BCD">
        <w:rPr>
          <w:lang w:val="en-GB"/>
        </w:rPr>
        <w:t>K</w:t>
      </w:r>
      <w:r w:rsidRPr="002C0BCD">
        <w:rPr>
          <w:lang w:val="en-GB"/>
        </w:rPr>
        <w:t xml:space="preserve">L, Poggi V, Silva V, </w:t>
      </w:r>
      <w:proofErr w:type="spellStart"/>
      <w:r w:rsidRPr="002C0BCD">
        <w:rPr>
          <w:lang w:val="en-GB"/>
        </w:rPr>
        <w:t>Simionato</w:t>
      </w:r>
      <w:proofErr w:type="spellEnd"/>
      <w:r w:rsidRPr="002C0BCD">
        <w:rPr>
          <w:lang w:val="en-GB"/>
        </w:rPr>
        <w:t xml:space="preserve"> M, Styron RH, </w:t>
      </w:r>
      <w:proofErr w:type="spellStart"/>
      <w:r w:rsidRPr="002C0BCD">
        <w:rPr>
          <w:lang w:val="en-GB"/>
        </w:rPr>
        <w:t>Viganò</w:t>
      </w:r>
      <w:proofErr w:type="spellEnd"/>
      <w:r w:rsidRPr="002C0BCD">
        <w:rPr>
          <w:lang w:val="en-GB"/>
        </w:rPr>
        <w:t xml:space="preserve"> D, </w:t>
      </w:r>
      <w:proofErr w:type="spellStart"/>
      <w:r w:rsidRPr="002C0BCD">
        <w:rPr>
          <w:lang w:val="en-GB"/>
        </w:rPr>
        <w:t>Danciu</w:t>
      </w:r>
      <w:proofErr w:type="spellEnd"/>
      <w:r w:rsidRPr="002C0BCD">
        <w:rPr>
          <w:lang w:val="en-GB"/>
        </w:rPr>
        <w:t xml:space="preserve"> L, </w:t>
      </w:r>
      <w:proofErr w:type="spellStart"/>
      <w:r w:rsidRPr="002C0BCD">
        <w:rPr>
          <w:lang w:val="en-GB"/>
        </w:rPr>
        <w:t>Monelli</w:t>
      </w:r>
      <w:proofErr w:type="spellEnd"/>
      <w:r w:rsidRPr="002C0BCD">
        <w:rPr>
          <w:lang w:val="en-GB"/>
        </w:rPr>
        <w:t xml:space="preserve"> D, </w:t>
      </w:r>
      <w:proofErr w:type="spellStart"/>
      <w:r w:rsidRPr="002C0BCD">
        <w:rPr>
          <w:lang w:val="en-GB"/>
        </w:rPr>
        <w:t>Weatherill</w:t>
      </w:r>
      <w:proofErr w:type="spellEnd"/>
      <w:r w:rsidRPr="002C0BCD">
        <w:rPr>
          <w:lang w:val="en-GB"/>
        </w:rPr>
        <w:t xml:space="preserve"> G </w:t>
      </w:r>
      <w:r w:rsidR="00D60A8C" w:rsidRPr="002C0BCD">
        <w:rPr>
          <w:lang w:val="en-GB"/>
        </w:rPr>
        <w:t xml:space="preserve">(2020) </w:t>
      </w:r>
      <w:r w:rsidRPr="002C0BCD">
        <w:rPr>
          <w:lang w:val="en-GB"/>
        </w:rPr>
        <w:t xml:space="preserve">The 2018 version of the Global Earthquake Model: Hazard component. </w:t>
      </w:r>
      <w:r w:rsidR="00200E51" w:rsidRPr="002C0BCD">
        <w:rPr>
          <w:lang w:val="en-GB"/>
        </w:rPr>
        <w:t>Accepted</w:t>
      </w:r>
      <w:r w:rsidRPr="002C0BCD">
        <w:rPr>
          <w:lang w:val="en-GB"/>
        </w:rPr>
        <w:t xml:space="preserve"> for publication in Earthquake Spectra</w:t>
      </w:r>
    </w:p>
    <w:p w14:paraId="4647932B" w14:textId="14136D84" w:rsidR="009449B1" w:rsidRPr="002C0BCD" w:rsidRDefault="009449B1" w:rsidP="00207E7E">
      <w:pPr>
        <w:spacing w:line="360" w:lineRule="auto"/>
        <w:ind w:left="284" w:hanging="284"/>
        <w:jc w:val="both"/>
        <w:rPr>
          <w:lang w:val="en-GB"/>
        </w:rPr>
      </w:pPr>
      <w:r w:rsidRPr="002C0BCD">
        <w:rPr>
          <w:lang w:val="en-GB"/>
        </w:rPr>
        <w:t>Paradise TR (2005) Perception of earthquake risk in Agadir, Morocco: A case study from a Muslim community. Global Environmental Change Part B: Environmental Hazards 6:167–180</w:t>
      </w:r>
    </w:p>
    <w:p w14:paraId="0CCF40F9" w14:textId="59D6FD8A" w:rsidR="00E67576" w:rsidRPr="002C0BCD" w:rsidRDefault="00E67576" w:rsidP="00207E7E">
      <w:pPr>
        <w:spacing w:line="360" w:lineRule="auto"/>
        <w:ind w:left="284" w:hanging="284"/>
        <w:jc w:val="both"/>
        <w:rPr>
          <w:lang w:val="en-GB"/>
        </w:rPr>
      </w:pPr>
      <w:proofErr w:type="spellStart"/>
      <w:r w:rsidRPr="002C0BCD">
        <w:rPr>
          <w:lang w:val="en-GB"/>
        </w:rPr>
        <w:t>Patriat</w:t>
      </w:r>
      <w:proofErr w:type="spellEnd"/>
      <w:r w:rsidRPr="002C0BCD">
        <w:rPr>
          <w:lang w:val="en-GB"/>
        </w:rPr>
        <w:t xml:space="preserve"> P, </w:t>
      </w:r>
      <w:proofErr w:type="spellStart"/>
      <w:r w:rsidRPr="002C0BCD">
        <w:rPr>
          <w:lang w:val="en-GB"/>
        </w:rPr>
        <w:t>Segoufrin</w:t>
      </w:r>
      <w:proofErr w:type="spellEnd"/>
      <w:r w:rsidRPr="002C0BCD">
        <w:rPr>
          <w:lang w:val="en-GB"/>
        </w:rPr>
        <w:t xml:space="preserve"> J, </w:t>
      </w:r>
      <w:proofErr w:type="spellStart"/>
      <w:r w:rsidRPr="002C0BCD">
        <w:rPr>
          <w:lang w:val="en-GB"/>
        </w:rPr>
        <w:t>Schlich</w:t>
      </w:r>
      <w:proofErr w:type="spellEnd"/>
      <w:r w:rsidRPr="002C0BCD">
        <w:rPr>
          <w:lang w:val="en-GB"/>
        </w:rPr>
        <w:t xml:space="preserve"> R, </w:t>
      </w:r>
      <w:proofErr w:type="spellStart"/>
      <w:r w:rsidRPr="002C0BCD">
        <w:rPr>
          <w:lang w:val="en-GB"/>
        </w:rPr>
        <w:t>Goslin</w:t>
      </w:r>
      <w:proofErr w:type="spellEnd"/>
      <w:r w:rsidRPr="002C0BCD">
        <w:rPr>
          <w:lang w:val="en-GB"/>
        </w:rPr>
        <w:t xml:space="preserve"> J, </w:t>
      </w:r>
      <w:proofErr w:type="spellStart"/>
      <w:r w:rsidRPr="002C0BCD">
        <w:rPr>
          <w:lang w:val="en-GB"/>
        </w:rPr>
        <w:t>Auzende</w:t>
      </w:r>
      <w:proofErr w:type="spellEnd"/>
      <w:r w:rsidRPr="002C0BCD">
        <w:rPr>
          <w:lang w:val="en-GB"/>
        </w:rPr>
        <w:t xml:space="preserve"> JM, </w:t>
      </w:r>
      <w:proofErr w:type="spellStart"/>
      <w:r w:rsidRPr="002C0BCD">
        <w:rPr>
          <w:lang w:val="en-GB"/>
        </w:rPr>
        <w:t>Benzart</w:t>
      </w:r>
      <w:proofErr w:type="spellEnd"/>
      <w:r w:rsidRPr="002C0BCD">
        <w:rPr>
          <w:lang w:val="en-GB"/>
        </w:rPr>
        <w:t xml:space="preserve"> P, </w:t>
      </w:r>
      <w:proofErr w:type="spellStart"/>
      <w:r w:rsidRPr="002C0BCD">
        <w:rPr>
          <w:lang w:val="en-GB"/>
        </w:rPr>
        <w:t>Bonnin</w:t>
      </w:r>
      <w:proofErr w:type="spellEnd"/>
      <w:r w:rsidRPr="002C0BCD">
        <w:rPr>
          <w:lang w:val="en-GB"/>
        </w:rPr>
        <w:t xml:space="preserve"> J, and Olivet JL</w:t>
      </w:r>
      <w:r w:rsidR="00FC2F90" w:rsidRPr="002C0BCD">
        <w:rPr>
          <w:lang w:val="en-GB"/>
        </w:rPr>
        <w:t xml:space="preserve"> (</w:t>
      </w:r>
      <w:r w:rsidRPr="002C0BCD">
        <w:rPr>
          <w:lang w:val="en-GB"/>
        </w:rPr>
        <w:t>1982</w:t>
      </w:r>
      <w:r w:rsidR="00FC2F90" w:rsidRPr="002C0BCD">
        <w:rPr>
          <w:lang w:val="en-GB"/>
        </w:rPr>
        <w:t>)</w:t>
      </w:r>
      <w:r w:rsidRPr="002C0BCD">
        <w:rPr>
          <w:lang w:val="en-GB"/>
        </w:rPr>
        <w:t xml:space="preserve"> Les </w:t>
      </w:r>
      <w:proofErr w:type="spellStart"/>
      <w:r w:rsidRPr="002C0BCD">
        <w:rPr>
          <w:lang w:val="en-GB"/>
        </w:rPr>
        <w:t>mouvements</w:t>
      </w:r>
      <w:proofErr w:type="spellEnd"/>
      <w:r w:rsidRPr="002C0BCD">
        <w:rPr>
          <w:lang w:val="en-GB"/>
        </w:rPr>
        <w:t xml:space="preserve"> </w:t>
      </w:r>
      <w:proofErr w:type="spellStart"/>
      <w:r w:rsidRPr="002C0BCD">
        <w:rPr>
          <w:lang w:val="en-GB"/>
        </w:rPr>
        <w:t>relatifs</w:t>
      </w:r>
      <w:proofErr w:type="spellEnd"/>
      <w:r w:rsidRPr="002C0BCD">
        <w:rPr>
          <w:lang w:val="en-GB"/>
        </w:rPr>
        <w:t xml:space="preserve"> de </w:t>
      </w:r>
      <w:proofErr w:type="spellStart"/>
      <w:r w:rsidRPr="002C0BCD">
        <w:rPr>
          <w:lang w:val="en-GB"/>
        </w:rPr>
        <w:t>l'Inde</w:t>
      </w:r>
      <w:proofErr w:type="spellEnd"/>
      <w:r w:rsidRPr="002C0BCD">
        <w:rPr>
          <w:lang w:val="en-GB"/>
        </w:rPr>
        <w:t xml:space="preserve">, de </w:t>
      </w:r>
      <w:proofErr w:type="spellStart"/>
      <w:r w:rsidRPr="002C0BCD">
        <w:rPr>
          <w:lang w:val="en-GB"/>
        </w:rPr>
        <w:t>l'Afrique</w:t>
      </w:r>
      <w:proofErr w:type="spellEnd"/>
      <w:r w:rsidRPr="002C0BCD">
        <w:rPr>
          <w:lang w:val="en-GB"/>
        </w:rPr>
        <w:t xml:space="preserve"> et de </w:t>
      </w:r>
      <w:proofErr w:type="spellStart"/>
      <w:r w:rsidRPr="002C0BCD">
        <w:rPr>
          <w:lang w:val="en-GB"/>
        </w:rPr>
        <w:t>l'Eurasie</w:t>
      </w:r>
      <w:proofErr w:type="spellEnd"/>
      <w:r w:rsidRPr="002C0BCD">
        <w:rPr>
          <w:lang w:val="en-GB"/>
        </w:rPr>
        <w:t>, Bull. Soc. Geol. Fr. 24(2)</w:t>
      </w:r>
      <w:r w:rsidR="00FC2F90" w:rsidRPr="002C0BCD">
        <w:rPr>
          <w:lang w:val="en-GB"/>
        </w:rPr>
        <w:t>:</w:t>
      </w:r>
      <w:r w:rsidRPr="002C0BCD">
        <w:rPr>
          <w:lang w:val="en-GB"/>
        </w:rPr>
        <w:t>363-373</w:t>
      </w:r>
    </w:p>
    <w:p w14:paraId="37E0097E" w14:textId="26BEA9F4" w:rsidR="00907A26" w:rsidRPr="002C0BCD" w:rsidRDefault="00907A26" w:rsidP="00207E7E">
      <w:pPr>
        <w:spacing w:line="360" w:lineRule="auto"/>
        <w:ind w:left="284" w:hanging="284"/>
        <w:jc w:val="both"/>
        <w:rPr>
          <w:lang w:val="en-GB"/>
        </w:rPr>
      </w:pPr>
      <w:r w:rsidRPr="002C0BCD">
        <w:rPr>
          <w:lang w:val="en-GB"/>
        </w:rPr>
        <w:lastRenderedPageBreak/>
        <w:t>Pastor</w:t>
      </w:r>
      <w:r w:rsidR="00CC5F97" w:rsidRPr="002C0BCD">
        <w:rPr>
          <w:lang w:val="en-GB"/>
        </w:rPr>
        <w:t xml:space="preserve"> Castilla</w:t>
      </w:r>
      <w:r w:rsidRPr="002C0BCD">
        <w:rPr>
          <w:lang w:val="en-GB"/>
        </w:rPr>
        <w:t xml:space="preserve"> À, </w:t>
      </w:r>
      <w:proofErr w:type="spellStart"/>
      <w:r w:rsidRPr="002C0BCD">
        <w:rPr>
          <w:lang w:val="en-GB"/>
        </w:rPr>
        <w:t>Teixell</w:t>
      </w:r>
      <w:proofErr w:type="spellEnd"/>
      <w:r w:rsidRPr="002C0BCD">
        <w:rPr>
          <w:lang w:val="en-GB"/>
        </w:rPr>
        <w:t xml:space="preserve"> A, </w:t>
      </w:r>
      <w:proofErr w:type="spellStart"/>
      <w:r w:rsidRPr="002C0BCD">
        <w:rPr>
          <w:lang w:val="en-GB"/>
        </w:rPr>
        <w:t>Arboleya</w:t>
      </w:r>
      <w:proofErr w:type="spellEnd"/>
      <w:r w:rsidRPr="002C0BCD">
        <w:rPr>
          <w:lang w:val="en-GB"/>
        </w:rPr>
        <w:t xml:space="preserve"> ML (2013) Rates of Quaternary deformation in the </w:t>
      </w:r>
      <w:proofErr w:type="spellStart"/>
      <w:r w:rsidRPr="002C0BCD">
        <w:rPr>
          <w:lang w:val="en-GB"/>
        </w:rPr>
        <w:t>Ouarzazate</w:t>
      </w:r>
      <w:proofErr w:type="spellEnd"/>
      <w:r w:rsidRPr="002C0BCD">
        <w:rPr>
          <w:lang w:val="en-GB"/>
        </w:rPr>
        <w:t xml:space="preserve"> Basin (Southern Atlas Front, Morocco). Ann </w:t>
      </w:r>
      <w:proofErr w:type="spellStart"/>
      <w:r w:rsidRPr="002C0BCD">
        <w:rPr>
          <w:lang w:val="en-GB"/>
        </w:rPr>
        <w:t>Geophys</w:t>
      </w:r>
      <w:proofErr w:type="spellEnd"/>
      <w:r w:rsidRPr="002C0BCD">
        <w:rPr>
          <w:lang w:val="en-GB"/>
        </w:rPr>
        <w:t xml:space="preserve"> </w:t>
      </w:r>
      <w:proofErr w:type="gramStart"/>
      <w:r w:rsidRPr="002C0BCD">
        <w:rPr>
          <w:lang w:val="en-GB"/>
        </w:rPr>
        <w:t>55:.</w:t>
      </w:r>
      <w:proofErr w:type="gramEnd"/>
      <w:r w:rsidRPr="002C0BCD">
        <w:rPr>
          <w:lang w:val="en-GB"/>
        </w:rPr>
        <w:t xml:space="preserve"> </w:t>
      </w:r>
      <w:hyperlink r:id="rId13" w:history="1">
        <w:r w:rsidR="0058771A" w:rsidRPr="002C0BCD">
          <w:rPr>
            <w:rStyle w:val="Hyperlink"/>
            <w:color w:val="auto"/>
            <w:lang w:val="en-GB"/>
          </w:rPr>
          <w:t>https://doi.org/10.4401/ag-4940</w:t>
        </w:r>
      </w:hyperlink>
    </w:p>
    <w:p w14:paraId="1799D216" w14:textId="6C0DB1D0" w:rsidR="0058771A" w:rsidRPr="002C0BCD" w:rsidRDefault="0058771A" w:rsidP="00207E7E">
      <w:pPr>
        <w:spacing w:line="360" w:lineRule="auto"/>
        <w:ind w:left="284" w:hanging="284"/>
        <w:jc w:val="both"/>
        <w:rPr>
          <w:lang w:val="en-GB"/>
        </w:rPr>
      </w:pPr>
      <w:proofErr w:type="spellStart"/>
      <w:r w:rsidRPr="002C0BCD">
        <w:rPr>
          <w:lang w:val="en-GB"/>
        </w:rPr>
        <w:t>Peláez</w:t>
      </w:r>
      <w:proofErr w:type="spellEnd"/>
      <w:r w:rsidRPr="002C0BCD">
        <w:rPr>
          <w:lang w:val="en-GB"/>
        </w:rPr>
        <w:t xml:space="preserve"> JA, </w:t>
      </w:r>
      <w:proofErr w:type="spellStart"/>
      <w:r w:rsidRPr="002C0BCD">
        <w:rPr>
          <w:lang w:val="en-GB"/>
        </w:rPr>
        <w:t>Hamdache</w:t>
      </w:r>
      <w:proofErr w:type="spellEnd"/>
      <w:r w:rsidRPr="002C0BCD">
        <w:rPr>
          <w:lang w:val="en-GB"/>
        </w:rPr>
        <w:t xml:space="preserve"> M and López Casado C (2003). Seismic hazard in northern Algeria using spatially smoothed seismicity. Tectonophysics 372</w:t>
      </w:r>
      <w:r w:rsidR="00566EB2" w:rsidRPr="002C0BCD">
        <w:rPr>
          <w:lang w:val="en-GB"/>
        </w:rPr>
        <w:t>:</w:t>
      </w:r>
      <w:r w:rsidRPr="002C0BCD">
        <w:rPr>
          <w:lang w:val="en-GB"/>
        </w:rPr>
        <w:t>105-119</w:t>
      </w:r>
    </w:p>
    <w:p w14:paraId="3DA5EA1E" w14:textId="734F93EC" w:rsidR="00490C3D" w:rsidRPr="002C0BCD" w:rsidRDefault="00AF70D0" w:rsidP="00207E7E">
      <w:pPr>
        <w:spacing w:line="360" w:lineRule="auto"/>
        <w:ind w:left="284" w:hanging="284"/>
        <w:jc w:val="both"/>
        <w:rPr>
          <w:lang w:val="en-GB"/>
        </w:rPr>
      </w:pPr>
      <w:proofErr w:type="spellStart"/>
      <w:r w:rsidRPr="002C0BCD">
        <w:rPr>
          <w:lang w:val="en-GB"/>
        </w:rPr>
        <w:t>Peláez</w:t>
      </w:r>
      <w:proofErr w:type="spellEnd"/>
      <w:r w:rsidR="00490C3D" w:rsidRPr="002C0BCD">
        <w:rPr>
          <w:lang w:val="en-GB"/>
        </w:rPr>
        <w:t xml:space="preserve"> JA, </w:t>
      </w:r>
      <w:proofErr w:type="spellStart"/>
      <w:r w:rsidR="00490C3D" w:rsidRPr="002C0BCD">
        <w:rPr>
          <w:lang w:val="en-GB"/>
        </w:rPr>
        <w:t>Hamdache</w:t>
      </w:r>
      <w:proofErr w:type="spellEnd"/>
      <w:r w:rsidR="00490C3D" w:rsidRPr="002C0BCD">
        <w:rPr>
          <w:lang w:val="en-GB"/>
        </w:rPr>
        <w:t xml:space="preserve"> M and Casado CL</w:t>
      </w:r>
      <w:r w:rsidR="001E22D5" w:rsidRPr="002C0BCD">
        <w:rPr>
          <w:lang w:val="en-GB"/>
        </w:rPr>
        <w:t xml:space="preserve"> (</w:t>
      </w:r>
      <w:r w:rsidR="00490C3D" w:rsidRPr="002C0BCD">
        <w:rPr>
          <w:lang w:val="en-GB"/>
        </w:rPr>
        <w:t>2006</w:t>
      </w:r>
      <w:r w:rsidR="001E22D5" w:rsidRPr="002C0BCD">
        <w:rPr>
          <w:lang w:val="en-GB"/>
        </w:rPr>
        <w:t>)</w:t>
      </w:r>
      <w:r w:rsidR="00490C3D" w:rsidRPr="002C0BCD">
        <w:rPr>
          <w:lang w:val="en-GB"/>
        </w:rPr>
        <w:t xml:space="preserve"> Seismic Hazard in Term of Spectral Accelerations and Uniform Hazard Spectra in Northern Algeria. Pure Appl. </w:t>
      </w:r>
      <w:proofErr w:type="spellStart"/>
      <w:r w:rsidR="00490C3D" w:rsidRPr="002C0BCD">
        <w:rPr>
          <w:lang w:val="en-GB"/>
        </w:rPr>
        <w:t>Geophys</w:t>
      </w:r>
      <w:proofErr w:type="spellEnd"/>
      <w:r w:rsidR="00490C3D" w:rsidRPr="002C0BCD">
        <w:rPr>
          <w:lang w:val="en-GB"/>
        </w:rPr>
        <w:t>., 163</w:t>
      </w:r>
      <w:r w:rsidR="001E22D5" w:rsidRPr="002C0BCD">
        <w:rPr>
          <w:lang w:val="en-GB"/>
        </w:rPr>
        <w:t>:</w:t>
      </w:r>
      <w:r w:rsidR="00490C3D" w:rsidRPr="002C0BCD">
        <w:rPr>
          <w:lang w:val="en-GB"/>
        </w:rPr>
        <w:t>119-135</w:t>
      </w:r>
    </w:p>
    <w:p w14:paraId="6463D06A" w14:textId="652C179F" w:rsidR="00B756C1" w:rsidRPr="002C0BCD" w:rsidRDefault="00B756C1" w:rsidP="00207E7E">
      <w:pPr>
        <w:spacing w:line="360" w:lineRule="auto"/>
        <w:ind w:left="284" w:hanging="284"/>
        <w:jc w:val="both"/>
        <w:rPr>
          <w:lang w:val="en-GB"/>
        </w:rPr>
      </w:pPr>
      <w:proofErr w:type="spellStart"/>
      <w:r w:rsidRPr="002C0BCD">
        <w:rPr>
          <w:lang w:val="en-GB"/>
        </w:rPr>
        <w:t>Peláez</w:t>
      </w:r>
      <w:proofErr w:type="spellEnd"/>
      <w:r w:rsidRPr="002C0BCD">
        <w:rPr>
          <w:lang w:val="en-GB"/>
        </w:rPr>
        <w:t xml:space="preserve"> JA, </w:t>
      </w:r>
      <w:proofErr w:type="spellStart"/>
      <w:r w:rsidRPr="002C0BCD">
        <w:rPr>
          <w:lang w:val="en-GB"/>
        </w:rPr>
        <w:t>Chourak</w:t>
      </w:r>
      <w:proofErr w:type="spellEnd"/>
      <w:r w:rsidRPr="002C0BCD">
        <w:rPr>
          <w:lang w:val="en-GB"/>
        </w:rPr>
        <w:t xml:space="preserve"> M, </w:t>
      </w:r>
      <w:proofErr w:type="spellStart"/>
      <w:r w:rsidRPr="002C0BCD">
        <w:rPr>
          <w:lang w:val="en-GB"/>
        </w:rPr>
        <w:t>Tadili</w:t>
      </w:r>
      <w:proofErr w:type="spellEnd"/>
      <w:r w:rsidRPr="002C0BCD">
        <w:rPr>
          <w:lang w:val="en-GB"/>
        </w:rPr>
        <w:t xml:space="preserve"> BA, </w:t>
      </w:r>
      <w:proofErr w:type="spellStart"/>
      <w:r w:rsidRPr="002C0BCD">
        <w:rPr>
          <w:lang w:val="en-GB"/>
        </w:rPr>
        <w:t>Aït</w:t>
      </w:r>
      <w:proofErr w:type="spellEnd"/>
      <w:r w:rsidRPr="002C0BCD">
        <w:rPr>
          <w:lang w:val="en-GB"/>
        </w:rPr>
        <w:t xml:space="preserve"> </w:t>
      </w:r>
      <w:proofErr w:type="spellStart"/>
      <w:r w:rsidRPr="002C0BCD">
        <w:rPr>
          <w:lang w:val="en-GB"/>
        </w:rPr>
        <w:t>Brahim</w:t>
      </w:r>
      <w:proofErr w:type="spellEnd"/>
      <w:r w:rsidRPr="002C0BCD">
        <w:rPr>
          <w:lang w:val="en-GB"/>
        </w:rPr>
        <w:t xml:space="preserve"> L, </w:t>
      </w:r>
      <w:proofErr w:type="spellStart"/>
      <w:r w:rsidRPr="002C0BCD">
        <w:rPr>
          <w:lang w:val="en-GB"/>
        </w:rPr>
        <w:t>Hamdache</w:t>
      </w:r>
      <w:proofErr w:type="spellEnd"/>
      <w:r w:rsidRPr="002C0BCD">
        <w:rPr>
          <w:lang w:val="en-GB"/>
        </w:rPr>
        <w:t xml:space="preserve"> M, López Casado C, Martínez </w:t>
      </w:r>
      <w:proofErr w:type="spellStart"/>
      <w:r w:rsidRPr="002C0BCD">
        <w:rPr>
          <w:lang w:val="en-GB"/>
        </w:rPr>
        <w:t>Solares</w:t>
      </w:r>
      <w:proofErr w:type="spellEnd"/>
      <w:r w:rsidRPr="002C0BCD">
        <w:rPr>
          <w:lang w:val="en-GB"/>
        </w:rPr>
        <w:t xml:space="preserve"> JM</w:t>
      </w:r>
      <w:r w:rsidR="00390439" w:rsidRPr="002C0BCD">
        <w:rPr>
          <w:lang w:val="en-GB"/>
        </w:rPr>
        <w:t xml:space="preserve"> (</w:t>
      </w:r>
      <w:r w:rsidRPr="002C0BCD">
        <w:rPr>
          <w:lang w:val="en-GB"/>
        </w:rPr>
        <w:t>2007</w:t>
      </w:r>
      <w:r w:rsidR="00390439" w:rsidRPr="002C0BCD">
        <w:rPr>
          <w:lang w:val="en-GB"/>
        </w:rPr>
        <w:t>)</w:t>
      </w:r>
      <w:r w:rsidRPr="002C0BCD">
        <w:rPr>
          <w:lang w:val="en-GB"/>
        </w:rPr>
        <w:t xml:space="preserve"> A </w:t>
      </w:r>
      <w:proofErr w:type="spellStart"/>
      <w:r w:rsidRPr="002C0BCD">
        <w:rPr>
          <w:lang w:val="en-GB"/>
        </w:rPr>
        <w:t>Catalog</w:t>
      </w:r>
      <w:proofErr w:type="spellEnd"/>
      <w:r w:rsidRPr="002C0BCD">
        <w:rPr>
          <w:lang w:val="en-GB"/>
        </w:rPr>
        <w:t xml:space="preserve"> of Main Moroccan Earthquakes from 1045 to 2005. Seismological Research Letters, 78</w:t>
      </w:r>
      <w:r w:rsidR="00390439" w:rsidRPr="002C0BCD">
        <w:rPr>
          <w:lang w:val="en-GB"/>
        </w:rPr>
        <w:t>(</w:t>
      </w:r>
      <w:r w:rsidRPr="002C0BCD">
        <w:rPr>
          <w:lang w:val="en-GB"/>
        </w:rPr>
        <w:t>6</w:t>
      </w:r>
      <w:r w:rsidR="00390439" w:rsidRPr="002C0BCD">
        <w:rPr>
          <w:lang w:val="en-GB"/>
        </w:rPr>
        <w:t>):</w:t>
      </w:r>
      <w:r w:rsidRPr="002C0BCD">
        <w:rPr>
          <w:lang w:val="en-GB"/>
        </w:rPr>
        <w:t>614-621</w:t>
      </w:r>
    </w:p>
    <w:p w14:paraId="5A1F7FB0" w14:textId="2CEF7AE7" w:rsidR="00340171" w:rsidRPr="002C0BCD" w:rsidRDefault="00340171" w:rsidP="00207E7E">
      <w:pPr>
        <w:spacing w:line="360" w:lineRule="auto"/>
        <w:ind w:left="284" w:hanging="284"/>
        <w:jc w:val="both"/>
        <w:rPr>
          <w:lang w:val="en-GB"/>
        </w:rPr>
      </w:pPr>
      <w:proofErr w:type="spellStart"/>
      <w:r w:rsidRPr="002C0BCD">
        <w:rPr>
          <w:lang w:val="en-GB"/>
        </w:rPr>
        <w:t>Peláez</w:t>
      </w:r>
      <w:proofErr w:type="spellEnd"/>
      <w:r w:rsidRPr="002C0BCD">
        <w:rPr>
          <w:lang w:val="en-GB"/>
        </w:rPr>
        <w:t>, José</w:t>
      </w:r>
      <w:r w:rsidR="002B52AC" w:rsidRPr="002C0BCD">
        <w:rPr>
          <w:lang w:val="en-GB"/>
        </w:rPr>
        <w:t>,</w:t>
      </w:r>
      <w:r w:rsidRPr="002C0BCD">
        <w:rPr>
          <w:lang w:val="en-GB"/>
        </w:rPr>
        <w:t xml:space="preserve"> Henares, J</w:t>
      </w:r>
      <w:r w:rsidR="002B52AC" w:rsidRPr="002C0BCD">
        <w:rPr>
          <w:lang w:val="en-GB"/>
        </w:rPr>
        <w:t xml:space="preserve">, </w:t>
      </w:r>
      <w:proofErr w:type="spellStart"/>
      <w:r w:rsidRPr="002C0BCD">
        <w:rPr>
          <w:lang w:val="en-GB"/>
        </w:rPr>
        <w:t>Hamdache</w:t>
      </w:r>
      <w:proofErr w:type="spellEnd"/>
      <w:r w:rsidRPr="002C0BCD">
        <w:rPr>
          <w:lang w:val="en-GB"/>
        </w:rPr>
        <w:t xml:space="preserve"> </w:t>
      </w:r>
      <w:r w:rsidR="002B52AC" w:rsidRPr="002C0BCD">
        <w:rPr>
          <w:lang w:val="en-GB"/>
        </w:rPr>
        <w:t>M,</w:t>
      </w:r>
      <w:r w:rsidRPr="002C0BCD">
        <w:rPr>
          <w:lang w:val="en-GB"/>
        </w:rPr>
        <w:t xml:space="preserve"> Sanz de </w:t>
      </w:r>
      <w:proofErr w:type="spellStart"/>
      <w:r w:rsidRPr="002C0BCD">
        <w:rPr>
          <w:lang w:val="en-GB"/>
        </w:rPr>
        <w:t>Galdeano</w:t>
      </w:r>
      <w:proofErr w:type="spellEnd"/>
      <w:r w:rsidRPr="002C0BCD">
        <w:rPr>
          <w:lang w:val="en-GB"/>
        </w:rPr>
        <w:t xml:space="preserve"> C (2018). A Seismogenic Zone Model for Seismic Hazard Studies in </w:t>
      </w:r>
      <w:proofErr w:type="spellStart"/>
      <w:r w:rsidRPr="002C0BCD">
        <w:rPr>
          <w:lang w:val="en-GB"/>
        </w:rPr>
        <w:t>Northwestern</w:t>
      </w:r>
      <w:proofErr w:type="spellEnd"/>
      <w:r w:rsidRPr="002C0BCD">
        <w:rPr>
          <w:lang w:val="en-GB"/>
        </w:rPr>
        <w:t xml:space="preserve"> Africa. 10.1007/978-3-319-77359-9_29.</w:t>
      </w:r>
    </w:p>
    <w:p w14:paraId="7530AFE0" w14:textId="12749DF2" w:rsidR="006C207B" w:rsidRPr="002C0BCD" w:rsidRDefault="006C207B" w:rsidP="00207E7E">
      <w:pPr>
        <w:spacing w:line="360" w:lineRule="auto"/>
        <w:ind w:left="284" w:hanging="284"/>
        <w:jc w:val="both"/>
        <w:rPr>
          <w:lang w:val="en-GB"/>
        </w:rPr>
      </w:pPr>
      <w:r w:rsidRPr="002C0BCD">
        <w:rPr>
          <w:lang w:val="en-GB"/>
        </w:rPr>
        <w:t xml:space="preserve">Perez ND, </w:t>
      </w:r>
      <w:proofErr w:type="spellStart"/>
      <w:r w:rsidRPr="002C0BCD">
        <w:rPr>
          <w:lang w:val="en-GB"/>
        </w:rPr>
        <w:t>Teixell</w:t>
      </w:r>
      <w:proofErr w:type="spellEnd"/>
      <w:r w:rsidRPr="002C0BCD">
        <w:rPr>
          <w:lang w:val="en-GB"/>
        </w:rPr>
        <w:t xml:space="preserve"> A, Gómez‐Gras D, </w:t>
      </w:r>
      <w:proofErr w:type="spellStart"/>
      <w:r w:rsidRPr="002C0BCD">
        <w:rPr>
          <w:lang w:val="en-GB"/>
        </w:rPr>
        <w:t>Stockli</w:t>
      </w:r>
      <w:proofErr w:type="spellEnd"/>
      <w:r w:rsidRPr="002C0BCD">
        <w:rPr>
          <w:lang w:val="en-GB"/>
        </w:rPr>
        <w:t xml:space="preserve"> DF (2019) Reconstructing Extensional Basin Architecture and Provenance in the Marrakech High Atlas of Morocco: Implications for Rift Basins and Inversion Tectonics. Tectonics 38:1584–1608</w:t>
      </w:r>
    </w:p>
    <w:p w14:paraId="409FD714" w14:textId="594A9751" w:rsidR="000318A5" w:rsidRPr="002C0BCD" w:rsidRDefault="000318A5" w:rsidP="000318A5">
      <w:pPr>
        <w:spacing w:line="360" w:lineRule="auto"/>
        <w:ind w:left="284" w:hanging="284"/>
        <w:jc w:val="both"/>
        <w:rPr>
          <w:lang w:val="en-GB"/>
        </w:rPr>
      </w:pPr>
      <w:proofErr w:type="spellStart"/>
      <w:r w:rsidRPr="002C0BCD">
        <w:rPr>
          <w:lang w:val="en-GB"/>
        </w:rPr>
        <w:t>Pezeshk</w:t>
      </w:r>
      <w:proofErr w:type="spellEnd"/>
      <w:r w:rsidRPr="002C0BCD">
        <w:rPr>
          <w:lang w:val="en-GB"/>
        </w:rPr>
        <w:t xml:space="preserve"> S, </w:t>
      </w:r>
      <w:proofErr w:type="spellStart"/>
      <w:r w:rsidRPr="002C0BCD">
        <w:rPr>
          <w:lang w:val="en-GB"/>
        </w:rPr>
        <w:t>Zandieh</w:t>
      </w:r>
      <w:proofErr w:type="spellEnd"/>
      <w:r w:rsidRPr="002C0BCD">
        <w:rPr>
          <w:lang w:val="en-GB"/>
        </w:rPr>
        <w:t xml:space="preserve"> A, </w:t>
      </w:r>
      <w:proofErr w:type="spellStart"/>
      <w:r w:rsidRPr="002C0BCD">
        <w:rPr>
          <w:lang w:val="en-GB"/>
        </w:rPr>
        <w:t>Tavakoli</w:t>
      </w:r>
      <w:proofErr w:type="spellEnd"/>
      <w:r w:rsidRPr="002C0BCD">
        <w:rPr>
          <w:lang w:val="en-GB"/>
        </w:rPr>
        <w:t xml:space="preserve"> B (2011) Hybrid empirical ground-motion prediction equations for eastern North America using NGA models and updated seismological parameters. Bull </w:t>
      </w:r>
      <w:proofErr w:type="spellStart"/>
      <w:r w:rsidRPr="002C0BCD">
        <w:rPr>
          <w:lang w:val="en-GB"/>
        </w:rPr>
        <w:t>Seismol</w:t>
      </w:r>
      <w:proofErr w:type="spellEnd"/>
      <w:r w:rsidRPr="002C0BCD">
        <w:rPr>
          <w:lang w:val="en-GB"/>
        </w:rPr>
        <w:t xml:space="preserve"> </w:t>
      </w:r>
      <w:proofErr w:type="spellStart"/>
      <w:r w:rsidRPr="002C0BCD">
        <w:rPr>
          <w:lang w:val="en-GB"/>
        </w:rPr>
        <w:t>Soc</w:t>
      </w:r>
      <w:proofErr w:type="spellEnd"/>
      <w:r w:rsidRPr="002C0BCD">
        <w:rPr>
          <w:lang w:val="en-GB"/>
        </w:rPr>
        <w:t xml:space="preserve"> Am 101:1859–1870</w:t>
      </w:r>
    </w:p>
    <w:p w14:paraId="4FBB73C0" w14:textId="4EFCC839" w:rsidR="00945E31" w:rsidRPr="002C0BCD" w:rsidRDefault="00945E31" w:rsidP="00207E7E">
      <w:pPr>
        <w:spacing w:line="360" w:lineRule="auto"/>
        <w:ind w:left="284" w:hanging="284"/>
        <w:jc w:val="both"/>
        <w:rPr>
          <w:lang w:val="en-GB"/>
        </w:rPr>
      </w:pPr>
      <w:r w:rsidRPr="002C0BCD">
        <w:rPr>
          <w:lang w:val="en-GB"/>
        </w:rPr>
        <w:t xml:space="preserve">Poggi V, </w:t>
      </w:r>
      <w:proofErr w:type="spellStart"/>
      <w:r w:rsidRPr="002C0BCD">
        <w:rPr>
          <w:lang w:val="en-GB"/>
        </w:rPr>
        <w:t>Durrheim</w:t>
      </w:r>
      <w:proofErr w:type="spellEnd"/>
      <w:r w:rsidRPr="002C0BCD">
        <w:rPr>
          <w:lang w:val="en-GB"/>
        </w:rPr>
        <w:t xml:space="preserve"> R, </w:t>
      </w:r>
      <w:proofErr w:type="spellStart"/>
      <w:r w:rsidRPr="002C0BCD">
        <w:rPr>
          <w:lang w:val="en-GB"/>
        </w:rPr>
        <w:t>Mavonga</w:t>
      </w:r>
      <w:proofErr w:type="spellEnd"/>
      <w:r w:rsidRPr="002C0BCD">
        <w:rPr>
          <w:lang w:val="en-GB"/>
        </w:rPr>
        <w:t xml:space="preserve"> </w:t>
      </w:r>
      <w:proofErr w:type="spellStart"/>
      <w:r w:rsidRPr="002C0BCD">
        <w:rPr>
          <w:lang w:val="en-GB"/>
        </w:rPr>
        <w:t>Tuluka</w:t>
      </w:r>
      <w:proofErr w:type="spellEnd"/>
      <w:r w:rsidRPr="002C0BCD">
        <w:rPr>
          <w:lang w:val="en-GB"/>
        </w:rPr>
        <w:t xml:space="preserve"> G, </w:t>
      </w:r>
      <w:proofErr w:type="spellStart"/>
      <w:r w:rsidRPr="002C0BCD">
        <w:rPr>
          <w:lang w:val="en-GB"/>
        </w:rPr>
        <w:t>Weatherill</w:t>
      </w:r>
      <w:proofErr w:type="spellEnd"/>
      <w:r w:rsidRPr="002C0BCD">
        <w:rPr>
          <w:lang w:val="en-GB"/>
        </w:rPr>
        <w:t xml:space="preserve"> G, Gee R, Pagani M, </w:t>
      </w:r>
      <w:proofErr w:type="spellStart"/>
      <w:r w:rsidRPr="002C0BCD">
        <w:rPr>
          <w:lang w:val="en-GB"/>
        </w:rPr>
        <w:t>Nyblade</w:t>
      </w:r>
      <w:proofErr w:type="spellEnd"/>
      <w:r w:rsidRPr="002C0BCD">
        <w:rPr>
          <w:lang w:val="en-GB"/>
        </w:rPr>
        <w:t xml:space="preserve"> A, </w:t>
      </w:r>
      <w:proofErr w:type="spellStart"/>
      <w:r w:rsidRPr="002C0BCD">
        <w:rPr>
          <w:lang w:val="en-GB"/>
        </w:rPr>
        <w:t>Delvaux</w:t>
      </w:r>
      <w:proofErr w:type="spellEnd"/>
      <w:r w:rsidRPr="002C0BCD">
        <w:rPr>
          <w:lang w:val="en-GB"/>
        </w:rPr>
        <w:t xml:space="preserve"> D</w:t>
      </w:r>
      <w:r w:rsidR="00704833" w:rsidRPr="002C0BCD">
        <w:rPr>
          <w:lang w:val="en-GB"/>
        </w:rPr>
        <w:t xml:space="preserve"> (</w:t>
      </w:r>
      <w:r w:rsidRPr="002C0BCD">
        <w:rPr>
          <w:lang w:val="en-GB"/>
        </w:rPr>
        <w:t>2017</w:t>
      </w:r>
      <w:r w:rsidR="00704833" w:rsidRPr="002C0BCD">
        <w:rPr>
          <w:lang w:val="en-GB"/>
        </w:rPr>
        <w:t>)</w:t>
      </w:r>
      <w:r w:rsidRPr="002C0BCD">
        <w:rPr>
          <w:lang w:val="en-GB"/>
        </w:rPr>
        <w:t xml:space="preserve"> Assessing Seismic Hazard of the East African Rift: a pilot study from GEM and </w:t>
      </w:r>
      <w:proofErr w:type="spellStart"/>
      <w:r w:rsidRPr="002C0BCD">
        <w:rPr>
          <w:lang w:val="en-GB"/>
        </w:rPr>
        <w:t>AfricaArray</w:t>
      </w:r>
      <w:proofErr w:type="spellEnd"/>
      <w:r w:rsidRPr="002C0BCD">
        <w:rPr>
          <w:lang w:val="en-GB"/>
        </w:rPr>
        <w:t>. Bulletin of Earthquake Engineering.</w:t>
      </w:r>
      <w:r w:rsidR="006B374B" w:rsidRPr="002C0BCD">
        <w:rPr>
          <w:lang w:val="en-GB"/>
        </w:rPr>
        <w:t xml:space="preserve"> 15(11):</w:t>
      </w:r>
      <w:r w:rsidR="006B374B" w:rsidRPr="002C0BCD">
        <w:rPr>
          <w:lang w:val="en-US"/>
        </w:rPr>
        <w:t xml:space="preserve"> </w:t>
      </w:r>
      <w:r w:rsidR="006B374B" w:rsidRPr="002C0BCD">
        <w:rPr>
          <w:lang w:val="en-GB"/>
        </w:rPr>
        <w:t>4499–4529</w:t>
      </w:r>
    </w:p>
    <w:p w14:paraId="247EE270" w14:textId="4F04A6F2" w:rsidR="00583BCA" w:rsidRPr="002C0BCD" w:rsidRDefault="00583BCA" w:rsidP="00207E7E">
      <w:pPr>
        <w:spacing w:line="360" w:lineRule="auto"/>
        <w:ind w:left="284" w:hanging="284"/>
        <w:jc w:val="both"/>
        <w:rPr>
          <w:lang w:val="en-GB"/>
        </w:rPr>
      </w:pPr>
      <w:r w:rsidRPr="002C0BCD">
        <w:rPr>
          <w:lang w:val="en-GB"/>
        </w:rPr>
        <w:t xml:space="preserve">Poggi V, Edwards B and </w:t>
      </w:r>
      <w:proofErr w:type="spellStart"/>
      <w:r w:rsidRPr="002C0BCD">
        <w:rPr>
          <w:lang w:val="en-GB"/>
        </w:rPr>
        <w:t>Fäh</w:t>
      </w:r>
      <w:proofErr w:type="spellEnd"/>
      <w:r w:rsidRPr="002C0BCD">
        <w:rPr>
          <w:lang w:val="en-GB"/>
        </w:rPr>
        <w:t xml:space="preserve"> D</w:t>
      </w:r>
      <w:r w:rsidR="00FA6AE5" w:rsidRPr="002C0BCD">
        <w:rPr>
          <w:lang w:val="en-GB"/>
        </w:rPr>
        <w:t xml:space="preserve"> (</w:t>
      </w:r>
      <w:r w:rsidRPr="002C0BCD">
        <w:rPr>
          <w:lang w:val="en-GB"/>
        </w:rPr>
        <w:t>2018</w:t>
      </w:r>
      <w:r w:rsidR="00FA6AE5" w:rsidRPr="002C0BCD">
        <w:rPr>
          <w:lang w:val="en-GB"/>
        </w:rPr>
        <w:t>)</w:t>
      </w:r>
      <w:r w:rsidRPr="002C0BCD">
        <w:rPr>
          <w:lang w:val="en-GB"/>
        </w:rPr>
        <w:t xml:space="preserve"> Development of hazard- and amplification-consistent elastic design spectra. Soil Dynamics and Earthquake Engineering, Special Issue “Seismic ground response and site effects: From theoretical and experimental studies to design codes”. </w:t>
      </w:r>
      <w:r w:rsidR="00FA6AE5" w:rsidRPr="002C0BCD">
        <w:rPr>
          <w:lang w:val="en-GB"/>
        </w:rPr>
        <w:t>128:1-16</w:t>
      </w:r>
    </w:p>
    <w:p w14:paraId="08D1D2CD" w14:textId="6C3B1354" w:rsidR="006734B6" w:rsidRPr="002C0BCD" w:rsidRDefault="006734B6" w:rsidP="00207E7E">
      <w:pPr>
        <w:spacing w:line="360" w:lineRule="auto"/>
        <w:ind w:left="284" w:hanging="284"/>
        <w:jc w:val="both"/>
        <w:rPr>
          <w:lang w:val="en-GB"/>
        </w:rPr>
      </w:pPr>
      <w:r w:rsidRPr="002C0BCD">
        <w:rPr>
          <w:lang w:val="en-GB"/>
        </w:rPr>
        <w:t>Rigby M (2008) Recent faulting and active shortening of the Middle Atlas Mountains, Morocco, within the diffuse African-Eurasian Plate boundary. University of Missouri-Columbia</w:t>
      </w:r>
    </w:p>
    <w:p w14:paraId="1EACE8EE" w14:textId="2B65AD6F" w:rsidR="008157AC" w:rsidRPr="002C0BCD" w:rsidRDefault="00917D45" w:rsidP="00207E7E">
      <w:pPr>
        <w:spacing w:line="360" w:lineRule="auto"/>
        <w:ind w:left="284" w:hanging="284"/>
        <w:jc w:val="both"/>
        <w:rPr>
          <w:lang w:val="en-GB"/>
        </w:rPr>
      </w:pPr>
      <w:r w:rsidRPr="002C0BCD">
        <w:rPr>
          <w:lang w:val="en-GB"/>
        </w:rPr>
        <w:t>Said R</w:t>
      </w:r>
      <w:r w:rsidR="00432BF6" w:rsidRPr="002C0BCD">
        <w:rPr>
          <w:lang w:val="en-GB"/>
        </w:rPr>
        <w:t xml:space="preserve"> (</w:t>
      </w:r>
      <w:r w:rsidRPr="002C0BCD">
        <w:rPr>
          <w:lang w:val="en-GB"/>
        </w:rPr>
        <w:t>1981</w:t>
      </w:r>
      <w:r w:rsidR="00432BF6" w:rsidRPr="002C0BCD">
        <w:rPr>
          <w:lang w:val="en-GB"/>
        </w:rPr>
        <w:t>)</w:t>
      </w:r>
      <w:r w:rsidR="008157AC" w:rsidRPr="002C0BCD">
        <w:rPr>
          <w:lang w:val="en-GB"/>
        </w:rPr>
        <w:t xml:space="preserve"> The geological evolution of the River Nile. Springer-Verlag, New York Inc, U.S.A, p. 151.</w:t>
      </w:r>
    </w:p>
    <w:p w14:paraId="3FAE1B5A" w14:textId="6B917773" w:rsidR="006E4DDC" w:rsidRPr="002C0BCD" w:rsidRDefault="006E4DDC" w:rsidP="00207E7E">
      <w:pPr>
        <w:spacing w:line="360" w:lineRule="auto"/>
        <w:ind w:left="284" w:hanging="284"/>
        <w:jc w:val="both"/>
        <w:rPr>
          <w:lang w:val="en-GB"/>
        </w:rPr>
      </w:pPr>
      <w:r w:rsidRPr="002C0BCD">
        <w:rPr>
          <w:lang w:val="en-GB"/>
        </w:rPr>
        <w:lastRenderedPageBreak/>
        <w:t xml:space="preserve">Saïd A, Baby P, Chardon D, </w:t>
      </w:r>
      <w:proofErr w:type="spellStart"/>
      <w:r w:rsidRPr="002C0BCD">
        <w:rPr>
          <w:lang w:val="en-GB"/>
        </w:rPr>
        <w:t>Ouali</w:t>
      </w:r>
      <w:proofErr w:type="spellEnd"/>
      <w:r w:rsidRPr="002C0BCD">
        <w:rPr>
          <w:lang w:val="en-GB"/>
        </w:rPr>
        <w:t xml:space="preserve"> J (2011) Structure, paleogeographic inheritance, and deformation history of the southern Atlas foreland fold and thrust belt of Tunisia. Tectonics 30:TC6004. https://doi.org/10.1029/2011TC002862</w:t>
      </w:r>
    </w:p>
    <w:p w14:paraId="1AC4A3FE" w14:textId="1A66A3D2" w:rsidR="008157AC" w:rsidRPr="002C0BCD" w:rsidRDefault="00752074" w:rsidP="00207E7E">
      <w:pPr>
        <w:spacing w:line="360" w:lineRule="auto"/>
        <w:ind w:left="284" w:hanging="284"/>
        <w:jc w:val="both"/>
        <w:rPr>
          <w:lang w:val="en-GB"/>
        </w:rPr>
      </w:pPr>
      <w:proofErr w:type="spellStart"/>
      <w:r w:rsidRPr="002C0BCD">
        <w:rPr>
          <w:lang w:val="en-GB"/>
        </w:rPr>
        <w:t>Sawires</w:t>
      </w:r>
      <w:proofErr w:type="spellEnd"/>
      <w:r w:rsidRPr="002C0BCD">
        <w:rPr>
          <w:lang w:val="en-GB"/>
        </w:rPr>
        <w:t xml:space="preserve"> R, </w:t>
      </w:r>
      <w:proofErr w:type="spellStart"/>
      <w:r w:rsidRPr="002C0BCD">
        <w:rPr>
          <w:lang w:val="en-GB"/>
        </w:rPr>
        <w:t>Peláez</w:t>
      </w:r>
      <w:proofErr w:type="spellEnd"/>
      <w:r w:rsidRPr="002C0BCD">
        <w:rPr>
          <w:lang w:val="en-GB"/>
        </w:rPr>
        <w:t xml:space="preserve"> J, Fat-</w:t>
      </w:r>
      <w:proofErr w:type="spellStart"/>
      <w:r w:rsidRPr="002C0BCD">
        <w:rPr>
          <w:lang w:val="en-GB"/>
        </w:rPr>
        <w:t>Helbary</w:t>
      </w:r>
      <w:proofErr w:type="spellEnd"/>
      <w:r w:rsidRPr="002C0BCD">
        <w:rPr>
          <w:lang w:val="en-GB"/>
        </w:rPr>
        <w:t xml:space="preserve"> RE, Ibrahim HA</w:t>
      </w:r>
      <w:r w:rsidR="009B2E23" w:rsidRPr="002C0BCD">
        <w:rPr>
          <w:lang w:val="en-GB"/>
        </w:rPr>
        <w:t xml:space="preserve"> and</w:t>
      </w:r>
      <w:r w:rsidRPr="002C0BCD">
        <w:rPr>
          <w:lang w:val="en-GB"/>
        </w:rPr>
        <w:t xml:space="preserve"> García-Hernández MT (2015) An updated seismic source model for Egypt.</w:t>
      </w:r>
      <w:r w:rsidR="007A3867" w:rsidRPr="002C0BCD">
        <w:rPr>
          <w:lang w:val="en-GB"/>
        </w:rPr>
        <w:t xml:space="preserve"> </w:t>
      </w:r>
      <w:r w:rsidRPr="002C0BCD">
        <w:rPr>
          <w:lang w:val="en-GB"/>
        </w:rPr>
        <w:t xml:space="preserve">Earthquake engineering-from engineering seismology to optimal seismic design of engineering structures. </w:t>
      </w:r>
      <w:proofErr w:type="spellStart"/>
      <w:r w:rsidRPr="002C0BCD">
        <w:rPr>
          <w:lang w:val="en-GB"/>
        </w:rPr>
        <w:t>InTech</w:t>
      </w:r>
      <w:proofErr w:type="spellEnd"/>
      <w:r w:rsidRPr="002C0BCD">
        <w:rPr>
          <w:lang w:val="en-GB"/>
        </w:rPr>
        <w:t>. ISBN, 978-953</w:t>
      </w:r>
      <w:r w:rsidR="008157AC" w:rsidRPr="002C0BCD">
        <w:rPr>
          <w:lang w:val="en-GB"/>
        </w:rPr>
        <w:t>.</w:t>
      </w:r>
    </w:p>
    <w:p w14:paraId="7AA816B2" w14:textId="4B12D5B0" w:rsidR="007A254E" w:rsidRPr="002C0BCD" w:rsidRDefault="007A254E" w:rsidP="00207E7E">
      <w:pPr>
        <w:spacing w:line="360" w:lineRule="auto"/>
        <w:ind w:left="284" w:hanging="284"/>
        <w:jc w:val="both"/>
        <w:rPr>
          <w:lang w:val="en-GB"/>
        </w:rPr>
      </w:pPr>
      <w:r w:rsidRPr="002C0BCD">
        <w:rPr>
          <w:lang w:val="en-GB"/>
        </w:rPr>
        <w:t xml:space="preserve">Schwartz DP and Coppersmith </w:t>
      </w:r>
      <w:r w:rsidR="009B2E23" w:rsidRPr="002C0BCD">
        <w:rPr>
          <w:lang w:val="en-GB"/>
        </w:rPr>
        <w:t xml:space="preserve">KJ </w:t>
      </w:r>
      <w:r w:rsidRPr="002C0BCD">
        <w:rPr>
          <w:lang w:val="en-GB"/>
        </w:rPr>
        <w:t xml:space="preserve">(1984). Fault Behaviour and Characteristic Earth- quakes: Examples from the </w:t>
      </w:r>
      <w:proofErr w:type="spellStart"/>
      <w:r w:rsidRPr="002C0BCD">
        <w:rPr>
          <w:lang w:val="en-GB"/>
        </w:rPr>
        <w:t>Wasatch</w:t>
      </w:r>
      <w:proofErr w:type="spellEnd"/>
      <w:r w:rsidRPr="002C0BCD">
        <w:rPr>
          <w:lang w:val="en-GB"/>
        </w:rPr>
        <w:t xml:space="preserve"> and San Andreas fault zones. In: Journal of Geo- physical Research </w:t>
      </w:r>
      <w:proofErr w:type="gramStart"/>
      <w:r w:rsidRPr="002C0BCD">
        <w:rPr>
          <w:lang w:val="en-GB"/>
        </w:rPr>
        <w:t>89.B</w:t>
      </w:r>
      <w:proofErr w:type="gramEnd"/>
      <w:r w:rsidRPr="002C0BCD">
        <w:rPr>
          <w:lang w:val="en-GB"/>
        </w:rPr>
        <w:t>7</w:t>
      </w:r>
      <w:r w:rsidR="009B2E23" w:rsidRPr="002C0BCD">
        <w:rPr>
          <w:lang w:val="en-GB"/>
        </w:rPr>
        <w:t>:</w:t>
      </w:r>
      <w:r w:rsidRPr="002C0BCD">
        <w:rPr>
          <w:lang w:val="en-GB"/>
        </w:rPr>
        <w:t>5681–5698</w:t>
      </w:r>
    </w:p>
    <w:p w14:paraId="0E81B4AB" w14:textId="2560C97D" w:rsidR="00B4146D" w:rsidRPr="002C0BCD" w:rsidRDefault="00B4146D" w:rsidP="00B4146D">
      <w:pPr>
        <w:spacing w:line="360" w:lineRule="auto"/>
        <w:ind w:left="284" w:hanging="284"/>
        <w:jc w:val="both"/>
        <w:rPr>
          <w:lang w:val="en-GB"/>
        </w:rPr>
      </w:pPr>
      <w:proofErr w:type="spellStart"/>
      <w:r w:rsidRPr="002C0BCD">
        <w:rPr>
          <w:lang w:val="en-GB"/>
        </w:rPr>
        <w:t>Sébrier</w:t>
      </w:r>
      <w:proofErr w:type="spellEnd"/>
      <w:r w:rsidRPr="002C0BCD">
        <w:rPr>
          <w:lang w:val="en-GB"/>
        </w:rPr>
        <w:t xml:space="preserve"> M, </w:t>
      </w:r>
      <w:proofErr w:type="spellStart"/>
      <w:r w:rsidRPr="002C0BCD">
        <w:rPr>
          <w:lang w:val="en-GB"/>
        </w:rPr>
        <w:t>Siame</w:t>
      </w:r>
      <w:proofErr w:type="spellEnd"/>
      <w:r w:rsidRPr="002C0BCD">
        <w:rPr>
          <w:lang w:val="en-GB"/>
        </w:rPr>
        <w:t xml:space="preserve"> L, </w:t>
      </w:r>
      <w:proofErr w:type="spellStart"/>
      <w:r w:rsidRPr="002C0BCD">
        <w:rPr>
          <w:lang w:val="en-GB"/>
        </w:rPr>
        <w:t>Zouine</w:t>
      </w:r>
      <w:proofErr w:type="spellEnd"/>
      <w:r w:rsidRPr="002C0BCD">
        <w:rPr>
          <w:lang w:val="en-GB"/>
        </w:rPr>
        <w:t xml:space="preserve"> EM, et al (2006) Active tectonics in the Moroccan High Atlas. </w:t>
      </w:r>
      <w:proofErr w:type="spellStart"/>
      <w:r w:rsidRPr="002C0BCD">
        <w:rPr>
          <w:lang w:val="en-GB"/>
        </w:rPr>
        <w:t>Comptes</w:t>
      </w:r>
      <w:proofErr w:type="spellEnd"/>
      <w:r w:rsidRPr="002C0BCD">
        <w:rPr>
          <w:lang w:val="en-GB"/>
        </w:rPr>
        <w:t xml:space="preserve"> </w:t>
      </w:r>
      <w:proofErr w:type="spellStart"/>
      <w:r w:rsidRPr="002C0BCD">
        <w:rPr>
          <w:lang w:val="en-GB"/>
        </w:rPr>
        <w:t>Rendus</w:t>
      </w:r>
      <w:proofErr w:type="spellEnd"/>
      <w:r w:rsidRPr="002C0BCD">
        <w:rPr>
          <w:lang w:val="en-GB"/>
        </w:rPr>
        <w:t xml:space="preserve"> Geoscience 338:65–79</w:t>
      </w:r>
    </w:p>
    <w:p w14:paraId="20FCB979" w14:textId="6644C6A2" w:rsidR="00B4146D" w:rsidRPr="002C0BCD" w:rsidRDefault="00B4146D" w:rsidP="00B4146D">
      <w:pPr>
        <w:spacing w:line="360" w:lineRule="auto"/>
        <w:ind w:left="284" w:hanging="284"/>
        <w:jc w:val="both"/>
        <w:rPr>
          <w:lang w:val="en-GB"/>
        </w:rPr>
      </w:pPr>
      <w:proofErr w:type="spellStart"/>
      <w:r w:rsidRPr="002C0BCD">
        <w:rPr>
          <w:lang w:val="en-GB"/>
        </w:rPr>
        <w:t>Serpelloni</w:t>
      </w:r>
      <w:proofErr w:type="spellEnd"/>
      <w:r w:rsidRPr="002C0BCD">
        <w:rPr>
          <w:lang w:val="en-GB"/>
        </w:rPr>
        <w:t xml:space="preserve"> E, </w:t>
      </w:r>
      <w:proofErr w:type="spellStart"/>
      <w:r w:rsidRPr="002C0BCD">
        <w:rPr>
          <w:lang w:val="en-GB"/>
        </w:rPr>
        <w:t>Vannucci</w:t>
      </w:r>
      <w:proofErr w:type="spellEnd"/>
      <w:r w:rsidRPr="002C0BCD">
        <w:rPr>
          <w:lang w:val="en-GB"/>
        </w:rPr>
        <w:t xml:space="preserve"> G, </w:t>
      </w:r>
      <w:proofErr w:type="spellStart"/>
      <w:r w:rsidRPr="002C0BCD">
        <w:rPr>
          <w:lang w:val="en-GB"/>
        </w:rPr>
        <w:t>Pondrelli</w:t>
      </w:r>
      <w:proofErr w:type="spellEnd"/>
      <w:r w:rsidRPr="002C0BCD">
        <w:rPr>
          <w:lang w:val="en-GB"/>
        </w:rPr>
        <w:t xml:space="preserve"> S, et al (2007) Kinematics of the Western Africa-Eurasia plate boundary from focal mechanisms and GPS data. </w:t>
      </w:r>
      <w:proofErr w:type="spellStart"/>
      <w:r w:rsidRPr="002C0BCD">
        <w:rPr>
          <w:lang w:val="en-GB"/>
        </w:rPr>
        <w:t>Geophys</w:t>
      </w:r>
      <w:proofErr w:type="spellEnd"/>
      <w:r w:rsidRPr="002C0BCD">
        <w:rPr>
          <w:lang w:val="en-GB"/>
        </w:rPr>
        <w:t xml:space="preserve"> J </w:t>
      </w:r>
      <w:proofErr w:type="spellStart"/>
      <w:r w:rsidRPr="002C0BCD">
        <w:rPr>
          <w:lang w:val="en-GB"/>
        </w:rPr>
        <w:t>Int</w:t>
      </w:r>
      <w:proofErr w:type="spellEnd"/>
      <w:r w:rsidRPr="002C0BCD">
        <w:rPr>
          <w:lang w:val="en-GB"/>
        </w:rPr>
        <w:t xml:space="preserve"> 169:1180–1200</w:t>
      </w:r>
      <w:r w:rsidR="00F05697" w:rsidRPr="002C0BCD">
        <w:rPr>
          <w:lang w:val="en-GB"/>
        </w:rPr>
        <w:t xml:space="preserve"> </w:t>
      </w:r>
    </w:p>
    <w:p w14:paraId="04C31AE9" w14:textId="09DD6E06" w:rsidR="002B638A" w:rsidRPr="002C0BCD" w:rsidRDefault="002B638A" w:rsidP="00B4146D">
      <w:pPr>
        <w:spacing w:line="360" w:lineRule="auto"/>
        <w:ind w:left="284" w:hanging="284"/>
        <w:jc w:val="both"/>
        <w:rPr>
          <w:lang w:val="en-GB"/>
        </w:rPr>
      </w:pPr>
      <w:r w:rsidRPr="002C0BCD">
        <w:rPr>
          <w:lang w:val="en-GB"/>
        </w:rPr>
        <w:t xml:space="preserve">Sharp IR, </w:t>
      </w:r>
      <w:proofErr w:type="spellStart"/>
      <w:r w:rsidRPr="002C0BCD">
        <w:rPr>
          <w:lang w:val="en-GB"/>
        </w:rPr>
        <w:t>Gawthorpe</w:t>
      </w:r>
      <w:proofErr w:type="spellEnd"/>
      <w:r w:rsidRPr="002C0BCD">
        <w:rPr>
          <w:lang w:val="en-GB"/>
        </w:rPr>
        <w:t xml:space="preserve"> RL, Underhill JR, Gupta S (2000). Fault propagation folding in extensional settings: examples of structural style and </w:t>
      </w:r>
      <w:proofErr w:type="spellStart"/>
      <w:r w:rsidRPr="002C0BCD">
        <w:rPr>
          <w:lang w:val="en-GB"/>
        </w:rPr>
        <w:t>syn</w:t>
      </w:r>
      <w:proofErr w:type="spellEnd"/>
      <w:r w:rsidRPr="002C0BCD">
        <w:rPr>
          <w:lang w:val="en-GB"/>
        </w:rPr>
        <w:t>-rift sedimentary response from the Suez Rift, Egypt. Geological Society of America Bulletin 112</w:t>
      </w:r>
      <w:r w:rsidR="00D326D5" w:rsidRPr="002C0BCD">
        <w:rPr>
          <w:lang w:val="en-GB"/>
        </w:rPr>
        <w:t>:</w:t>
      </w:r>
      <w:r w:rsidRPr="002C0BCD">
        <w:rPr>
          <w:lang w:val="en-GB"/>
        </w:rPr>
        <w:t>1877–1899</w:t>
      </w:r>
    </w:p>
    <w:p w14:paraId="7FEE568A" w14:textId="69C6734E" w:rsidR="00B4146D" w:rsidRPr="002C0BCD" w:rsidRDefault="00B4146D" w:rsidP="00B4146D">
      <w:pPr>
        <w:spacing w:line="360" w:lineRule="auto"/>
        <w:ind w:left="284" w:hanging="284"/>
        <w:jc w:val="both"/>
        <w:rPr>
          <w:lang w:val="en-GB"/>
        </w:rPr>
      </w:pPr>
      <w:proofErr w:type="spellStart"/>
      <w:r w:rsidRPr="002C0BCD">
        <w:rPr>
          <w:lang w:val="en-GB"/>
        </w:rPr>
        <w:t>Soumaya</w:t>
      </w:r>
      <w:proofErr w:type="spellEnd"/>
      <w:r w:rsidRPr="002C0BCD">
        <w:rPr>
          <w:lang w:val="en-GB"/>
        </w:rPr>
        <w:t xml:space="preserve"> A, Ben </w:t>
      </w:r>
      <w:proofErr w:type="spellStart"/>
      <w:r w:rsidRPr="002C0BCD">
        <w:rPr>
          <w:lang w:val="en-GB"/>
        </w:rPr>
        <w:t>Ayed</w:t>
      </w:r>
      <w:proofErr w:type="spellEnd"/>
      <w:r w:rsidRPr="002C0BCD">
        <w:rPr>
          <w:lang w:val="en-GB"/>
        </w:rPr>
        <w:t xml:space="preserve"> N, </w:t>
      </w:r>
      <w:proofErr w:type="spellStart"/>
      <w:r w:rsidRPr="002C0BCD">
        <w:rPr>
          <w:lang w:val="en-GB"/>
        </w:rPr>
        <w:t>Delvaux</w:t>
      </w:r>
      <w:proofErr w:type="spellEnd"/>
      <w:r w:rsidRPr="002C0BCD">
        <w:rPr>
          <w:lang w:val="en-GB"/>
        </w:rPr>
        <w:t xml:space="preserve"> D, </w:t>
      </w:r>
      <w:proofErr w:type="spellStart"/>
      <w:r w:rsidRPr="002C0BCD">
        <w:rPr>
          <w:lang w:val="en-GB"/>
        </w:rPr>
        <w:t>Ghanmi</w:t>
      </w:r>
      <w:proofErr w:type="spellEnd"/>
      <w:r w:rsidRPr="002C0BCD">
        <w:rPr>
          <w:lang w:val="en-GB"/>
        </w:rPr>
        <w:t xml:space="preserve"> M (2015) Spatial variation of present-day stress field and tectonic regime in Tunisia and surroundings from formal inversion of focal mechanisms: Geodynamic implications for central Mediterranean. Tectonics 34:2015TC003895. </w:t>
      </w:r>
      <w:hyperlink r:id="rId14" w:history="1">
        <w:r w:rsidR="00260493" w:rsidRPr="002C0BCD">
          <w:rPr>
            <w:rStyle w:val="Hyperlink"/>
            <w:color w:val="auto"/>
            <w:lang w:val="en-GB"/>
          </w:rPr>
          <w:t>https://doi.org/10.1002/2015TC003895</w:t>
        </w:r>
      </w:hyperlink>
    </w:p>
    <w:p w14:paraId="74AB36F1" w14:textId="53EAF4D7" w:rsidR="00260493" w:rsidRPr="002C0BCD" w:rsidRDefault="00260493" w:rsidP="00B4146D">
      <w:pPr>
        <w:spacing w:line="360" w:lineRule="auto"/>
        <w:ind w:left="284" w:hanging="284"/>
        <w:jc w:val="both"/>
        <w:rPr>
          <w:lang w:val="en-GB"/>
        </w:rPr>
      </w:pPr>
      <w:proofErr w:type="spellStart"/>
      <w:r w:rsidRPr="002C0BCD">
        <w:rPr>
          <w:lang w:val="en-GB"/>
        </w:rPr>
        <w:t>Storchak</w:t>
      </w:r>
      <w:proofErr w:type="spellEnd"/>
      <w:r w:rsidRPr="002C0BCD">
        <w:rPr>
          <w:lang w:val="en-GB"/>
        </w:rPr>
        <w:t xml:space="preserve"> DA, Di Giacomo D, </w:t>
      </w:r>
      <w:proofErr w:type="spellStart"/>
      <w:r w:rsidRPr="002C0BCD">
        <w:rPr>
          <w:lang w:val="en-GB"/>
        </w:rPr>
        <w:t>Bonda´r</w:t>
      </w:r>
      <w:proofErr w:type="spellEnd"/>
      <w:r w:rsidRPr="002C0BCD">
        <w:rPr>
          <w:lang w:val="en-GB"/>
        </w:rPr>
        <w:t xml:space="preserve"> I, </w:t>
      </w:r>
      <w:proofErr w:type="spellStart"/>
      <w:r w:rsidRPr="002C0BCD">
        <w:rPr>
          <w:lang w:val="en-GB"/>
        </w:rPr>
        <w:t>Engdahl</w:t>
      </w:r>
      <w:proofErr w:type="spellEnd"/>
      <w:r w:rsidRPr="002C0BCD">
        <w:rPr>
          <w:lang w:val="en-GB"/>
        </w:rPr>
        <w:t xml:space="preserve"> ER, Harris J, Lee WHK, </w:t>
      </w:r>
      <w:proofErr w:type="spellStart"/>
      <w:r w:rsidRPr="002C0BCD">
        <w:rPr>
          <w:lang w:val="en-GB"/>
        </w:rPr>
        <w:t>Villasen˜or</w:t>
      </w:r>
      <w:proofErr w:type="spellEnd"/>
      <w:r w:rsidRPr="002C0BCD">
        <w:rPr>
          <w:lang w:val="en-GB"/>
        </w:rPr>
        <w:t xml:space="preserve"> A, Bormann P (2013) Public Release of the ISC-GEM Global Instrumental Earthquake Catalogue (1900-2009). </w:t>
      </w:r>
      <w:proofErr w:type="spellStart"/>
      <w:r w:rsidRPr="002C0BCD">
        <w:rPr>
          <w:lang w:val="en-GB"/>
        </w:rPr>
        <w:t>Seismol</w:t>
      </w:r>
      <w:proofErr w:type="spellEnd"/>
      <w:r w:rsidRPr="002C0BCD">
        <w:rPr>
          <w:lang w:val="en-GB"/>
        </w:rPr>
        <w:t xml:space="preserve"> Res Lett 84:810–815</w:t>
      </w:r>
    </w:p>
    <w:p w14:paraId="77BFC23B" w14:textId="6E1D6888" w:rsidR="00916497" w:rsidRPr="002C0BCD" w:rsidRDefault="00916497" w:rsidP="00B4146D">
      <w:pPr>
        <w:spacing w:line="360" w:lineRule="auto"/>
        <w:ind w:left="284" w:hanging="284"/>
        <w:jc w:val="both"/>
        <w:rPr>
          <w:lang w:val="en-GB"/>
        </w:rPr>
      </w:pPr>
      <w:proofErr w:type="spellStart"/>
      <w:r w:rsidRPr="002C0BCD">
        <w:rPr>
          <w:lang w:val="en-GB"/>
        </w:rPr>
        <w:t>Storchak</w:t>
      </w:r>
      <w:proofErr w:type="spellEnd"/>
      <w:r w:rsidRPr="002C0BCD">
        <w:rPr>
          <w:lang w:val="en-GB"/>
        </w:rPr>
        <w:t xml:space="preserve"> DA, Di Giacomo D, </w:t>
      </w:r>
      <w:proofErr w:type="spellStart"/>
      <w:r w:rsidRPr="002C0BCD">
        <w:rPr>
          <w:lang w:val="en-GB"/>
        </w:rPr>
        <w:t>Engdahl</w:t>
      </w:r>
      <w:proofErr w:type="spellEnd"/>
      <w:r w:rsidRPr="002C0BCD">
        <w:rPr>
          <w:lang w:val="en-GB"/>
        </w:rPr>
        <w:t xml:space="preserve"> ER, Harris J, </w:t>
      </w:r>
      <w:proofErr w:type="spellStart"/>
      <w:r w:rsidRPr="002C0BCD">
        <w:rPr>
          <w:lang w:val="en-GB"/>
        </w:rPr>
        <w:t>Bonda´r</w:t>
      </w:r>
      <w:proofErr w:type="spellEnd"/>
      <w:r w:rsidRPr="002C0BCD">
        <w:rPr>
          <w:lang w:val="en-GB"/>
        </w:rPr>
        <w:t xml:space="preserve"> I, Lee WHK, Bormann P, </w:t>
      </w:r>
      <w:proofErr w:type="spellStart"/>
      <w:r w:rsidRPr="002C0BCD">
        <w:rPr>
          <w:lang w:val="en-GB"/>
        </w:rPr>
        <w:t>Villasen˜or</w:t>
      </w:r>
      <w:proofErr w:type="spellEnd"/>
      <w:r w:rsidRPr="002C0BCD">
        <w:rPr>
          <w:lang w:val="en-GB"/>
        </w:rPr>
        <w:t xml:space="preserve"> A (2015) The ISC-GEM global instrumental earthquake catalogue (1900–2009). </w:t>
      </w:r>
      <w:proofErr w:type="spellStart"/>
      <w:r w:rsidRPr="002C0BCD">
        <w:rPr>
          <w:lang w:val="en-GB"/>
        </w:rPr>
        <w:t>Introd</w:t>
      </w:r>
      <w:proofErr w:type="spellEnd"/>
      <w:r w:rsidRPr="002C0BCD">
        <w:rPr>
          <w:lang w:val="en-GB"/>
        </w:rPr>
        <w:t xml:space="preserve"> Phys Earth Planet </w:t>
      </w:r>
      <w:proofErr w:type="spellStart"/>
      <w:r w:rsidRPr="002C0BCD">
        <w:rPr>
          <w:lang w:val="en-GB"/>
        </w:rPr>
        <w:t>Int</w:t>
      </w:r>
      <w:proofErr w:type="spellEnd"/>
      <w:r w:rsidRPr="002C0BCD">
        <w:rPr>
          <w:lang w:val="en-GB"/>
        </w:rPr>
        <w:t xml:space="preserve"> 239:48–63</w:t>
      </w:r>
    </w:p>
    <w:p w14:paraId="794014A0" w14:textId="417CF075" w:rsidR="007C6D75" w:rsidRPr="002C0BCD" w:rsidRDefault="007C6D75" w:rsidP="00B4146D">
      <w:pPr>
        <w:spacing w:line="360" w:lineRule="auto"/>
        <w:ind w:left="284" w:hanging="284"/>
        <w:jc w:val="both"/>
        <w:rPr>
          <w:lang w:val="en-US"/>
        </w:rPr>
      </w:pPr>
      <w:proofErr w:type="spellStart"/>
      <w:r w:rsidRPr="002C0BCD">
        <w:rPr>
          <w:lang w:val="en-GB"/>
        </w:rPr>
        <w:t>Storchak</w:t>
      </w:r>
      <w:proofErr w:type="spellEnd"/>
      <w:r w:rsidRPr="002C0BCD">
        <w:rPr>
          <w:lang w:val="en-GB"/>
        </w:rPr>
        <w:t xml:space="preserve"> DA, Harris J, Brown L, </w:t>
      </w:r>
      <w:proofErr w:type="spellStart"/>
      <w:r w:rsidRPr="002C0BCD">
        <w:rPr>
          <w:lang w:val="en-GB"/>
        </w:rPr>
        <w:t>Lieser</w:t>
      </w:r>
      <w:proofErr w:type="spellEnd"/>
      <w:r w:rsidRPr="002C0BCD">
        <w:rPr>
          <w:lang w:val="en-GB"/>
        </w:rPr>
        <w:t xml:space="preserve"> K, Shumba B, Verney R, Di Giacomo D, </w:t>
      </w:r>
      <w:proofErr w:type="spellStart"/>
      <w:r w:rsidRPr="002C0BCD">
        <w:rPr>
          <w:lang w:val="en-GB"/>
        </w:rPr>
        <w:t>Korger</w:t>
      </w:r>
      <w:proofErr w:type="spellEnd"/>
      <w:r w:rsidRPr="002C0BCD">
        <w:rPr>
          <w:lang w:val="en-GB"/>
        </w:rPr>
        <w:t xml:space="preserve"> EI M (2017). Rebuild of the Bulletin of the International Seismological Centre (ISC), part 1: 1964–1979. </w:t>
      </w:r>
      <w:proofErr w:type="spellStart"/>
      <w:r w:rsidRPr="002C0BCD">
        <w:rPr>
          <w:lang w:val="en-US"/>
        </w:rPr>
        <w:t>Geosci</w:t>
      </w:r>
      <w:proofErr w:type="spellEnd"/>
      <w:r w:rsidRPr="002C0BCD">
        <w:rPr>
          <w:lang w:val="en-US"/>
        </w:rPr>
        <w:t xml:space="preserve">. Lett. (2017) 4:32. </w:t>
      </w:r>
      <w:proofErr w:type="spellStart"/>
      <w:r w:rsidRPr="002C0BCD">
        <w:rPr>
          <w:lang w:val="en-US"/>
        </w:rPr>
        <w:t>doi</w:t>
      </w:r>
      <w:proofErr w:type="spellEnd"/>
      <w:r w:rsidRPr="002C0BCD">
        <w:rPr>
          <w:lang w:val="en-US"/>
        </w:rPr>
        <w:t>: 10.1186/s40562-017-0098-z</w:t>
      </w:r>
    </w:p>
    <w:p w14:paraId="77B9A425" w14:textId="4267C1DB" w:rsidR="00383CE5" w:rsidRPr="002C0BCD" w:rsidRDefault="00383CE5" w:rsidP="00207E7E">
      <w:pPr>
        <w:spacing w:line="360" w:lineRule="auto"/>
        <w:ind w:left="284" w:hanging="284"/>
        <w:jc w:val="both"/>
        <w:rPr>
          <w:lang w:val="en-GB"/>
        </w:rPr>
      </w:pPr>
      <w:r w:rsidRPr="002C0BCD">
        <w:rPr>
          <w:lang w:val="en-US"/>
        </w:rPr>
        <w:t xml:space="preserve">Suleiman AS, </w:t>
      </w:r>
      <w:proofErr w:type="spellStart"/>
      <w:r w:rsidRPr="002C0BCD">
        <w:rPr>
          <w:lang w:val="en-US"/>
        </w:rPr>
        <w:t>Albini</w:t>
      </w:r>
      <w:proofErr w:type="spellEnd"/>
      <w:r w:rsidRPr="002C0BCD">
        <w:rPr>
          <w:lang w:val="en-US"/>
        </w:rPr>
        <w:t xml:space="preserve"> P and </w:t>
      </w:r>
      <w:proofErr w:type="spellStart"/>
      <w:r w:rsidRPr="002C0BCD">
        <w:rPr>
          <w:lang w:val="en-US"/>
        </w:rPr>
        <w:t>Migliavacca</w:t>
      </w:r>
      <w:proofErr w:type="spellEnd"/>
      <w:r w:rsidRPr="002C0BCD">
        <w:rPr>
          <w:lang w:val="en-US"/>
        </w:rPr>
        <w:t xml:space="preserve"> P</w:t>
      </w:r>
      <w:r w:rsidR="006E25C6" w:rsidRPr="002C0BCD">
        <w:rPr>
          <w:lang w:val="en-US"/>
        </w:rPr>
        <w:t xml:space="preserve"> (</w:t>
      </w:r>
      <w:r w:rsidRPr="002C0BCD">
        <w:rPr>
          <w:lang w:val="en-US"/>
        </w:rPr>
        <w:t>2004</w:t>
      </w:r>
      <w:r w:rsidR="006E25C6" w:rsidRPr="002C0BCD">
        <w:rPr>
          <w:lang w:val="en-US"/>
        </w:rPr>
        <w:t>)</w:t>
      </w:r>
      <w:r w:rsidRPr="002C0BCD">
        <w:rPr>
          <w:lang w:val="en-US"/>
        </w:rPr>
        <w:t xml:space="preserve"> </w:t>
      </w:r>
      <w:r w:rsidRPr="002C0BCD">
        <w:rPr>
          <w:lang w:val="en-GB"/>
        </w:rPr>
        <w:t xml:space="preserve">A short introduction to historical earthquakes in Libya, Ann. </w:t>
      </w:r>
      <w:proofErr w:type="spellStart"/>
      <w:r w:rsidRPr="002C0BCD">
        <w:rPr>
          <w:lang w:val="en-GB"/>
        </w:rPr>
        <w:t>Geophys</w:t>
      </w:r>
      <w:proofErr w:type="spellEnd"/>
      <w:r w:rsidRPr="002C0BCD">
        <w:rPr>
          <w:lang w:val="en-GB"/>
        </w:rPr>
        <w:t>., 47</w:t>
      </w:r>
      <w:r w:rsidR="006E25C6" w:rsidRPr="002C0BCD">
        <w:rPr>
          <w:lang w:val="en-GB"/>
        </w:rPr>
        <w:t>(</w:t>
      </w:r>
      <w:r w:rsidRPr="002C0BCD">
        <w:rPr>
          <w:lang w:val="en-GB"/>
        </w:rPr>
        <w:t>2/3</w:t>
      </w:r>
      <w:r w:rsidR="006E25C6" w:rsidRPr="002C0BCD">
        <w:rPr>
          <w:lang w:val="en-GB"/>
        </w:rPr>
        <w:t>):</w:t>
      </w:r>
      <w:r w:rsidRPr="002C0BCD">
        <w:rPr>
          <w:lang w:val="en-GB"/>
        </w:rPr>
        <w:t>545–554</w:t>
      </w:r>
    </w:p>
    <w:p w14:paraId="390FC4CB" w14:textId="767C77BD" w:rsidR="004802A1" w:rsidRPr="002C0BCD" w:rsidRDefault="004802A1" w:rsidP="00207E7E">
      <w:pPr>
        <w:spacing w:line="360" w:lineRule="auto"/>
        <w:ind w:left="284" w:hanging="284"/>
        <w:jc w:val="both"/>
        <w:rPr>
          <w:lang w:val="en-GB"/>
        </w:rPr>
      </w:pPr>
      <w:proofErr w:type="spellStart"/>
      <w:r w:rsidRPr="002C0BCD">
        <w:rPr>
          <w:lang w:val="en-GB"/>
        </w:rPr>
        <w:lastRenderedPageBreak/>
        <w:t>Vilanova</w:t>
      </w:r>
      <w:proofErr w:type="spellEnd"/>
      <w:r w:rsidRPr="002C0BCD">
        <w:rPr>
          <w:lang w:val="en-GB"/>
        </w:rPr>
        <w:t xml:space="preserve"> SP, </w:t>
      </w:r>
      <w:proofErr w:type="spellStart"/>
      <w:r w:rsidRPr="002C0BCD">
        <w:rPr>
          <w:lang w:val="en-GB"/>
        </w:rPr>
        <w:t>Nemser</w:t>
      </w:r>
      <w:proofErr w:type="spellEnd"/>
      <w:r w:rsidRPr="002C0BCD">
        <w:rPr>
          <w:lang w:val="en-GB"/>
        </w:rPr>
        <w:t xml:space="preserve"> ES, Besana-</w:t>
      </w:r>
      <w:proofErr w:type="spellStart"/>
      <w:r w:rsidRPr="002C0BCD">
        <w:rPr>
          <w:lang w:val="en-GB"/>
        </w:rPr>
        <w:t>Ostman</w:t>
      </w:r>
      <w:proofErr w:type="spellEnd"/>
      <w:r w:rsidRPr="002C0BCD">
        <w:rPr>
          <w:lang w:val="en-GB"/>
        </w:rPr>
        <w:t xml:space="preserve"> GM, </w:t>
      </w:r>
      <w:proofErr w:type="spellStart"/>
      <w:r w:rsidRPr="002C0BCD">
        <w:rPr>
          <w:lang w:val="en-GB"/>
        </w:rPr>
        <w:t>Bezzeghoud</w:t>
      </w:r>
      <w:proofErr w:type="spellEnd"/>
      <w:r w:rsidRPr="002C0BCD">
        <w:rPr>
          <w:lang w:val="en-GB"/>
        </w:rPr>
        <w:t xml:space="preserve"> M, Borges JF, Da Silveira AB, Cabral J, Carvalho J, Cunha PP, Dias RP, Madeira J, Lopes FC, Oliveira CS, </w:t>
      </w:r>
      <w:proofErr w:type="spellStart"/>
      <w:r w:rsidRPr="002C0BCD">
        <w:rPr>
          <w:lang w:val="en-GB"/>
        </w:rPr>
        <w:t>Perea</w:t>
      </w:r>
      <w:proofErr w:type="spellEnd"/>
      <w:r w:rsidRPr="002C0BCD">
        <w:rPr>
          <w:lang w:val="en-GB"/>
        </w:rPr>
        <w:t xml:space="preserve"> H, </w:t>
      </w:r>
      <w:proofErr w:type="spellStart"/>
      <w:r w:rsidRPr="002C0BCD">
        <w:rPr>
          <w:lang w:val="en-GB"/>
        </w:rPr>
        <w:t>Garcı´a-Mayordomo</w:t>
      </w:r>
      <w:proofErr w:type="spellEnd"/>
      <w:r w:rsidRPr="002C0BCD">
        <w:rPr>
          <w:lang w:val="en-GB"/>
        </w:rPr>
        <w:t xml:space="preserve"> J, Wong I, </w:t>
      </w:r>
      <w:proofErr w:type="spellStart"/>
      <w:r w:rsidRPr="002C0BCD">
        <w:rPr>
          <w:lang w:val="en-GB"/>
        </w:rPr>
        <w:t>Arvidsson</w:t>
      </w:r>
      <w:proofErr w:type="spellEnd"/>
      <w:r w:rsidRPr="002C0BCD">
        <w:rPr>
          <w:lang w:val="en-GB"/>
        </w:rPr>
        <w:t xml:space="preserve"> R, Fonseca JFBD (2014) Incorporating descriptive metadata into seismic source zone models for seismic-hazard assessment: a case study of the Azores-West Iberian region. Bull </w:t>
      </w:r>
      <w:proofErr w:type="spellStart"/>
      <w:r w:rsidRPr="002C0BCD">
        <w:rPr>
          <w:lang w:val="en-GB"/>
        </w:rPr>
        <w:t>Seismol</w:t>
      </w:r>
      <w:proofErr w:type="spellEnd"/>
      <w:r w:rsidRPr="002C0BCD">
        <w:rPr>
          <w:lang w:val="en-GB"/>
        </w:rPr>
        <w:t xml:space="preserve"> </w:t>
      </w:r>
      <w:proofErr w:type="spellStart"/>
      <w:r w:rsidRPr="002C0BCD">
        <w:rPr>
          <w:lang w:val="en-GB"/>
        </w:rPr>
        <w:t>Soc</w:t>
      </w:r>
      <w:proofErr w:type="spellEnd"/>
      <w:r w:rsidRPr="002C0BCD">
        <w:rPr>
          <w:lang w:val="en-GB"/>
        </w:rPr>
        <w:t xml:space="preserve"> Am 104:1212–1229</w:t>
      </w:r>
    </w:p>
    <w:p w14:paraId="3AD81936" w14:textId="654567D0" w:rsidR="001D0E78" w:rsidRPr="002C0BCD" w:rsidRDefault="001D0E78" w:rsidP="00207E7E">
      <w:pPr>
        <w:spacing w:line="360" w:lineRule="auto"/>
        <w:ind w:left="284" w:hanging="284"/>
        <w:jc w:val="both"/>
        <w:rPr>
          <w:lang w:val="en-GB"/>
        </w:rPr>
      </w:pPr>
      <w:r w:rsidRPr="002C0BCD">
        <w:rPr>
          <w:lang w:val="en-GB"/>
        </w:rPr>
        <w:t>Vogt J</w:t>
      </w:r>
      <w:r w:rsidR="008C484E" w:rsidRPr="002C0BCD">
        <w:rPr>
          <w:lang w:val="en-GB"/>
        </w:rPr>
        <w:t xml:space="preserve"> (</w:t>
      </w:r>
      <w:r w:rsidRPr="002C0BCD">
        <w:rPr>
          <w:lang w:val="en-GB"/>
        </w:rPr>
        <w:t>1993</w:t>
      </w:r>
      <w:r w:rsidR="008C484E" w:rsidRPr="002C0BCD">
        <w:rPr>
          <w:lang w:val="en-GB"/>
        </w:rPr>
        <w:t>)</w:t>
      </w:r>
      <w:r w:rsidRPr="002C0BCD">
        <w:rPr>
          <w:lang w:val="en-GB"/>
        </w:rPr>
        <w:t xml:space="preserve"> Further research on the historical seismicity of Tunisia. Terra Nova 5</w:t>
      </w:r>
      <w:r w:rsidR="008C484E" w:rsidRPr="002C0BCD">
        <w:rPr>
          <w:lang w:val="en-GB"/>
        </w:rPr>
        <w:t>:</w:t>
      </w:r>
      <w:r w:rsidRPr="002C0BCD">
        <w:rPr>
          <w:lang w:val="en-GB"/>
        </w:rPr>
        <w:t>475–476</w:t>
      </w:r>
    </w:p>
    <w:p w14:paraId="65257ED3" w14:textId="63C17334" w:rsidR="003D0D2B" w:rsidRPr="002C0BCD" w:rsidRDefault="003D0D2B" w:rsidP="00207E7E">
      <w:pPr>
        <w:spacing w:line="360" w:lineRule="auto"/>
        <w:ind w:left="284" w:hanging="284"/>
        <w:jc w:val="both"/>
        <w:rPr>
          <w:lang w:val="en-GB"/>
        </w:rPr>
      </w:pPr>
      <w:proofErr w:type="spellStart"/>
      <w:r w:rsidRPr="002C0BCD">
        <w:rPr>
          <w:lang w:val="en-GB"/>
        </w:rPr>
        <w:t>Weatherill</w:t>
      </w:r>
      <w:proofErr w:type="spellEnd"/>
      <w:r w:rsidRPr="002C0BCD">
        <w:rPr>
          <w:lang w:val="en-GB"/>
        </w:rPr>
        <w:t xml:space="preserve"> GA, Pagani M and Garcia J</w:t>
      </w:r>
      <w:r w:rsidR="008C484E" w:rsidRPr="002C0BCD">
        <w:rPr>
          <w:lang w:val="en-GB"/>
        </w:rPr>
        <w:t xml:space="preserve"> (</w:t>
      </w:r>
      <w:r w:rsidRPr="002C0BCD">
        <w:rPr>
          <w:lang w:val="en-GB"/>
        </w:rPr>
        <w:t>2016</w:t>
      </w:r>
      <w:r w:rsidR="008C484E" w:rsidRPr="002C0BCD">
        <w:rPr>
          <w:lang w:val="en-GB"/>
        </w:rPr>
        <w:t>)</w:t>
      </w:r>
      <w:r w:rsidRPr="002C0BCD">
        <w:rPr>
          <w:lang w:val="en-GB"/>
        </w:rPr>
        <w:t xml:space="preserve"> Exploring earthquake databases for the creation of magnitude-homogeneous catalogues: tools for application on a regional and global scale. </w:t>
      </w:r>
      <w:proofErr w:type="spellStart"/>
      <w:r w:rsidRPr="002C0BCD">
        <w:rPr>
          <w:lang w:val="en-GB"/>
        </w:rPr>
        <w:t>Geophys</w:t>
      </w:r>
      <w:proofErr w:type="spellEnd"/>
      <w:r w:rsidRPr="002C0BCD">
        <w:rPr>
          <w:lang w:val="en-GB"/>
        </w:rPr>
        <w:t>. J. Int., 206</w:t>
      </w:r>
      <w:r w:rsidR="008C484E" w:rsidRPr="002C0BCD">
        <w:rPr>
          <w:lang w:val="en-GB"/>
        </w:rPr>
        <w:t>(</w:t>
      </w:r>
      <w:r w:rsidRPr="002C0BCD">
        <w:rPr>
          <w:lang w:val="en-GB"/>
        </w:rPr>
        <w:t>3</w:t>
      </w:r>
      <w:r w:rsidR="008C484E" w:rsidRPr="002C0BCD">
        <w:rPr>
          <w:lang w:val="en-GB"/>
        </w:rPr>
        <w:t>):</w:t>
      </w:r>
      <w:r w:rsidRPr="002C0BCD">
        <w:rPr>
          <w:lang w:val="en-GB"/>
        </w:rPr>
        <w:t>1652-1676</w:t>
      </w:r>
    </w:p>
    <w:p w14:paraId="515429A7" w14:textId="5020D436" w:rsidR="00544A4E" w:rsidRPr="002C0BCD" w:rsidRDefault="00544A4E" w:rsidP="00207E7E">
      <w:pPr>
        <w:spacing w:line="360" w:lineRule="auto"/>
        <w:ind w:left="284" w:hanging="284"/>
        <w:jc w:val="both"/>
        <w:rPr>
          <w:lang w:val="en-GB"/>
        </w:rPr>
      </w:pPr>
      <w:proofErr w:type="spellStart"/>
      <w:r w:rsidRPr="002C0BCD">
        <w:rPr>
          <w:lang w:val="en-GB"/>
        </w:rPr>
        <w:t>Woessner</w:t>
      </w:r>
      <w:proofErr w:type="spellEnd"/>
      <w:r w:rsidRPr="002C0BCD">
        <w:rPr>
          <w:lang w:val="en-GB"/>
        </w:rPr>
        <w:t xml:space="preserve"> J, </w:t>
      </w:r>
      <w:proofErr w:type="spellStart"/>
      <w:r w:rsidRPr="002C0BCD">
        <w:rPr>
          <w:lang w:val="en-GB"/>
        </w:rPr>
        <w:t>Danciu</w:t>
      </w:r>
      <w:proofErr w:type="spellEnd"/>
      <w:r w:rsidRPr="002C0BCD">
        <w:rPr>
          <w:lang w:val="en-GB"/>
        </w:rPr>
        <w:t xml:space="preserve"> L, Giardini D, Crowley H, Cotton F, </w:t>
      </w:r>
      <w:proofErr w:type="spellStart"/>
      <w:r w:rsidRPr="002C0BCD">
        <w:rPr>
          <w:lang w:val="en-GB"/>
        </w:rPr>
        <w:t>Grünthal</w:t>
      </w:r>
      <w:proofErr w:type="spellEnd"/>
      <w:r w:rsidRPr="002C0BCD">
        <w:rPr>
          <w:lang w:val="en-GB"/>
        </w:rPr>
        <w:t xml:space="preserve"> G et al (2015): The 2013 European seismic hazard model: key components and results. Bull </w:t>
      </w:r>
      <w:proofErr w:type="spellStart"/>
      <w:r w:rsidRPr="002C0BCD">
        <w:rPr>
          <w:lang w:val="en-GB"/>
        </w:rPr>
        <w:t>Earthq</w:t>
      </w:r>
      <w:proofErr w:type="spellEnd"/>
      <w:r w:rsidRPr="002C0BCD">
        <w:rPr>
          <w:lang w:val="en-GB"/>
        </w:rPr>
        <w:t xml:space="preserve"> </w:t>
      </w:r>
      <w:proofErr w:type="spellStart"/>
      <w:r w:rsidRPr="002C0BCD">
        <w:rPr>
          <w:lang w:val="en-GB"/>
        </w:rPr>
        <w:t>Eng</w:t>
      </w:r>
      <w:proofErr w:type="spellEnd"/>
      <w:r w:rsidRPr="002C0BCD">
        <w:rPr>
          <w:lang w:val="en-GB"/>
        </w:rPr>
        <w:t xml:space="preserve"> 13(12):3553–3596</w:t>
      </w:r>
    </w:p>
    <w:p w14:paraId="58A55F8E" w14:textId="59F580DF" w:rsidR="0094502F" w:rsidRPr="002C0BCD" w:rsidRDefault="0094502F" w:rsidP="00207E7E">
      <w:pPr>
        <w:spacing w:line="360" w:lineRule="auto"/>
        <w:ind w:left="284" w:hanging="284"/>
        <w:jc w:val="both"/>
        <w:rPr>
          <w:lang w:val="en-GB"/>
        </w:rPr>
      </w:pPr>
      <w:r w:rsidRPr="002C0BCD">
        <w:rPr>
          <w:lang w:val="en-GB"/>
        </w:rPr>
        <w:t xml:space="preserve">Youngs RR and Coppersmith </w:t>
      </w:r>
      <w:r w:rsidR="001F600B" w:rsidRPr="002C0BCD">
        <w:rPr>
          <w:lang w:val="en-GB"/>
        </w:rPr>
        <w:t xml:space="preserve">KJ </w:t>
      </w:r>
      <w:r w:rsidRPr="002C0BCD">
        <w:rPr>
          <w:lang w:val="en-GB"/>
        </w:rPr>
        <w:t>(1985)</w:t>
      </w:r>
      <w:r w:rsidR="001F600B" w:rsidRPr="002C0BCD">
        <w:rPr>
          <w:lang w:val="en-GB"/>
        </w:rPr>
        <w:t xml:space="preserve"> </w:t>
      </w:r>
      <w:r w:rsidRPr="002C0BCD">
        <w:rPr>
          <w:lang w:val="en-GB"/>
        </w:rPr>
        <w:t>Implications of fault slip rates and earth- quake recurrence models to probabilistic seismic hazard estimates. In: Bulletin of the Seismological Society of America</w:t>
      </w:r>
      <w:r w:rsidR="001F600B" w:rsidRPr="002C0BCD">
        <w:rPr>
          <w:lang w:val="en-GB"/>
        </w:rPr>
        <w:t>,</w:t>
      </w:r>
      <w:r w:rsidRPr="002C0BCD">
        <w:rPr>
          <w:lang w:val="en-GB"/>
        </w:rPr>
        <w:t xml:space="preserve"> 75</w:t>
      </w:r>
      <w:r w:rsidR="001F600B" w:rsidRPr="002C0BCD">
        <w:rPr>
          <w:lang w:val="en-GB"/>
        </w:rPr>
        <w:t>:</w:t>
      </w:r>
      <w:r w:rsidRPr="002C0BCD">
        <w:rPr>
          <w:lang w:val="en-GB"/>
        </w:rPr>
        <w:t>939–964</w:t>
      </w:r>
    </w:p>
    <w:p w14:paraId="77D7A8EA" w14:textId="70725745" w:rsidR="001D109A" w:rsidRPr="002C0BCD" w:rsidRDefault="001D109A" w:rsidP="00207E7E">
      <w:pPr>
        <w:spacing w:line="360" w:lineRule="auto"/>
        <w:jc w:val="both"/>
        <w:rPr>
          <w:lang w:val="en-GB"/>
        </w:rPr>
      </w:pPr>
    </w:p>
    <w:p w14:paraId="6D8AEF1F" w14:textId="6FBA3696" w:rsidR="001D109A" w:rsidRPr="002C0BCD" w:rsidRDefault="001D109A" w:rsidP="00207E7E">
      <w:pPr>
        <w:spacing w:line="360" w:lineRule="auto"/>
        <w:rPr>
          <w:lang w:val="en-GB"/>
        </w:rPr>
      </w:pPr>
      <w:r w:rsidRPr="002C0BCD">
        <w:rPr>
          <w:lang w:val="en-GB"/>
        </w:rPr>
        <w:br w:type="page"/>
      </w:r>
    </w:p>
    <w:p w14:paraId="16DFDD67" w14:textId="004C5B97" w:rsidR="001D109A" w:rsidRPr="002C0BCD" w:rsidRDefault="001D109A" w:rsidP="00207E7E">
      <w:pPr>
        <w:spacing w:line="360" w:lineRule="auto"/>
        <w:rPr>
          <w:lang w:val="en-GB"/>
        </w:rPr>
      </w:pPr>
      <w:r w:rsidRPr="002C0BCD">
        <w:rPr>
          <w:b/>
          <w:sz w:val="30"/>
          <w:szCs w:val="30"/>
          <w:lang w:val="en-GB"/>
        </w:rPr>
        <w:lastRenderedPageBreak/>
        <w:t>Tables</w:t>
      </w:r>
    </w:p>
    <w:p w14:paraId="342AD555" w14:textId="77777777" w:rsidR="001D109A" w:rsidRPr="002C0BCD" w:rsidRDefault="001D109A" w:rsidP="00207E7E">
      <w:pPr>
        <w:spacing w:line="360" w:lineRule="auto"/>
        <w:rPr>
          <w:b/>
          <w:sz w:val="30"/>
          <w:szCs w:val="30"/>
          <w:lang w:val="en-GB"/>
        </w:rPr>
      </w:pPr>
    </w:p>
    <w:p w14:paraId="68833E82" w14:textId="0C69596A" w:rsidR="00D31E5E" w:rsidRPr="002C0BCD" w:rsidRDefault="00D31E5E" w:rsidP="00207E7E">
      <w:pPr>
        <w:pStyle w:val="Caption"/>
        <w:spacing w:line="360" w:lineRule="auto"/>
        <w:jc w:val="both"/>
        <w:rPr>
          <w:rFonts w:ascii="Times New Roman" w:hAnsi="Times New Roman" w:cs="Times New Roman"/>
          <w:b w:val="0"/>
          <w:color w:val="auto"/>
          <w:sz w:val="20"/>
          <w:szCs w:val="20"/>
        </w:rPr>
      </w:pPr>
      <w:bookmarkStart w:id="4" w:name="_Ref361558895"/>
      <w:r w:rsidRPr="002C0BCD">
        <w:rPr>
          <w:rFonts w:ascii="Times New Roman" w:hAnsi="Times New Roman" w:cs="Times New Roman"/>
          <w:color w:val="auto"/>
          <w:sz w:val="20"/>
          <w:szCs w:val="20"/>
        </w:rPr>
        <w:t xml:space="preserve">Table </w:t>
      </w:r>
      <w:r w:rsidRPr="002C0BCD">
        <w:rPr>
          <w:rFonts w:ascii="Times New Roman" w:hAnsi="Times New Roman" w:cs="Times New Roman"/>
          <w:color w:val="auto"/>
          <w:sz w:val="20"/>
          <w:szCs w:val="20"/>
        </w:rPr>
        <w:fldChar w:fldCharType="begin"/>
      </w:r>
      <w:r w:rsidRPr="002C0BCD">
        <w:rPr>
          <w:rFonts w:ascii="Times New Roman" w:hAnsi="Times New Roman" w:cs="Times New Roman"/>
          <w:color w:val="auto"/>
          <w:sz w:val="20"/>
          <w:szCs w:val="20"/>
        </w:rPr>
        <w:instrText xml:space="preserve"> SEQ Table \* ARABIC </w:instrText>
      </w:r>
      <w:r w:rsidRPr="002C0BCD">
        <w:rPr>
          <w:rFonts w:ascii="Times New Roman" w:hAnsi="Times New Roman" w:cs="Times New Roman"/>
          <w:color w:val="auto"/>
          <w:sz w:val="20"/>
          <w:szCs w:val="20"/>
        </w:rPr>
        <w:fldChar w:fldCharType="separate"/>
      </w:r>
      <w:r w:rsidR="00552AED" w:rsidRPr="002C0BCD">
        <w:rPr>
          <w:rFonts w:ascii="Times New Roman" w:hAnsi="Times New Roman" w:cs="Times New Roman"/>
          <w:noProof/>
          <w:color w:val="auto"/>
          <w:sz w:val="20"/>
          <w:szCs w:val="20"/>
        </w:rPr>
        <w:t>1</w:t>
      </w:r>
      <w:r w:rsidRPr="002C0BCD">
        <w:rPr>
          <w:rFonts w:ascii="Times New Roman" w:hAnsi="Times New Roman" w:cs="Times New Roman"/>
          <w:color w:val="auto"/>
          <w:sz w:val="20"/>
          <w:szCs w:val="20"/>
        </w:rPr>
        <w:fldChar w:fldCharType="end"/>
      </w:r>
      <w:bookmarkEnd w:id="4"/>
      <w:r w:rsidRPr="002C0BCD">
        <w:rPr>
          <w:rFonts w:ascii="Times New Roman" w:hAnsi="Times New Roman" w:cs="Times New Roman"/>
          <w:b w:val="0"/>
          <w:color w:val="auto"/>
          <w:sz w:val="20"/>
          <w:szCs w:val="20"/>
        </w:rPr>
        <w:t xml:space="preserve"> Main characteristics of the catalogue sources used in this study. The values correspond to the events within the buffer region selected for North Africa (see </w:t>
      </w:r>
      <w:r w:rsidRPr="002C0BCD">
        <w:rPr>
          <w:rFonts w:ascii="Times New Roman" w:hAnsi="Times New Roman" w:cs="Times New Roman"/>
          <w:b w:val="0"/>
          <w:color w:val="auto"/>
          <w:sz w:val="20"/>
          <w:szCs w:val="20"/>
        </w:rPr>
        <w:fldChar w:fldCharType="begin"/>
      </w:r>
      <w:r w:rsidRPr="002C0BCD">
        <w:rPr>
          <w:rFonts w:ascii="Times New Roman" w:hAnsi="Times New Roman" w:cs="Times New Roman"/>
          <w:b w:val="0"/>
          <w:color w:val="auto"/>
          <w:sz w:val="20"/>
          <w:szCs w:val="20"/>
        </w:rPr>
        <w:instrText xml:space="preserve"> REF _Ref375216711 \h  \* MERGEFORMAT </w:instrText>
      </w:r>
      <w:r w:rsidRPr="002C0BCD">
        <w:rPr>
          <w:rFonts w:ascii="Times New Roman" w:hAnsi="Times New Roman" w:cs="Times New Roman"/>
          <w:b w:val="0"/>
          <w:color w:val="auto"/>
          <w:sz w:val="20"/>
          <w:szCs w:val="20"/>
        </w:rPr>
      </w:r>
      <w:r w:rsidRPr="002C0BCD">
        <w:rPr>
          <w:rFonts w:ascii="Times New Roman" w:hAnsi="Times New Roman" w:cs="Times New Roman"/>
          <w:b w:val="0"/>
          <w:color w:val="auto"/>
          <w:sz w:val="20"/>
          <w:szCs w:val="20"/>
        </w:rPr>
        <w:fldChar w:fldCharType="separate"/>
      </w:r>
      <w:r w:rsidR="003C3053" w:rsidRPr="002C0BCD">
        <w:rPr>
          <w:rFonts w:ascii="Times New Roman" w:hAnsi="Times New Roman" w:cs="Times New Roman"/>
          <w:color w:val="auto"/>
          <w:sz w:val="20"/>
          <w:szCs w:val="20"/>
        </w:rPr>
        <w:t xml:space="preserve">Figure </w:t>
      </w:r>
      <w:r w:rsidR="003C3053" w:rsidRPr="002C0BCD">
        <w:rPr>
          <w:rFonts w:ascii="Times New Roman" w:hAnsi="Times New Roman" w:cs="Times New Roman"/>
          <w:noProof/>
          <w:color w:val="auto"/>
          <w:sz w:val="20"/>
          <w:szCs w:val="20"/>
        </w:rPr>
        <w:t>1</w:t>
      </w:r>
      <w:r w:rsidRPr="002C0BCD">
        <w:rPr>
          <w:rFonts w:ascii="Times New Roman" w:hAnsi="Times New Roman" w:cs="Times New Roman"/>
          <w:b w:val="0"/>
          <w:color w:val="auto"/>
          <w:sz w:val="20"/>
          <w:szCs w:val="20"/>
        </w:rPr>
        <w:fldChar w:fldCharType="end"/>
      </w:r>
      <w:r w:rsidRPr="002C0BCD">
        <w:rPr>
          <w:rFonts w:ascii="Times New Roman" w:hAnsi="Times New Roman" w:cs="Times New Roman"/>
          <w:b w:val="0"/>
          <w:color w:val="auto"/>
          <w:sz w:val="20"/>
          <w:szCs w:val="20"/>
        </w:rPr>
        <w:t>)</w:t>
      </w:r>
    </w:p>
    <w:tbl>
      <w:tblPr>
        <w:tblStyle w:val="TableGrid"/>
        <w:tblW w:w="0" w:type="auto"/>
        <w:tblInd w:w="108" w:type="dxa"/>
        <w:tblBorders>
          <w:top w:val="single" w:sz="8" w:space="0" w:color="000000" w:themeColor="text1"/>
          <w:left w:val="none" w:sz="0" w:space="0" w:color="auto"/>
          <w:bottom w:val="single" w:sz="8" w:space="0" w:color="000000" w:themeColor="text1"/>
          <w:right w:val="none" w:sz="0" w:space="0" w:color="auto"/>
          <w:insideH w:val="single" w:sz="8" w:space="0" w:color="000000" w:themeColor="text1"/>
          <w:insideV w:val="none" w:sz="0" w:space="0" w:color="auto"/>
        </w:tblBorders>
        <w:tblLook w:val="04A0" w:firstRow="1" w:lastRow="0" w:firstColumn="1" w:lastColumn="0" w:noHBand="0" w:noVBand="1"/>
      </w:tblPr>
      <w:tblGrid>
        <w:gridCol w:w="1718"/>
        <w:gridCol w:w="1959"/>
        <w:gridCol w:w="2419"/>
        <w:gridCol w:w="2096"/>
      </w:tblGrid>
      <w:tr w:rsidR="002C0BCD" w:rsidRPr="002C0BCD" w14:paraId="0A051FBA" w14:textId="77777777" w:rsidTr="00207E7E">
        <w:tc>
          <w:tcPr>
            <w:tcW w:w="1735" w:type="dxa"/>
            <w:tcBorders>
              <w:bottom w:val="single" w:sz="8" w:space="0" w:color="000000" w:themeColor="text1"/>
            </w:tcBorders>
          </w:tcPr>
          <w:p w14:paraId="0E01E748" w14:textId="77777777" w:rsidR="00D31E5E" w:rsidRPr="002C0BCD" w:rsidRDefault="00D31E5E" w:rsidP="00207E7E">
            <w:pPr>
              <w:spacing w:line="360" w:lineRule="auto"/>
              <w:rPr>
                <w:b/>
                <w:sz w:val="20"/>
                <w:szCs w:val="20"/>
                <w:lang w:val="en-GB"/>
              </w:rPr>
            </w:pPr>
            <w:r w:rsidRPr="002C0BCD">
              <w:rPr>
                <w:b/>
                <w:sz w:val="20"/>
                <w:szCs w:val="20"/>
                <w:lang w:val="en-GB"/>
              </w:rPr>
              <w:t>Catalogue</w:t>
            </w:r>
          </w:p>
        </w:tc>
        <w:tc>
          <w:tcPr>
            <w:tcW w:w="1985" w:type="dxa"/>
            <w:tcBorders>
              <w:bottom w:val="single" w:sz="8" w:space="0" w:color="000000" w:themeColor="text1"/>
            </w:tcBorders>
          </w:tcPr>
          <w:p w14:paraId="7A1277C4" w14:textId="77777777" w:rsidR="00D31E5E" w:rsidRPr="002C0BCD" w:rsidRDefault="00D31E5E" w:rsidP="00207E7E">
            <w:pPr>
              <w:spacing w:line="360" w:lineRule="auto"/>
              <w:jc w:val="center"/>
              <w:rPr>
                <w:b/>
                <w:sz w:val="20"/>
                <w:szCs w:val="20"/>
                <w:lang w:val="en-GB"/>
              </w:rPr>
            </w:pPr>
            <w:r w:rsidRPr="002C0BCD">
              <w:rPr>
                <w:b/>
                <w:sz w:val="20"/>
                <w:szCs w:val="20"/>
                <w:lang w:val="en-GB"/>
              </w:rPr>
              <w:t>Covered Period</w:t>
            </w:r>
          </w:p>
        </w:tc>
        <w:tc>
          <w:tcPr>
            <w:tcW w:w="2451" w:type="dxa"/>
            <w:tcBorders>
              <w:bottom w:val="single" w:sz="8" w:space="0" w:color="000000" w:themeColor="text1"/>
            </w:tcBorders>
          </w:tcPr>
          <w:p w14:paraId="31898667" w14:textId="77777777" w:rsidR="00D31E5E" w:rsidRPr="002C0BCD" w:rsidRDefault="00D31E5E" w:rsidP="00207E7E">
            <w:pPr>
              <w:spacing w:line="360" w:lineRule="auto"/>
              <w:jc w:val="center"/>
              <w:rPr>
                <w:b/>
                <w:sz w:val="20"/>
                <w:szCs w:val="20"/>
                <w:lang w:val="en-GB"/>
              </w:rPr>
            </w:pPr>
            <w:r w:rsidRPr="002C0BCD">
              <w:rPr>
                <w:b/>
                <w:sz w:val="20"/>
                <w:szCs w:val="20"/>
                <w:lang w:val="en-GB"/>
              </w:rPr>
              <w:t>Magnitude Range</w:t>
            </w:r>
          </w:p>
        </w:tc>
        <w:tc>
          <w:tcPr>
            <w:tcW w:w="2129" w:type="dxa"/>
            <w:tcBorders>
              <w:bottom w:val="single" w:sz="8" w:space="0" w:color="000000" w:themeColor="text1"/>
            </w:tcBorders>
          </w:tcPr>
          <w:p w14:paraId="03F5DBFD" w14:textId="77777777" w:rsidR="00D31E5E" w:rsidRPr="002C0BCD" w:rsidRDefault="00D31E5E" w:rsidP="00207E7E">
            <w:pPr>
              <w:spacing w:line="360" w:lineRule="auto"/>
              <w:jc w:val="center"/>
              <w:rPr>
                <w:b/>
                <w:sz w:val="20"/>
                <w:szCs w:val="20"/>
                <w:lang w:val="en-GB"/>
              </w:rPr>
            </w:pPr>
            <w:r w:rsidRPr="002C0BCD">
              <w:rPr>
                <w:b/>
                <w:sz w:val="20"/>
                <w:szCs w:val="20"/>
                <w:lang w:val="en-GB"/>
              </w:rPr>
              <w:t>No. Events</w:t>
            </w:r>
          </w:p>
        </w:tc>
      </w:tr>
      <w:tr w:rsidR="002C0BCD" w:rsidRPr="002C0BCD" w14:paraId="753E61AE" w14:textId="77777777" w:rsidTr="00207E7E">
        <w:tc>
          <w:tcPr>
            <w:tcW w:w="1735" w:type="dxa"/>
            <w:tcBorders>
              <w:bottom w:val="nil"/>
            </w:tcBorders>
          </w:tcPr>
          <w:p w14:paraId="019ED97F" w14:textId="77777777" w:rsidR="00D31E5E" w:rsidRPr="002C0BCD" w:rsidRDefault="00D31E5E" w:rsidP="00207E7E">
            <w:pPr>
              <w:spacing w:line="360" w:lineRule="auto"/>
              <w:rPr>
                <w:sz w:val="20"/>
                <w:szCs w:val="20"/>
                <w:lang w:val="en-GB"/>
              </w:rPr>
            </w:pPr>
            <w:r w:rsidRPr="002C0BCD">
              <w:rPr>
                <w:sz w:val="20"/>
                <w:szCs w:val="20"/>
                <w:lang w:val="en-GB"/>
              </w:rPr>
              <w:t>ISC-GEM</w:t>
            </w:r>
          </w:p>
        </w:tc>
        <w:tc>
          <w:tcPr>
            <w:tcW w:w="1985" w:type="dxa"/>
            <w:tcBorders>
              <w:bottom w:val="nil"/>
            </w:tcBorders>
          </w:tcPr>
          <w:p w14:paraId="460A9615" w14:textId="77777777" w:rsidR="00D31E5E" w:rsidRPr="002C0BCD" w:rsidRDefault="00D31E5E" w:rsidP="00207E7E">
            <w:pPr>
              <w:spacing w:line="360" w:lineRule="auto"/>
              <w:jc w:val="center"/>
              <w:rPr>
                <w:sz w:val="20"/>
                <w:szCs w:val="20"/>
                <w:lang w:val="en-GB"/>
              </w:rPr>
            </w:pPr>
            <w:r w:rsidRPr="002C0BCD">
              <w:rPr>
                <w:sz w:val="20"/>
                <w:szCs w:val="20"/>
                <w:lang w:val="en-GB"/>
              </w:rPr>
              <w:t>1927 – 2012</w:t>
            </w:r>
          </w:p>
        </w:tc>
        <w:tc>
          <w:tcPr>
            <w:tcW w:w="2451" w:type="dxa"/>
            <w:tcBorders>
              <w:bottom w:val="nil"/>
            </w:tcBorders>
          </w:tcPr>
          <w:p w14:paraId="1F2C7F45" w14:textId="77777777" w:rsidR="00D31E5E" w:rsidRPr="002C0BCD" w:rsidRDefault="00D31E5E" w:rsidP="00207E7E">
            <w:pPr>
              <w:spacing w:line="360" w:lineRule="auto"/>
              <w:jc w:val="center"/>
              <w:rPr>
                <w:sz w:val="20"/>
                <w:szCs w:val="20"/>
                <w:lang w:val="en-GB"/>
              </w:rPr>
            </w:pPr>
            <w:r w:rsidRPr="002C0BCD">
              <w:rPr>
                <w:sz w:val="20"/>
                <w:szCs w:val="20"/>
                <w:lang w:val="en-GB"/>
              </w:rPr>
              <w:t>5.5 – 7.8</w:t>
            </w:r>
          </w:p>
        </w:tc>
        <w:tc>
          <w:tcPr>
            <w:tcW w:w="2129" w:type="dxa"/>
            <w:tcBorders>
              <w:bottom w:val="nil"/>
            </w:tcBorders>
          </w:tcPr>
          <w:p w14:paraId="091B3EA1" w14:textId="77777777" w:rsidR="00D31E5E" w:rsidRPr="002C0BCD" w:rsidRDefault="00D31E5E" w:rsidP="00207E7E">
            <w:pPr>
              <w:spacing w:line="360" w:lineRule="auto"/>
              <w:jc w:val="center"/>
              <w:rPr>
                <w:sz w:val="20"/>
                <w:szCs w:val="20"/>
                <w:lang w:val="en-GB"/>
              </w:rPr>
            </w:pPr>
            <w:r w:rsidRPr="002C0BCD">
              <w:rPr>
                <w:sz w:val="20"/>
                <w:szCs w:val="20"/>
                <w:lang w:val="en-GB"/>
              </w:rPr>
              <w:t>65</w:t>
            </w:r>
          </w:p>
        </w:tc>
      </w:tr>
      <w:tr w:rsidR="002C0BCD" w:rsidRPr="002C0BCD" w14:paraId="21C04822" w14:textId="77777777" w:rsidTr="00207E7E">
        <w:tc>
          <w:tcPr>
            <w:tcW w:w="1735" w:type="dxa"/>
            <w:tcBorders>
              <w:top w:val="nil"/>
              <w:bottom w:val="nil"/>
            </w:tcBorders>
          </w:tcPr>
          <w:p w14:paraId="75363D14" w14:textId="77777777" w:rsidR="00D31E5E" w:rsidRPr="002C0BCD" w:rsidRDefault="00D31E5E" w:rsidP="00207E7E">
            <w:pPr>
              <w:spacing w:line="360" w:lineRule="auto"/>
              <w:rPr>
                <w:sz w:val="20"/>
                <w:szCs w:val="20"/>
                <w:lang w:val="en-GB"/>
              </w:rPr>
            </w:pPr>
            <w:r w:rsidRPr="002C0BCD">
              <w:rPr>
                <w:sz w:val="20"/>
                <w:szCs w:val="20"/>
                <w:lang w:val="en-GB"/>
              </w:rPr>
              <w:t>ISC-REV</w:t>
            </w:r>
          </w:p>
        </w:tc>
        <w:tc>
          <w:tcPr>
            <w:tcW w:w="1985" w:type="dxa"/>
            <w:tcBorders>
              <w:top w:val="nil"/>
              <w:bottom w:val="nil"/>
            </w:tcBorders>
          </w:tcPr>
          <w:p w14:paraId="3CD2259F" w14:textId="77777777" w:rsidR="00D31E5E" w:rsidRPr="002C0BCD" w:rsidRDefault="00D31E5E" w:rsidP="00207E7E">
            <w:pPr>
              <w:spacing w:line="360" w:lineRule="auto"/>
              <w:jc w:val="center"/>
              <w:rPr>
                <w:sz w:val="20"/>
                <w:szCs w:val="20"/>
                <w:lang w:val="en-GB"/>
              </w:rPr>
            </w:pPr>
            <w:r w:rsidRPr="002C0BCD">
              <w:rPr>
                <w:sz w:val="20"/>
                <w:szCs w:val="20"/>
                <w:lang w:val="en-GB"/>
              </w:rPr>
              <w:t>1910 – 2013</w:t>
            </w:r>
          </w:p>
        </w:tc>
        <w:tc>
          <w:tcPr>
            <w:tcW w:w="2451" w:type="dxa"/>
            <w:tcBorders>
              <w:top w:val="nil"/>
              <w:bottom w:val="nil"/>
            </w:tcBorders>
          </w:tcPr>
          <w:p w14:paraId="64FA1A41" w14:textId="77777777" w:rsidR="00D31E5E" w:rsidRPr="002C0BCD" w:rsidRDefault="00D31E5E" w:rsidP="00207E7E">
            <w:pPr>
              <w:spacing w:line="360" w:lineRule="auto"/>
              <w:jc w:val="center"/>
              <w:rPr>
                <w:sz w:val="20"/>
                <w:szCs w:val="20"/>
                <w:lang w:val="en-GB"/>
              </w:rPr>
            </w:pPr>
            <w:r w:rsidRPr="002C0BCD">
              <w:rPr>
                <w:sz w:val="20"/>
                <w:szCs w:val="20"/>
                <w:lang w:val="en-GB"/>
              </w:rPr>
              <w:t>0.7 – 8.1</w:t>
            </w:r>
          </w:p>
        </w:tc>
        <w:tc>
          <w:tcPr>
            <w:tcW w:w="2129" w:type="dxa"/>
            <w:tcBorders>
              <w:top w:val="nil"/>
              <w:bottom w:val="nil"/>
            </w:tcBorders>
          </w:tcPr>
          <w:p w14:paraId="69CE131E" w14:textId="77777777" w:rsidR="00D31E5E" w:rsidRPr="002C0BCD" w:rsidRDefault="00D31E5E" w:rsidP="00207E7E">
            <w:pPr>
              <w:spacing w:line="360" w:lineRule="auto"/>
              <w:jc w:val="center"/>
              <w:rPr>
                <w:sz w:val="20"/>
                <w:szCs w:val="20"/>
                <w:lang w:val="en-GB"/>
              </w:rPr>
            </w:pPr>
            <w:r w:rsidRPr="002C0BCD">
              <w:rPr>
                <w:sz w:val="20"/>
                <w:szCs w:val="20"/>
                <w:lang w:val="en-GB"/>
              </w:rPr>
              <w:t>11428</w:t>
            </w:r>
          </w:p>
        </w:tc>
      </w:tr>
      <w:tr w:rsidR="002C0BCD" w:rsidRPr="002C0BCD" w14:paraId="47590880" w14:textId="77777777" w:rsidTr="00207E7E">
        <w:tc>
          <w:tcPr>
            <w:tcW w:w="1735" w:type="dxa"/>
            <w:tcBorders>
              <w:top w:val="nil"/>
              <w:bottom w:val="nil"/>
            </w:tcBorders>
          </w:tcPr>
          <w:p w14:paraId="689BF8D8" w14:textId="77777777" w:rsidR="00D31E5E" w:rsidRPr="002C0BCD" w:rsidRDefault="00D31E5E" w:rsidP="00207E7E">
            <w:pPr>
              <w:spacing w:line="360" w:lineRule="auto"/>
              <w:rPr>
                <w:sz w:val="20"/>
                <w:szCs w:val="20"/>
                <w:lang w:val="en-GB"/>
              </w:rPr>
            </w:pPr>
            <w:r w:rsidRPr="002C0BCD">
              <w:rPr>
                <w:sz w:val="20"/>
                <w:szCs w:val="20"/>
                <w:lang w:val="en-GB"/>
              </w:rPr>
              <w:t>GCMT</w:t>
            </w:r>
          </w:p>
        </w:tc>
        <w:tc>
          <w:tcPr>
            <w:tcW w:w="1985" w:type="dxa"/>
            <w:tcBorders>
              <w:top w:val="nil"/>
              <w:bottom w:val="nil"/>
            </w:tcBorders>
          </w:tcPr>
          <w:p w14:paraId="42A67506" w14:textId="77777777" w:rsidR="00D31E5E" w:rsidRPr="002C0BCD" w:rsidRDefault="00D31E5E" w:rsidP="00207E7E">
            <w:pPr>
              <w:spacing w:line="360" w:lineRule="auto"/>
              <w:jc w:val="center"/>
              <w:rPr>
                <w:sz w:val="20"/>
                <w:szCs w:val="20"/>
                <w:lang w:val="en-GB"/>
              </w:rPr>
            </w:pPr>
            <w:r w:rsidRPr="002C0BCD">
              <w:rPr>
                <w:sz w:val="20"/>
                <w:szCs w:val="20"/>
                <w:lang w:val="en-GB"/>
              </w:rPr>
              <w:t>1977 – 2013</w:t>
            </w:r>
          </w:p>
        </w:tc>
        <w:tc>
          <w:tcPr>
            <w:tcW w:w="2451" w:type="dxa"/>
            <w:tcBorders>
              <w:top w:val="nil"/>
              <w:bottom w:val="nil"/>
            </w:tcBorders>
          </w:tcPr>
          <w:p w14:paraId="06E43901" w14:textId="77777777" w:rsidR="00D31E5E" w:rsidRPr="002C0BCD" w:rsidRDefault="00D31E5E" w:rsidP="00207E7E">
            <w:pPr>
              <w:spacing w:line="360" w:lineRule="auto"/>
              <w:jc w:val="center"/>
              <w:rPr>
                <w:sz w:val="20"/>
                <w:szCs w:val="20"/>
                <w:lang w:val="en-GB"/>
              </w:rPr>
            </w:pPr>
            <w:r w:rsidRPr="002C0BCD">
              <w:rPr>
                <w:sz w:val="20"/>
                <w:szCs w:val="20"/>
                <w:lang w:val="en-GB"/>
              </w:rPr>
              <w:t>4.7 - 7.2</w:t>
            </w:r>
          </w:p>
        </w:tc>
        <w:tc>
          <w:tcPr>
            <w:tcW w:w="2129" w:type="dxa"/>
            <w:tcBorders>
              <w:top w:val="nil"/>
              <w:bottom w:val="nil"/>
            </w:tcBorders>
          </w:tcPr>
          <w:p w14:paraId="7C6B9C53" w14:textId="77777777" w:rsidR="00D31E5E" w:rsidRPr="002C0BCD" w:rsidRDefault="00D31E5E" w:rsidP="00207E7E">
            <w:pPr>
              <w:spacing w:line="360" w:lineRule="auto"/>
              <w:jc w:val="center"/>
              <w:rPr>
                <w:sz w:val="20"/>
                <w:szCs w:val="20"/>
                <w:lang w:val="en-GB"/>
              </w:rPr>
            </w:pPr>
            <w:r w:rsidRPr="002C0BCD">
              <w:rPr>
                <w:sz w:val="20"/>
                <w:szCs w:val="20"/>
                <w:lang w:val="en-GB"/>
              </w:rPr>
              <w:t>97</w:t>
            </w:r>
          </w:p>
        </w:tc>
      </w:tr>
      <w:tr w:rsidR="002C0BCD" w:rsidRPr="002C0BCD" w14:paraId="57F155BA" w14:textId="77777777" w:rsidTr="00207E7E">
        <w:tc>
          <w:tcPr>
            <w:tcW w:w="1735" w:type="dxa"/>
            <w:tcBorders>
              <w:top w:val="nil"/>
              <w:bottom w:val="nil"/>
            </w:tcBorders>
          </w:tcPr>
          <w:p w14:paraId="3DA7E327" w14:textId="77777777" w:rsidR="00D31E5E" w:rsidRPr="002C0BCD" w:rsidRDefault="00D31E5E" w:rsidP="00207E7E">
            <w:pPr>
              <w:spacing w:line="360" w:lineRule="auto"/>
              <w:rPr>
                <w:sz w:val="20"/>
                <w:szCs w:val="20"/>
                <w:lang w:val="en-GB"/>
              </w:rPr>
            </w:pPr>
            <w:r w:rsidRPr="002C0BCD">
              <w:rPr>
                <w:sz w:val="20"/>
                <w:szCs w:val="20"/>
                <w:lang w:val="en-GB"/>
              </w:rPr>
              <w:t>IGN</w:t>
            </w:r>
          </w:p>
        </w:tc>
        <w:tc>
          <w:tcPr>
            <w:tcW w:w="1985" w:type="dxa"/>
            <w:tcBorders>
              <w:top w:val="nil"/>
              <w:bottom w:val="nil"/>
            </w:tcBorders>
          </w:tcPr>
          <w:p w14:paraId="6CC22209" w14:textId="77777777" w:rsidR="00D31E5E" w:rsidRPr="002C0BCD" w:rsidRDefault="00D31E5E" w:rsidP="00207E7E">
            <w:pPr>
              <w:spacing w:line="360" w:lineRule="auto"/>
              <w:jc w:val="center"/>
              <w:rPr>
                <w:sz w:val="20"/>
                <w:szCs w:val="20"/>
                <w:lang w:val="en-GB"/>
              </w:rPr>
            </w:pPr>
            <w:r w:rsidRPr="002C0BCD">
              <w:rPr>
                <w:sz w:val="20"/>
                <w:szCs w:val="20"/>
                <w:lang w:val="en-GB"/>
              </w:rPr>
              <w:t>1393 – 2017</w:t>
            </w:r>
          </w:p>
        </w:tc>
        <w:tc>
          <w:tcPr>
            <w:tcW w:w="2451" w:type="dxa"/>
            <w:tcBorders>
              <w:top w:val="nil"/>
              <w:bottom w:val="nil"/>
            </w:tcBorders>
          </w:tcPr>
          <w:p w14:paraId="6EA0AF6C" w14:textId="77777777" w:rsidR="00D31E5E" w:rsidRPr="002C0BCD" w:rsidRDefault="00D31E5E" w:rsidP="00207E7E">
            <w:pPr>
              <w:spacing w:line="360" w:lineRule="auto"/>
              <w:jc w:val="center"/>
              <w:rPr>
                <w:sz w:val="20"/>
                <w:szCs w:val="20"/>
                <w:lang w:val="en-GB"/>
              </w:rPr>
            </w:pPr>
            <w:r w:rsidRPr="002C0BCD">
              <w:rPr>
                <w:sz w:val="20"/>
                <w:szCs w:val="20"/>
                <w:lang w:val="en-GB"/>
              </w:rPr>
              <w:t>-2.0 – 7.3</w:t>
            </w:r>
          </w:p>
        </w:tc>
        <w:tc>
          <w:tcPr>
            <w:tcW w:w="2129" w:type="dxa"/>
            <w:tcBorders>
              <w:top w:val="nil"/>
              <w:bottom w:val="nil"/>
            </w:tcBorders>
          </w:tcPr>
          <w:p w14:paraId="2576C1B0" w14:textId="77777777" w:rsidR="00D31E5E" w:rsidRPr="002C0BCD" w:rsidRDefault="00D31E5E" w:rsidP="00207E7E">
            <w:pPr>
              <w:spacing w:line="360" w:lineRule="auto"/>
              <w:jc w:val="center"/>
              <w:rPr>
                <w:sz w:val="20"/>
                <w:szCs w:val="20"/>
                <w:lang w:val="en-GB"/>
              </w:rPr>
            </w:pPr>
            <w:r w:rsidRPr="002C0BCD">
              <w:rPr>
                <w:sz w:val="20"/>
                <w:szCs w:val="20"/>
                <w:lang w:val="en-GB"/>
              </w:rPr>
              <w:t>81396</w:t>
            </w:r>
          </w:p>
        </w:tc>
      </w:tr>
      <w:tr w:rsidR="002C0BCD" w:rsidRPr="002C0BCD" w14:paraId="102DC68C" w14:textId="77777777" w:rsidTr="00207E7E">
        <w:tc>
          <w:tcPr>
            <w:tcW w:w="1735" w:type="dxa"/>
            <w:tcBorders>
              <w:top w:val="nil"/>
              <w:bottom w:val="nil"/>
            </w:tcBorders>
          </w:tcPr>
          <w:p w14:paraId="6072A3C6" w14:textId="77777777" w:rsidR="00D31E5E" w:rsidRPr="002C0BCD" w:rsidRDefault="00D31E5E" w:rsidP="00207E7E">
            <w:pPr>
              <w:spacing w:line="360" w:lineRule="auto"/>
              <w:rPr>
                <w:sz w:val="20"/>
                <w:szCs w:val="20"/>
                <w:lang w:val="en-GB"/>
              </w:rPr>
            </w:pPr>
            <w:r w:rsidRPr="002C0BCD">
              <w:rPr>
                <w:sz w:val="20"/>
                <w:szCs w:val="20"/>
                <w:lang w:val="en-GB"/>
              </w:rPr>
              <w:t>EMEC</w:t>
            </w:r>
          </w:p>
        </w:tc>
        <w:tc>
          <w:tcPr>
            <w:tcW w:w="1985" w:type="dxa"/>
            <w:tcBorders>
              <w:top w:val="nil"/>
              <w:bottom w:val="nil"/>
            </w:tcBorders>
          </w:tcPr>
          <w:p w14:paraId="2901CFA7" w14:textId="77777777" w:rsidR="00D31E5E" w:rsidRPr="002C0BCD" w:rsidRDefault="00D31E5E" w:rsidP="00207E7E">
            <w:pPr>
              <w:spacing w:line="360" w:lineRule="auto"/>
              <w:jc w:val="center"/>
              <w:rPr>
                <w:sz w:val="20"/>
                <w:szCs w:val="20"/>
                <w:lang w:val="en-GB"/>
              </w:rPr>
            </w:pPr>
            <w:r w:rsidRPr="002C0BCD">
              <w:rPr>
                <w:sz w:val="20"/>
                <w:szCs w:val="20"/>
                <w:lang w:val="en-GB"/>
              </w:rPr>
              <w:t>1016 – 2006</w:t>
            </w:r>
          </w:p>
        </w:tc>
        <w:tc>
          <w:tcPr>
            <w:tcW w:w="2451" w:type="dxa"/>
            <w:tcBorders>
              <w:top w:val="nil"/>
              <w:bottom w:val="nil"/>
            </w:tcBorders>
          </w:tcPr>
          <w:p w14:paraId="458802A6" w14:textId="77777777" w:rsidR="00D31E5E" w:rsidRPr="002C0BCD" w:rsidRDefault="00D31E5E" w:rsidP="00207E7E">
            <w:pPr>
              <w:spacing w:line="360" w:lineRule="auto"/>
              <w:jc w:val="center"/>
              <w:rPr>
                <w:sz w:val="20"/>
                <w:szCs w:val="20"/>
                <w:lang w:val="en-GB"/>
              </w:rPr>
            </w:pPr>
            <w:r w:rsidRPr="002C0BCD">
              <w:rPr>
                <w:sz w:val="20"/>
                <w:szCs w:val="20"/>
                <w:lang w:val="en-GB"/>
              </w:rPr>
              <w:t>4.0 – 8.7</w:t>
            </w:r>
          </w:p>
        </w:tc>
        <w:tc>
          <w:tcPr>
            <w:tcW w:w="2129" w:type="dxa"/>
            <w:tcBorders>
              <w:top w:val="nil"/>
              <w:bottom w:val="nil"/>
            </w:tcBorders>
          </w:tcPr>
          <w:p w14:paraId="0DDA7100" w14:textId="77777777" w:rsidR="00D31E5E" w:rsidRPr="002C0BCD" w:rsidRDefault="00D31E5E" w:rsidP="00207E7E">
            <w:pPr>
              <w:spacing w:line="360" w:lineRule="auto"/>
              <w:jc w:val="center"/>
              <w:rPr>
                <w:sz w:val="20"/>
                <w:szCs w:val="20"/>
                <w:lang w:val="en-GB"/>
              </w:rPr>
            </w:pPr>
            <w:r w:rsidRPr="002C0BCD">
              <w:rPr>
                <w:sz w:val="20"/>
                <w:szCs w:val="20"/>
                <w:lang w:val="en-GB"/>
              </w:rPr>
              <w:t>3699</w:t>
            </w:r>
          </w:p>
        </w:tc>
      </w:tr>
      <w:tr w:rsidR="00D31E5E" w:rsidRPr="002C0BCD" w14:paraId="2657E960" w14:textId="77777777" w:rsidTr="00207E7E">
        <w:tc>
          <w:tcPr>
            <w:tcW w:w="1735" w:type="dxa"/>
            <w:tcBorders>
              <w:top w:val="nil"/>
            </w:tcBorders>
          </w:tcPr>
          <w:p w14:paraId="4726AF84" w14:textId="77777777" w:rsidR="00D31E5E" w:rsidRPr="002C0BCD" w:rsidRDefault="00D31E5E" w:rsidP="00207E7E">
            <w:pPr>
              <w:spacing w:line="360" w:lineRule="auto"/>
              <w:rPr>
                <w:sz w:val="20"/>
                <w:szCs w:val="20"/>
                <w:lang w:val="en-GB"/>
              </w:rPr>
            </w:pPr>
            <w:r w:rsidRPr="002C0BCD">
              <w:rPr>
                <w:sz w:val="20"/>
                <w:szCs w:val="20"/>
                <w:lang w:val="en-GB"/>
              </w:rPr>
              <w:t>GEM-GHEC</w:t>
            </w:r>
          </w:p>
        </w:tc>
        <w:tc>
          <w:tcPr>
            <w:tcW w:w="1985" w:type="dxa"/>
            <w:tcBorders>
              <w:top w:val="nil"/>
            </w:tcBorders>
          </w:tcPr>
          <w:p w14:paraId="32283FCF" w14:textId="77777777" w:rsidR="00D31E5E" w:rsidRPr="002C0BCD" w:rsidRDefault="00D31E5E" w:rsidP="00207E7E">
            <w:pPr>
              <w:spacing w:line="360" w:lineRule="auto"/>
              <w:jc w:val="center"/>
              <w:rPr>
                <w:sz w:val="20"/>
                <w:szCs w:val="20"/>
                <w:lang w:val="en-GB"/>
              </w:rPr>
            </w:pPr>
            <w:r w:rsidRPr="002C0BCD">
              <w:rPr>
                <w:sz w:val="20"/>
                <w:szCs w:val="20"/>
                <w:lang w:val="en-GB"/>
              </w:rPr>
              <w:t>1033 – 1891</w:t>
            </w:r>
          </w:p>
        </w:tc>
        <w:tc>
          <w:tcPr>
            <w:tcW w:w="2451" w:type="dxa"/>
            <w:tcBorders>
              <w:top w:val="nil"/>
            </w:tcBorders>
          </w:tcPr>
          <w:p w14:paraId="4D24AE68" w14:textId="77777777" w:rsidR="00D31E5E" w:rsidRPr="002C0BCD" w:rsidRDefault="00D31E5E" w:rsidP="00207E7E">
            <w:pPr>
              <w:spacing w:line="360" w:lineRule="auto"/>
              <w:jc w:val="center"/>
              <w:rPr>
                <w:sz w:val="20"/>
                <w:szCs w:val="20"/>
                <w:lang w:val="en-GB"/>
              </w:rPr>
            </w:pPr>
            <w:r w:rsidRPr="002C0BCD">
              <w:rPr>
                <w:sz w:val="20"/>
                <w:szCs w:val="20"/>
                <w:lang w:val="en-GB"/>
              </w:rPr>
              <w:t>6.0 – 8.5</w:t>
            </w:r>
          </w:p>
        </w:tc>
        <w:tc>
          <w:tcPr>
            <w:tcW w:w="2129" w:type="dxa"/>
            <w:tcBorders>
              <w:top w:val="nil"/>
            </w:tcBorders>
          </w:tcPr>
          <w:p w14:paraId="1343AD31" w14:textId="77777777" w:rsidR="00D31E5E" w:rsidRPr="002C0BCD" w:rsidRDefault="00D31E5E" w:rsidP="00207E7E">
            <w:pPr>
              <w:spacing w:line="360" w:lineRule="auto"/>
              <w:jc w:val="center"/>
              <w:rPr>
                <w:sz w:val="20"/>
                <w:szCs w:val="20"/>
                <w:lang w:val="en-GB"/>
              </w:rPr>
            </w:pPr>
            <w:r w:rsidRPr="002C0BCD">
              <w:rPr>
                <w:sz w:val="20"/>
                <w:szCs w:val="20"/>
                <w:lang w:val="en-GB"/>
              </w:rPr>
              <w:t>25</w:t>
            </w:r>
          </w:p>
        </w:tc>
      </w:tr>
    </w:tbl>
    <w:p w14:paraId="6E7B2CCB" w14:textId="2E72304D" w:rsidR="00B0001D" w:rsidRPr="002C0BCD" w:rsidRDefault="00B0001D" w:rsidP="00207E7E">
      <w:pPr>
        <w:spacing w:line="360" w:lineRule="auto"/>
        <w:rPr>
          <w:lang w:val="en-GB"/>
        </w:rPr>
      </w:pPr>
    </w:p>
    <w:p w14:paraId="6DB3C31A" w14:textId="2450A113" w:rsidR="00B0001D" w:rsidRPr="002C0BCD" w:rsidRDefault="00B0001D" w:rsidP="00207E7E">
      <w:pPr>
        <w:spacing w:line="360" w:lineRule="auto"/>
        <w:rPr>
          <w:lang w:val="en-GB"/>
        </w:rPr>
      </w:pPr>
    </w:p>
    <w:p w14:paraId="44402DA5" w14:textId="77777777" w:rsidR="00B0001D" w:rsidRPr="002C0BCD" w:rsidRDefault="00B0001D" w:rsidP="00207E7E">
      <w:pPr>
        <w:spacing w:line="360" w:lineRule="auto"/>
        <w:rPr>
          <w:lang w:val="en-GB"/>
        </w:rPr>
      </w:pPr>
    </w:p>
    <w:p w14:paraId="28CD81A4" w14:textId="1513703A" w:rsidR="00D31E5E" w:rsidRPr="002C0BCD" w:rsidRDefault="00D31E5E" w:rsidP="00207E7E">
      <w:pPr>
        <w:spacing w:line="360" w:lineRule="auto"/>
        <w:jc w:val="both"/>
        <w:rPr>
          <w:sz w:val="20"/>
          <w:szCs w:val="20"/>
          <w:lang w:val="en-GB"/>
        </w:rPr>
      </w:pPr>
      <w:bookmarkStart w:id="5" w:name="_Ref361577812"/>
      <w:r w:rsidRPr="002C0BCD">
        <w:rPr>
          <w:b/>
          <w:sz w:val="20"/>
          <w:szCs w:val="20"/>
          <w:lang w:val="en-GB"/>
        </w:rPr>
        <w:t xml:space="preserve">Table </w:t>
      </w:r>
      <w:r w:rsidRPr="002C0BCD">
        <w:rPr>
          <w:b/>
          <w:sz w:val="20"/>
          <w:szCs w:val="20"/>
          <w:lang w:val="en-GB"/>
        </w:rPr>
        <w:fldChar w:fldCharType="begin"/>
      </w:r>
      <w:r w:rsidRPr="002C0BCD">
        <w:rPr>
          <w:b/>
          <w:sz w:val="20"/>
          <w:szCs w:val="20"/>
          <w:lang w:val="en-GB"/>
        </w:rPr>
        <w:instrText xml:space="preserve"> SEQ Table \* ARABIC </w:instrText>
      </w:r>
      <w:r w:rsidRPr="002C0BCD">
        <w:rPr>
          <w:b/>
          <w:sz w:val="20"/>
          <w:szCs w:val="20"/>
          <w:lang w:val="en-GB"/>
        </w:rPr>
        <w:fldChar w:fldCharType="separate"/>
      </w:r>
      <w:r w:rsidR="00552AED" w:rsidRPr="002C0BCD">
        <w:rPr>
          <w:b/>
          <w:noProof/>
          <w:sz w:val="20"/>
          <w:szCs w:val="20"/>
          <w:lang w:val="en-GB"/>
        </w:rPr>
        <w:t>2</w:t>
      </w:r>
      <w:r w:rsidRPr="002C0BCD">
        <w:rPr>
          <w:b/>
          <w:sz w:val="20"/>
          <w:szCs w:val="20"/>
          <w:lang w:val="en-GB"/>
        </w:rPr>
        <w:fldChar w:fldCharType="end"/>
      </w:r>
      <w:bookmarkEnd w:id="5"/>
      <w:r w:rsidRPr="002C0BCD">
        <w:rPr>
          <w:sz w:val="20"/>
          <w:szCs w:val="20"/>
          <w:lang w:val="en-GB"/>
        </w:rPr>
        <w:t xml:space="preserve"> Comparison between total number of hypocentral location solutions (subdivided per agency) and Prime solutions from the ISC-Review bulletin within the investigated region.</w:t>
      </w:r>
    </w:p>
    <w:p w14:paraId="22A85283" w14:textId="77777777" w:rsidR="00B0001D" w:rsidRPr="002C0BCD" w:rsidRDefault="00B0001D" w:rsidP="00207E7E">
      <w:pPr>
        <w:spacing w:line="360" w:lineRule="auto"/>
        <w:rPr>
          <w:sz w:val="20"/>
          <w:szCs w:val="20"/>
          <w:lang w:val="en-GB"/>
        </w:rPr>
      </w:pPr>
    </w:p>
    <w:tbl>
      <w:tblPr>
        <w:tblStyle w:val="TableGrid"/>
        <w:tblW w:w="0" w:type="auto"/>
        <w:tblInd w:w="108" w:type="dxa"/>
        <w:tblBorders>
          <w:left w:val="none" w:sz="0" w:space="0" w:color="auto"/>
          <w:right w:val="none" w:sz="0" w:space="0" w:color="auto"/>
          <w:insideV w:val="none" w:sz="0" w:space="0" w:color="auto"/>
        </w:tblBorders>
        <w:tblLook w:val="04A0" w:firstRow="1" w:lastRow="0" w:firstColumn="1" w:lastColumn="0" w:noHBand="0" w:noVBand="1"/>
      </w:tblPr>
      <w:tblGrid>
        <w:gridCol w:w="1540"/>
        <w:gridCol w:w="6652"/>
      </w:tblGrid>
      <w:tr w:rsidR="002C0BCD" w:rsidRPr="002C0BCD" w14:paraId="62BD1F2C" w14:textId="77777777" w:rsidTr="00207E7E">
        <w:tc>
          <w:tcPr>
            <w:tcW w:w="1560" w:type="dxa"/>
          </w:tcPr>
          <w:p w14:paraId="060201FA" w14:textId="77777777" w:rsidR="00D31E5E" w:rsidRPr="002C0BCD" w:rsidRDefault="00D31E5E" w:rsidP="00207E7E">
            <w:pPr>
              <w:spacing w:line="360" w:lineRule="auto"/>
              <w:rPr>
                <w:b/>
                <w:sz w:val="20"/>
                <w:szCs w:val="20"/>
                <w:lang w:val="en-GB"/>
              </w:rPr>
            </w:pPr>
          </w:p>
        </w:tc>
        <w:tc>
          <w:tcPr>
            <w:tcW w:w="6848" w:type="dxa"/>
          </w:tcPr>
          <w:p w14:paraId="16129A7B" w14:textId="77777777" w:rsidR="00D31E5E" w:rsidRPr="002C0BCD" w:rsidRDefault="00D31E5E" w:rsidP="00207E7E">
            <w:pPr>
              <w:spacing w:line="360" w:lineRule="auto"/>
              <w:rPr>
                <w:b/>
                <w:sz w:val="20"/>
                <w:szCs w:val="20"/>
                <w:lang w:val="en-GB"/>
              </w:rPr>
            </w:pPr>
            <w:r w:rsidRPr="002C0BCD">
              <w:rPr>
                <w:b/>
                <w:sz w:val="20"/>
                <w:szCs w:val="20"/>
                <w:lang w:val="en-GB"/>
              </w:rPr>
              <w:t>Agency (</w:t>
            </w:r>
            <w:r w:rsidRPr="002C0BCD">
              <w:rPr>
                <w:sz w:val="20"/>
                <w:szCs w:val="20"/>
                <w:lang w:val="en-GB"/>
              </w:rPr>
              <w:t>Number of available location solutions &gt; 10</w:t>
            </w:r>
            <w:r w:rsidRPr="002C0BCD">
              <w:rPr>
                <w:b/>
                <w:sz w:val="20"/>
                <w:szCs w:val="20"/>
                <w:lang w:val="en-GB"/>
              </w:rPr>
              <w:t>)</w:t>
            </w:r>
          </w:p>
        </w:tc>
      </w:tr>
      <w:tr w:rsidR="002C0BCD" w:rsidRPr="002C0BCD" w14:paraId="6A3BB635" w14:textId="77777777" w:rsidTr="00207E7E">
        <w:trPr>
          <w:trHeight w:val="2305"/>
        </w:trPr>
        <w:tc>
          <w:tcPr>
            <w:tcW w:w="1560" w:type="dxa"/>
          </w:tcPr>
          <w:p w14:paraId="0C61C78F" w14:textId="77777777" w:rsidR="00D31E5E" w:rsidRPr="002C0BCD" w:rsidRDefault="00D31E5E" w:rsidP="00207E7E">
            <w:pPr>
              <w:spacing w:line="360" w:lineRule="auto"/>
              <w:rPr>
                <w:b/>
                <w:sz w:val="20"/>
                <w:szCs w:val="20"/>
                <w:lang w:val="en-GB"/>
              </w:rPr>
            </w:pPr>
            <w:r w:rsidRPr="002C0BCD">
              <w:rPr>
                <w:b/>
                <w:sz w:val="20"/>
                <w:szCs w:val="20"/>
                <w:lang w:val="en-GB"/>
              </w:rPr>
              <w:t>All Solutions</w:t>
            </w:r>
          </w:p>
        </w:tc>
        <w:tc>
          <w:tcPr>
            <w:tcW w:w="6848" w:type="dxa"/>
          </w:tcPr>
          <w:p w14:paraId="1E3173FF" w14:textId="77777777" w:rsidR="00D31E5E" w:rsidRPr="002C0BCD" w:rsidRDefault="00D31E5E" w:rsidP="00207E7E">
            <w:pPr>
              <w:spacing w:line="360" w:lineRule="auto"/>
              <w:jc w:val="both"/>
              <w:rPr>
                <w:sz w:val="20"/>
                <w:szCs w:val="20"/>
                <w:lang w:val="en-GB"/>
              </w:rPr>
            </w:pPr>
            <w:r w:rsidRPr="002C0BCD">
              <w:rPr>
                <w:sz w:val="20"/>
                <w:szCs w:val="20"/>
                <w:lang w:val="en-GB"/>
              </w:rPr>
              <w:t>ISC (9321), MDD (6951), NEIC (4991), CSEM (3847), INMG (2320), LDG (2273), ISCJB (1707), IPRG (1386), CNRM (1330), IDC (1210), IGIL (1131), JSO (1070), CRAAG (1020), LIS (877), SFS (762), MOS (728), ATH (691), EHB (553), NEIS (526), NAO (507), SPGM (456), GII (443), RYD (433), HLW (432), EIDC (423), HFS (373), BJI (348), BCIS (343), RBA (297), STR (292), ROM (265), LAO (234), NIC (199), ISK (189), NSSC (187), THE (180), GRAL (169), USCGS (131), SNSN (127), MED_RCMT (123), HFS2 (115), SGS (113), IASPEI (109), IAG (108), TUN (101), ZUR_RMT (97), PDG (90), DDA (81), HRVD (78), SZGRF (72), ISS (54), HFS1 (54), PEK (52), ZUR (42), DUSS (40), CENT (39), GCMT (35), GUTE (31), BER (27), CGS (25), PDA (25), BGS (24), PTO (23), TTG (23), BEO (11), TEH (10)</w:t>
            </w:r>
          </w:p>
        </w:tc>
      </w:tr>
      <w:tr w:rsidR="002C0BCD" w:rsidRPr="002C0BCD" w14:paraId="42E2A6F4" w14:textId="77777777" w:rsidTr="00207E7E">
        <w:trPr>
          <w:trHeight w:val="856"/>
        </w:trPr>
        <w:tc>
          <w:tcPr>
            <w:tcW w:w="1560" w:type="dxa"/>
          </w:tcPr>
          <w:p w14:paraId="0FC9EE6B" w14:textId="77777777" w:rsidR="00D31E5E" w:rsidRPr="002C0BCD" w:rsidRDefault="00D31E5E" w:rsidP="00207E7E">
            <w:pPr>
              <w:spacing w:line="360" w:lineRule="auto"/>
              <w:rPr>
                <w:b/>
                <w:sz w:val="20"/>
                <w:szCs w:val="20"/>
                <w:lang w:val="en-GB"/>
              </w:rPr>
            </w:pPr>
            <w:r w:rsidRPr="002C0BCD">
              <w:rPr>
                <w:b/>
                <w:sz w:val="20"/>
                <w:szCs w:val="20"/>
                <w:lang w:val="en-GB"/>
              </w:rPr>
              <w:t>Prime Selection</w:t>
            </w:r>
          </w:p>
        </w:tc>
        <w:tc>
          <w:tcPr>
            <w:tcW w:w="6848" w:type="dxa"/>
          </w:tcPr>
          <w:p w14:paraId="50CC2635" w14:textId="77777777" w:rsidR="00D31E5E" w:rsidRPr="002C0BCD" w:rsidRDefault="00D31E5E" w:rsidP="00207E7E">
            <w:pPr>
              <w:spacing w:line="360" w:lineRule="auto"/>
              <w:jc w:val="both"/>
              <w:rPr>
                <w:sz w:val="20"/>
                <w:szCs w:val="20"/>
                <w:lang w:val="en-GB"/>
              </w:rPr>
            </w:pPr>
            <w:r w:rsidRPr="002C0BCD">
              <w:rPr>
                <w:sz w:val="20"/>
                <w:szCs w:val="20"/>
                <w:lang w:val="en-GB"/>
              </w:rPr>
              <w:t>ISC (9321), MDD (1025), IPRG (207), IDC (123), CRAAG (97), CSEM (85), INMG (81), JSO (62), HLW (61), RYD (52), CNRM (37), SPGM (37), ROM (33), GUTE (29), LIS (25), TUN (24), BCIS (22), LAO (16), RBA (14), NEIC (13), SGS (10), GII (10)</w:t>
            </w:r>
          </w:p>
        </w:tc>
      </w:tr>
    </w:tbl>
    <w:p w14:paraId="10D672DC" w14:textId="77777777" w:rsidR="00B0001D" w:rsidRPr="002C0BCD" w:rsidRDefault="00B0001D">
      <w:pPr>
        <w:rPr>
          <w:b/>
          <w:sz w:val="20"/>
          <w:szCs w:val="20"/>
          <w:lang w:val="en-GB"/>
        </w:rPr>
      </w:pPr>
      <w:bookmarkStart w:id="6" w:name="_Ref363809097"/>
    </w:p>
    <w:p w14:paraId="7527BDCA" w14:textId="31833008" w:rsidR="00B0001D" w:rsidRPr="002C0BCD" w:rsidRDefault="00B0001D">
      <w:pPr>
        <w:rPr>
          <w:b/>
          <w:sz w:val="20"/>
          <w:szCs w:val="20"/>
          <w:lang w:val="en-GB"/>
        </w:rPr>
      </w:pPr>
      <w:r w:rsidRPr="002C0BCD">
        <w:rPr>
          <w:b/>
          <w:sz w:val="20"/>
          <w:szCs w:val="20"/>
          <w:lang w:val="en-GB"/>
        </w:rPr>
        <w:br w:type="page"/>
      </w:r>
    </w:p>
    <w:p w14:paraId="66541B23" w14:textId="69A206C5" w:rsidR="00D31E5E" w:rsidRPr="002C0BCD" w:rsidRDefault="00D31E5E" w:rsidP="00207E7E">
      <w:pPr>
        <w:spacing w:line="360" w:lineRule="auto"/>
        <w:jc w:val="both"/>
        <w:rPr>
          <w:sz w:val="20"/>
          <w:szCs w:val="20"/>
          <w:lang w:val="en-GB"/>
        </w:rPr>
      </w:pPr>
      <w:bookmarkStart w:id="7" w:name="_Ref19892344"/>
      <w:r w:rsidRPr="002C0BCD">
        <w:rPr>
          <w:b/>
          <w:sz w:val="20"/>
          <w:szCs w:val="20"/>
          <w:lang w:val="en-GB"/>
        </w:rPr>
        <w:lastRenderedPageBreak/>
        <w:t xml:space="preserve">Table </w:t>
      </w:r>
      <w:r w:rsidRPr="002C0BCD">
        <w:rPr>
          <w:b/>
          <w:sz w:val="20"/>
          <w:szCs w:val="20"/>
          <w:lang w:val="en-GB"/>
        </w:rPr>
        <w:fldChar w:fldCharType="begin"/>
      </w:r>
      <w:r w:rsidRPr="002C0BCD">
        <w:rPr>
          <w:b/>
          <w:sz w:val="20"/>
          <w:szCs w:val="20"/>
          <w:lang w:val="en-GB"/>
        </w:rPr>
        <w:instrText xml:space="preserve"> SEQ Table \* ARABIC </w:instrText>
      </w:r>
      <w:r w:rsidRPr="002C0BCD">
        <w:rPr>
          <w:b/>
          <w:sz w:val="20"/>
          <w:szCs w:val="20"/>
          <w:lang w:val="en-GB"/>
        </w:rPr>
        <w:fldChar w:fldCharType="separate"/>
      </w:r>
      <w:r w:rsidR="00552AED" w:rsidRPr="002C0BCD">
        <w:rPr>
          <w:b/>
          <w:noProof/>
          <w:sz w:val="20"/>
          <w:szCs w:val="20"/>
          <w:lang w:val="en-GB"/>
        </w:rPr>
        <w:t>3</w:t>
      </w:r>
      <w:r w:rsidRPr="002C0BCD">
        <w:rPr>
          <w:b/>
          <w:sz w:val="20"/>
          <w:szCs w:val="20"/>
          <w:lang w:val="en-GB"/>
        </w:rPr>
        <w:fldChar w:fldCharType="end"/>
      </w:r>
      <w:bookmarkEnd w:id="6"/>
      <w:bookmarkEnd w:id="7"/>
      <w:r w:rsidRPr="002C0BCD">
        <w:rPr>
          <w:sz w:val="20"/>
          <w:szCs w:val="20"/>
          <w:lang w:val="en-GB"/>
        </w:rPr>
        <w:t xml:space="preserve"> Size of time and spatial windows used to identify potentially duplicate events when comparing and merging earthquake catalogues. Windows have different length depending on the analysed period.</w:t>
      </w:r>
    </w:p>
    <w:p w14:paraId="43A1ECB9" w14:textId="77777777" w:rsidR="00D31E5E" w:rsidRPr="002C0BCD" w:rsidRDefault="00D31E5E" w:rsidP="00207E7E">
      <w:pPr>
        <w:spacing w:line="360" w:lineRule="auto"/>
        <w:rPr>
          <w:sz w:val="20"/>
          <w:szCs w:val="20"/>
          <w:lang w:val="en-GB"/>
        </w:rPr>
      </w:pPr>
    </w:p>
    <w:tbl>
      <w:tblPr>
        <w:tblStyle w:val="TableGrid"/>
        <w:tblW w:w="0" w:type="auto"/>
        <w:tblInd w:w="108" w:type="dxa"/>
        <w:tblBorders>
          <w:left w:val="none" w:sz="0" w:space="0" w:color="auto"/>
          <w:right w:val="none" w:sz="0" w:space="0" w:color="auto"/>
          <w:insideV w:val="none" w:sz="0" w:space="0" w:color="auto"/>
        </w:tblBorders>
        <w:tblLook w:val="04A0" w:firstRow="1" w:lastRow="0" w:firstColumn="1" w:lastColumn="0" w:noHBand="0" w:noVBand="1"/>
      </w:tblPr>
      <w:tblGrid>
        <w:gridCol w:w="830"/>
        <w:gridCol w:w="2207"/>
        <w:gridCol w:w="3066"/>
        <w:gridCol w:w="2089"/>
      </w:tblGrid>
      <w:tr w:rsidR="002C0BCD" w:rsidRPr="002C0BCD" w14:paraId="55A524DA" w14:textId="77777777" w:rsidTr="00207E7E">
        <w:tc>
          <w:tcPr>
            <w:tcW w:w="851" w:type="dxa"/>
            <w:tcBorders>
              <w:bottom w:val="single" w:sz="4" w:space="0" w:color="000000" w:themeColor="text1"/>
            </w:tcBorders>
          </w:tcPr>
          <w:p w14:paraId="36035B56" w14:textId="77777777" w:rsidR="00D31E5E" w:rsidRPr="002C0BCD" w:rsidRDefault="00D31E5E" w:rsidP="00207E7E">
            <w:pPr>
              <w:spacing w:line="360" w:lineRule="auto"/>
              <w:jc w:val="center"/>
              <w:rPr>
                <w:sz w:val="20"/>
                <w:szCs w:val="20"/>
                <w:lang w:val="en-GB"/>
              </w:rPr>
            </w:pPr>
          </w:p>
        </w:tc>
        <w:tc>
          <w:tcPr>
            <w:tcW w:w="2268" w:type="dxa"/>
            <w:tcBorders>
              <w:bottom w:val="single" w:sz="4" w:space="0" w:color="000000" w:themeColor="text1"/>
            </w:tcBorders>
          </w:tcPr>
          <w:p w14:paraId="39D3BBD3" w14:textId="77777777" w:rsidR="00D31E5E" w:rsidRPr="002C0BCD" w:rsidRDefault="00D31E5E" w:rsidP="00207E7E">
            <w:pPr>
              <w:spacing w:line="360" w:lineRule="auto"/>
              <w:jc w:val="center"/>
              <w:rPr>
                <w:b/>
                <w:sz w:val="20"/>
                <w:szCs w:val="20"/>
                <w:lang w:val="en-GB"/>
              </w:rPr>
            </w:pPr>
            <w:r w:rsidRPr="002C0BCD">
              <w:rPr>
                <w:b/>
                <w:sz w:val="20"/>
                <w:szCs w:val="20"/>
                <w:lang w:val="en-GB"/>
              </w:rPr>
              <w:t>Historical</w:t>
            </w:r>
          </w:p>
          <w:p w14:paraId="0AD94F5E" w14:textId="77777777" w:rsidR="00D31E5E" w:rsidRPr="002C0BCD" w:rsidRDefault="00D31E5E" w:rsidP="00207E7E">
            <w:pPr>
              <w:spacing w:line="360" w:lineRule="auto"/>
              <w:jc w:val="center"/>
              <w:rPr>
                <w:b/>
                <w:sz w:val="20"/>
                <w:szCs w:val="20"/>
                <w:lang w:val="en-GB"/>
              </w:rPr>
            </w:pPr>
            <w:r w:rsidRPr="002C0BCD">
              <w:rPr>
                <w:b/>
                <w:sz w:val="20"/>
                <w:szCs w:val="20"/>
                <w:lang w:val="en-GB"/>
              </w:rPr>
              <w:t>(&lt;1900)</w:t>
            </w:r>
          </w:p>
        </w:tc>
        <w:tc>
          <w:tcPr>
            <w:tcW w:w="3160" w:type="dxa"/>
            <w:tcBorders>
              <w:bottom w:val="single" w:sz="4" w:space="0" w:color="000000" w:themeColor="text1"/>
            </w:tcBorders>
          </w:tcPr>
          <w:p w14:paraId="4DC68816" w14:textId="77777777" w:rsidR="00D31E5E" w:rsidRPr="002C0BCD" w:rsidRDefault="00D31E5E" w:rsidP="00207E7E">
            <w:pPr>
              <w:spacing w:line="360" w:lineRule="auto"/>
              <w:jc w:val="center"/>
              <w:rPr>
                <w:b/>
                <w:sz w:val="20"/>
                <w:szCs w:val="20"/>
                <w:lang w:val="en-GB"/>
              </w:rPr>
            </w:pPr>
            <w:r w:rsidRPr="002C0BCD">
              <w:rPr>
                <w:b/>
                <w:sz w:val="20"/>
                <w:szCs w:val="20"/>
                <w:lang w:val="en-GB"/>
              </w:rPr>
              <w:t>Pre-instrumental</w:t>
            </w:r>
          </w:p>
          <w:p w14:paraId="545FA402" w14:textId="77777777" w:rsidR="00D31E5E" w:rsidRPr="002C0BCD" w:rsidRDefault="00D31E5E" w:rsidP="00207E7E">
            <w:pPr>
              <w:spacing w:line="360" w:lineRule="auto"/>
              <w:jc w:val="center"/>
              <w:rPr>
                <w:b/>
                <w:sz w:val="20"/>
                <w:szCs w:val="20"/>
                <w:lang w:val="en-GB"/>
              </w:rPr>
            </w:pPr>
            <w:r w:rsidRPr="002C0BCD">
              <w:rPr>
                <w:b/>
                <w:sz w:val="20"/>
                <w:szCs w:val="20"/>
                <w:lang w:val="en-GB"/>
              </w:rPr>
              <w:t>(1900-1963)</w:t>
            </w:r>
          </w:p>
        </w:tc>
        <w:tc>
          <w:tcPr>
            <w:tcW w:w="2129" w:type="dxa"/>
            <w:tcBorders>
              <w:bottom w:val="single" w:sz="4" w:space="0" w:color="000000" w:themeColor="text1"/>
            </w:tcBorders>
          </w:tcPr>
          <w:p w14:paraId="7423CFC4" w14:textId="77777777" w:rsidR="00D31E5E" w:rsidRPr="002C0BCD" w:rsidRDefault="00D31E5E" w:rsidP="00207E7E">
            <w:pPr>
              <w:spacing w:line="360" w:lineRule="auto"/>
              <w:jc w:val="center"/>
              <w:rPr>
                <w:b/>
                <w:sz w:val="20"/>
                <w:szCs w:val="20"/>
                <w:lang w:val="en-GB"/>
              </w:rPr>
            </w:pPr>
            <w:r w:rsidRPr="002C0BCD">
              <w:rPr>
                <w:b/>
                <w:sz w:val="20"/>
                <w:szCs w:val="20"/>
                <w:lang w:val="en-GB"/>
              </w:rPr>
              <w:t>Instrumental</w:t>
            </w:r>
          </w:p>
          <w:p w14:paraId="1CE699C0" w14:textId="77777777" w:rsidR="00D31E5E" w:rsidRPr="002C0BCD" w:rsidRDefault="00D31E5E" w:rsidP="00207E7E">
            <w:pPr>
              <w:spacing w:line="360" w:lineRule="auto"/>
              <w:jc w:val="center"/>
              <w:rPr>
                <w:b/>
                <w:sz w:val="20"/>
                <w:szCs w:val="20"/>
                <w:lang w:val="en-GB"/>
              </w:rPr>
            </w:pPr>
            <w:r w:rsidRPr="002C0BCD">
              <w:rPr>
                <w:b/>
                <w:sz w:val="20"/>
                <w:szCs w:val="20"/>
                <w:lang w:val="en-GB"/>
              </w:rPr>
              <w:t>(&gt;1963)</w:t>
            </w:r>
          </w:p>
        </w:tc>
      </w:tr>
      <w:tr w:rsidR="002C0BCD" w:rsidRPr="002C0BCD" w14:paraId="2BABA672" w14:textId="77777777" w:rsidTr="00207E7E">
        <w:tc>
          <w:tcPr>
            <w:tcW w:w="851" w:type="dxa"/>
            <w:tcBorders>
              <w:bottom w:val="nil"/>
            </w:tcBorders>
          </w:tcPr>
          <w:p w14:paraId="3B83B1B0" w14:textId="77777777" w:rsidR="00D31E5E" w:rsidRPr="002C0BCD" w:rsidRDefault="00D31E5E" w:rsidP="00207E7E">
            <w:pPr>
              <w:spacing w:line="360" w:lineRule="auto"/>
              <w:jc w:val="center"/>
              <w:rPr>
                <w:sz w:val="20"/>
                <w:szCs w:val="20"/>
                <w:lang w:val="en-GB"/>
              </w:rPr>
            </w:pPr>
            <w:proofErr w:type="spellStart"/>
            <w:r w:rsidRPr="002C0BCD">
              <w:rPr>
                <w:sz w:val="20"/>
                <w:szCs w:val="20"/>
                <w:lang w:val="en-GB"/>
              </w:rPr>
              <w:t>Δt</w:t>
            </w:r>
            <w:proofErr w:type="spellEnd"/>
          </w:p>
        </w:tc>
        <w:tc>
          <w:tcPr>
            <w:tcW w:w="2268" w:type="dxa"/>
            <w:tcBorders>
              <w:bottom w:val="nil"/>
            </w:tcBorders>
          </w:tcPr>
          <w:p w14:paraId="46447565" w14:textId="77777777" w:rsidR="00D31E5E" w:rsidRPr="002C0BCD" w:rsidRDefault="00D31E5E" w:rsidP="00207E7E">
            <w:pPr>
              <w:spacing w:line="360" w:lineRule="auto"/>
              <w:jc w:val="center"/>
              <w:rPr>
                <w:sz w:val="20"/>
                <w:szCs w:val="20"/>
                <w:lang w:val="en-GB"/>
              </w:rPr>
            </w:pPr>
            <w:r w:rsidRPr="002C0BCD">
              <w:rPr>
                <w:sz w:val="20"/>
                <w:szCs w:val="20"/>
                <w:lang w:val="en-GB"/>
              </w:rPr>
              <w:t>2 day</w:t>
            </w:r>
          </w:p>
        </w:tc>
        <w:tc>
          <w:tcPr>
            <w:tcW w:w="3160" w:type="dxa"/>
            <w:tcBorders>
              <w:bottom w:val="nil"/>
            </w:tcBorders>
          </w:tcPr>
          <w:p w14:paraId="4B586FF8" w14:textId="77777777" w:rsidR="00D31E5E" w:rsidRPr="002C0BCD" w:rsidRDefault="00D31E5E" w:rsidP="00207E7E">
            <w:pPr>
              <w:spacing w:line="360" w:lineRule="auto"/>
              <w:jc w:val="center"/>
              <w:rPr>
                <w:sz w:val="20"/>
                <w:szCs w:val="20"/>
                <w:lang w:val="en-GB"/>
              </w:rPr>
            </w:pPr>
            <w:r w:rsidRPr="002C0BCD">
              <w:rPr>
                <w:sz w:val="20"/>
                <w:szCs w:val="20"/>
                <w:lang w:val="en-GB"/>
              </w:rPr>
              <w:t xml:space="preserve">10 </w:t>
            </w:r>
            <w:proofErr w:type="gramStart"/>
            <w:r w:rsidRPr="002C0BCD">
              <w:rPr>
                <w:sz w:val="20"/>
                <w:szCs w:val="20"/>
                <w:lang w:val="en-GB"/>
              </w:rPr>
              <w:t>minute</w:t>
            </w:r>
            <w:proofErr w:type="gramEnd"/>
          </w:p>
        </w:tc>
        <w:tc>
          <w:tcPr>
            <w:tcW w:w="2129" w:type="dxa"/>
            <w:tcBorders>
              <w:bottom w:val="nil"/>
            </w:tcBorders>
          </w:tcPr>
          <w:p w14:paraId="1ACC537D" w14:textId="77777777" w:rsidR="00D31E5E" w:rsidRPr="002C0BCD" w:rsidRDefault="00D31E5E" w:rsidP="00207E7E">
            <w:pPr>
              <w:spacing w:line="360" w:lineRule="auto"/>
              <w:jc w:val="center"/>
              <w:rPr>
                <w:sz w:val="20"/>
                <w:szCs w:val="20"/>
                <w:lang w:val="en-GB"/>
              </w:rPr>
            </w:pPr>
            <w:r w:rsidRPr="002C0BCD">
              <w:rPr>
                <w:sz w:val="20"/>
                <w:szCs w:val="20"/>
                <w:lang w:val="en-GB"/>
              </w:rPr>
              <w:t>120 second</w:t>
            </w:r>
          </w:p>
        </w:tc>
      </w:tr>
      <w:tr w:rsidR="00D31E5E" w:rsidRPr="002C0BCD" w14:paraId="2D670243" w14:textId="77777777" w:rsidTr="00207E7E">
        <w:tc>
          <w:tcPr>
            <w:tcW w:w="851" w:type="dxa"/>
            <w:tcBorders>
              <w:top w:val="nil"/>
            </w:tcBorders>
          </w:tcPr>
          <w:p w14:paraId="731D3A8E" w14:textId="77777777" w:rsidR="00D31E5E" w:rsidRPr="002C0BCD" w:rsidRDefault="00D31E5E" w:rsidP="00207E7E">
            <w:pPr>
              <w:spacing w:line="360" w:lineRule="auto"/>
              <w:jc w:val="center"/>
              <w:rPr>
                <w:sz w:val="20"/>
                <w:szCs w:val="20"/>
                <w:lang w:val="en-GB"/>
              </w:rPr>
            </w:pPr>
            <w:proofErr w:type="spellStart"/>
            <w:r w:rsidRPr="002C0BCD">
              <w:rPr>
                <w:sz w:val="20"/>
                <w:szCs w:val="20"/>
                <w:lang w:val="en-GB"/>
              </w:rPr>
              <w:t>Δd</w:t>
            </w:r>
            <w:proofErr w:type="spellEnd"/>
          </w:p>
        </w:tc>
        <w:tc>
          <w:tcPr>
            <w:tcW w:w="2268" w:type="dxa"/>
            <w:tcBorders>
              <w:top w:val="nil"/>
            </w:tcBorders>
          </w:tcPr>
          <w:p w14:paraId="435C3CF1" w14:textId="77777777" w:rsidR="00D31E5E" w:rsidRPr="002C0BCD" w:rsidRDefault="00D31E5E" w:rsidP="00207E7E">
            <w:pPr>
              <w:spacing w:line="360" w:lineRule="auto"/>
              <w:jc w:val="center"/>
              <w:rPr>
                <w:sz w:val="20"/>
                <w:szCs w:val="20"/>
                <w:lang w:val="en-GB"/>
              </w:rPr>
            </w:pPr>
            <w:r w:rsidRPr="002C0BCD">
              <w:rPr>
                <w:sz w:val="20"/>
                <w:szCs w:val="20"/>
                <w:lang w:val="en-GB"/>
              </w:rPr>
              <w:t>150 km</w:t>
            </w:r>
          </w:p>
        </w:tc>
        <w:tc>
          <w:tcPr>
            <w:tcW w:w="3160" w:type="dxa"/>
            <w:tcBorders>
              <w:top w:val="nil"/>
            </w:tcBorders>
          </w:tcPr>
          <w:p w14:paraId="449ABDFF" w14:textId="77777777" w:rsidR="00D31E5E" w:rsidRPr="002C0BCD" w:rsidRDefault="00D31E5E" w:rsidP="00207E7E">
            <w:pPr>
              <w:spacing w:line="360" w:lineRule="auto"/>
              <w:jc w:val="center"/>
              <w:rPr>
                <w:sz w:val="20"/>
                <w:szCs w:val="20"/>
                <w:lang w:val="en-GB"/>
              </w:rPr>
            </w:pPr>
            <w:r w:rsidRPr="002C0BCD">
              <w:rPr>
                <w:sz w:val="20"/>
                <w:szCs w:val="20"/>
                <w:lang w:val="en-GB"/>
              </w:rPr>
              <w:t>100 km</w:t>
            </w:r>
          </w:p>
        </w:tc>
        <w:tc>
          <w:tcPr>
            <w:tcW w:w="2129" w:type="dxa"/>
            <w:tcBorders>
              <w:top w:val="nil"/>
            </w:tcBorders>
          </w:tcPr>
          <w:p w14:paraId="7F77AE4F" w14:textId="77777777" w:rsidR="00D31E5E" w:rsidRPr="002C0BCD" w:rsidRDefault="00D31E5E" w:rsidP="00207E7E">
            <w:pPr>
              <w:spacing w:line="360" w:lineRule="auto"/>
              <w:jc w:val="center"/>
              <w:rPr>
                <w:sz w:val="20"/>
                <w:szCs w:val="20"/>
                <w:lang w:val="en-GB"/>
              </w:rPr>
            </w:pPr>
            <w:r w:rsidRPr="002C0BCD">
              <w:rPr>
                <w:sz w:val="20"/>
                <w:szCs w:val="20"/>
                <w:lang w:val="en-GB"/>
              </w:rPr>
              <w:t>50 km</w:t>
            </w:r>
          </w:p>
        </w:tc>
      </w:tr>
    </w:tbl>
    <w:p w14:paraId="23D0BFE7" w14:textId="3BFC3B7C" w:rsidR="00B0001D" w:rsidRPr="002C0BCD" w:rsidRDefault="00B0001D" w:rsidP="00207E7E">
      <w:pPr>
        <w:spacing w:line="360" w:lineRule="auto"/>
        <w:rPr>
          <w:lang w:val="en-GB"/>
        </w:rPr>
      </w:pPr>
    </w:p>
    <w:p w14:paraId="61349A7A" w14:textId="6A54EF30" w:rsidR="00B0001D" w:rsidRPr="002C0BCD" w:rsidRDefault="00B0001D" w:rsidP="00207E7E">
      <w:pPr>
        <w:spacing w:line="360" w:lineRule="auto"/>
        <w:rPr>
          <w:lang w:val="en-GB"/>
        </w:rPr>
      </w:pPr>
    </w:p>
    <w:p w14:paraId="5768F1D5" w14:textId="77777777" w:rsidR="00350B41" w:rsidRPr="002C0BCD" w:rsidRDefault="00350B41" w:rsidP="00207E7E">
      <w:pPr>
        <w:spacing w:line="360" w:lineRule="auto"/>
        <w:rPr>
          <w:lang w:val="en-GB"/>
        </w:rPr>
      </w:pPr>
    </w:p>
    <w:p w14:paraId="27561449" w14:textId="30498A58" w:rsidR="00D31E5E" w:rsidRPr="002C0BCD" w:rsidRDefault="00D31E5E" w:rsidP="00207E7E">
      <w:pPr>
        <w:spacing w:line="360" w:lineRule="auto"/>
        <w:rPr>
          <w:lang w:val="en-GB"/>
        </w:rPr>
      </w:pPr>
      <w:bookmarkStart w:id="8" w:name="_Ref363811791"/>
      <w:r w:rsidRPr="002C0BCD">
        <w:rPr>
          <w:b/>
          <w:sz w:val="20"/>
          <w:szCs w:val="20"/>
          <w:lang w:val="en-GB"/>
        </w:rPr>
        <w:t xml:space="preserve">Table </w:t>
      </w:r>
      <w:r w:rsidRPr="002C0BCD">
        <w:rPr>
          <w:b/>
          <w:sz w:val="20"/>
          <w:szCs w:val="20"/>
          <w:lang w:val="en-GB"/>
        </w:rPr>
        <w:fldChar w:fldCharType="begin"/>
      </w:r>
      <w:r w:rsidRPr="002C0BCD">
        <w:rPr>
          <w:b/>
          <w:sz w:val="20"/>
          <w:szCs w:val="20"/>
          <w:lang w:val="en-GB"/>
        </w:rPr>
        <w:instrText xml:space="preserve"> SEQ Table \* ARABIC </w:instrText>
      </w:r>
      <w:r w:rsidRPr="002C0BCD">
        <w:rPr>
          <w:b/>
          <w:sz w:val="20"/>
          <w:szCs w:val="20"/>
          <w:lang w:val="en-GB"/>
        </w:rPr>
        <w:fldChar w:fldCharType="separate"/>
      </w:r>
      <w:r w:rsidR="00552AED" w:rsidRPr="002C0BCD">
        <w:rPr>
          <w:b/>
          <w:noProof/>
          <w:sz w:val="20"/>
          <w:szCs w:val="20"/>
          <w:lang w:val="en-GB"/>
        </w:rPr>
        <w:t>4</w:t>
      </w:r>
      <w:r w:rsidRPr="002C0BCD">
        <w:rPr>
          <w:b/>
          <w:sz w:val="20"/>
          <w:szCs w:val="20"/>
          <w:lang w:val="en-GB"/>
        </w:rPr>
        <w:fldChar w:fldCharType="end"/>
      </w:r>
      <w:bookmarkEnd w:id="8"/>
      <w:r w:rsidRPr="002C0BCD">
        <w:rPr>
          <w:sz w:val="20"/>
          <w:szCs w:val="20"/>
          <w:lang w:val="en-GB"/>
        </w:rPr>
        <w:t xml:space="preserve"> Comparison between total number of events available from each earthquake catalogue, and the number of events after duplicate finding and location solution selection.</w:t>
      </w:r>
    </w:p>
    <w:p w14:paraId="2C54F290" w14:textId="77777777" w:rsidR="00D31E5E" w:rsidRPr="002C0BCD" w:rsidRDefault="00D31E5E" w:rsidP="00207E7E">
      <w:pPr>
        <w:spacing w:line="360" w:lineRule="auto"/>
        <w:rPr>
          <w:lang w:val="en-GB"/>
        </w:rPr>
      </w:pPr>
    </w:p>
    <w:tbl>
      <w:tblPr>
        <w:tblStyle w:val="TableGrid"/>
        <w:tblW w:w="0" w:type="auto"/>
        <w:tblInd w:w="108" w:type="dxa"/>
        <w:tblBorders>
          <w:left w:val="none" w:sz="0" w:space="0" w:color="auto"/>
          <w:right w:val="none" w:sz="0" w:space="0" w:color="auto"/>
          <w:insideV w:val="none" w:sz="0" w:space="0" w:color="auto"/>
        </w:tblBorders>
        <w:tblLook w:val="04A0" w:firstRow="1" w:lastRow="0" w:firstColumn="1" w:lastColumn="0" w:noHBand="0" w:noVBand="1"/>
      </w:tblPr>
      <w:tblGrid>
        <w:gridCol w:w="991"/>
        <w:gridCol w:w="1231"/>
        <w:gridCol w:w="1500"/>
        <w:gridCol w:w="1112"/>
        <w:gridCol w:w="967"/>
        <w:gridCol w:w="979"/>
        <w:gridCol w:w="1412"/>
      </w:tblGrid>
      <w:tr w:rsidR="002C0BCD" w:rsidRPr="002C0BCD" w14:paraId="6701654A" w14:textId="77777777" w:rsidTr="00207E7E">
        <w:tc>
          <w:tcPr>
            <w:tcW w:w="993" w:type="dxa"/>
            <w:tcBorders>
              <w:bottom w:val="single" w:sz="4" w:space="0" w:color="000000" w:themeColor="text1"/>
            </w:tcBorders>
          </w:tcPr>
          <w:p w14:paraId="51EA4113" w14:textId="77777777" w:rsidR="00D31E5E" w:rsidRPr="002C0BCD" w:rsidRDefault="00D31E5E" w:rsidP="00207E7E">
            <w:pPr>
              <w:spacing w:line="360" w:lineRule="auto"/>
              <w:jc w:val="center"/>
              <w:rPr>
                <w:sz w:val="20"/>
                <w:szCs w:val="20"/>
                <w:lang w:val="en-GB"/>
              </w:rPr>
            </w:pPr>
          </w:p>
        </w:tc>
        <w:tc>
          <w:tcPr>
            <w:tcW w:w="1275" w:type="dxa"/>
            <w:tcBorders>
              <w:bottom w:val="single" w:sz="4" w:space="0" w:color="000000" w:themeColor="text1"/>
            </w:tcBorders>
          </w:tcPr>
          <w:p w14:paraId="22CF49AD" w14:textId="77777777" w:rsidR="00D31E5E" w:rsidRPr="002C0BCD" w:rsidRDefault="00D31E5E" w:rsidP="00207E7E">
            <w:pPr>
              <w:spacing w:line="360" w:lineRule="auto"/>
              <w:jc w:val="center"/>
              <w:rPr>
                <w:b/>
                <w:sz w:val="20"/>
                <w:szCs w:val="20"/>
                <w:lang w:val="en-GB"/>
              </w:rPr>
            </w:pPr>
            <w:r w:rsidRPr="002C0BCD">
              <w:rPr>
                <w:b/>
                <w:sz w:val="20"/>
                <w:szCs w:val="20"/>
                <w:lang w:val="en-GB"/>
              </w:rPr>
              <w:t>ISC-GEM</w:t>
            </w:r>
          </w:p>
        </w:tc>
        <w:tc>
          <w:tcPr>
            <w:tcW w:w="1560" w:type="dxa"/>
            <w:tcBorders>
              <w:bottom w:val="single" w:sz="4" w:space="0" w:color="000000" w:themeColor="text1"/>
            </w:tcBorders>
          </w:tcPr>
          <w:p w14:paraId="054A282D" w14:textId="77777777" w:rsidR="00D31E5E" w:rsidRPr="002C0BCD" w:rsidRDefault="00D31E5E" w:rsidP="00207E7E">
            <w:pPr>
              <w:spacing w:line="360" w:lineRule="auto"/>
              <w:jc w:val="center"/>
              <w:rPr>
                <w:b/>
                <w:sz w:val="20"/>
                <w:szCs w:val="20"/>
                <w:lang w:val="en-GB"/>
              </w:rPr>
            </w:pPr>
            <w:r w:rsidRPr="002C0BCD">
              <w:rPr>
                <w:b/>
                <w:sz w:val="20"/>
                <w:szCs w:val="20"/>
                <w:lang w:val="en-GB"/>
              </w:rPr>
              <w:t>ISC-Rev</w:t>
            </w:r>
          </w:p>
        </w:tc>
        <w:tc>
          <w:tcPr>
            <w:tcW w:w="1134" w:type="dxa"/>
            <w:tcBorders>
              <w:bottom w:val="single" w:sz="4" w:space="0" w:color="000000" w:themeColor="text1"/>
            </w:tcBorders>
          </w:tcPr>
          <w:p w14:paraId="08F3EDEA" w14:textId="77777777" w:rsidR="00D31E5E" w:rsidRPr="002C0BCD" w:rsidRDefault="00D31E5E" w:rsidP="00207E7E">
            <w:pPr>
              <w:spacing w:line="360" w:lineRule="auto"/>
              <w:jc w:val="center"/>
              <w:rPr>
                <w:b/>
                <w:sz w:val="20"/>
                <w:szCs w:val="20"/>
                <w:lang w:val="en-GB"/>
              </w:rPr>
            </w:pPr>
            <w:r w:rsidRPr="002C0BCD">
              <w:rPr>
                <w:b/>
                <w:sz w:val="20"/>
                <w:szCs w:val="20"/>
                <w:lang w:val="en-GB"/>
              </w:rPr>
              <w:t>GCMT</w:t>
            </w:r>
          </w:p>
        </w:tc>
        <w:tc>
          <w:tcPr>
            <w:tcW w:w="992" w:type="dxa"/>
            <w:tcBorders>
              <w:bottom w:val="single" w:sz="4" w:space="0" w:color="000000" w:themeColor="text1"/>
            </w:tcBorders>
          </w:tcPr>
          <w:p w14:paraId="10FAD9E4" w14:textId="77777777" w:rsidR="00D31E5E" w:rsidRPr="002C0BCD" w:rsidRDefault="00D31E5E" w:rsidP="00207E7E">
            <w:pPr>
              <w:spacing w:line="360" w:lineRule="auto"/>
              <w:jc w:val="center"/>
              <w:rPr>
                <w:b/>
                <w:sz w:val="20"/>
                <w:szCs w:val="20"/>
                <w:lang w:val="en-GB"/>
              </w:rPr>
            </w:pPr>
            <w:r w:rsidRPr="002C0BCD">
              <w:rPr>
                <w:b/>
                <w:sz w:val="20"/>
                <w:szCs w:val="20"/>
                <w:lang w:val="en-GB"/>
              </w:rPr>
              <w:t>IGN</w:t>
            </w:r>
          </w:p>
        </w:tc>
        <w:tc>
          <w:tcPr>
            <w:tcW w:w="992" w:type="dxa"/>
            <w:tcBorders>
              <w:bottom w:val="single" w:sz="4" w:space="0" w:color="000000" w:themeColor="text1"/>
            </w:tcBorders>
          </w:tcPr>
          <w:p w14:paraId="0285B5EE" w14:textId="77777777" w:rsidR="00D31E5E" w:rsidRPr="002C0BCD" w:rsidRDefault="00D31E5E" w:rsidP="00207E7E">
            <w:pPr>
              <w:spacing w:line="360" w:lineRule="auto"/>
              <w:jc w:val="center"/>
              <w:rPr>
                <w:b/>
                <w:sz w:val="20"/>
                <w:szCs w:val="20"/>
                <w:lang w:val="en-GB"/>
              </w:rPr>
            </w:pPr>
            <w:r w:rsidRPr="002C0BCD">
              <w:rPr>
                <w:b/>
                <w:sz w:val="20"/>
                <w:szCs w:val="20"/>
                <w:lang w:val="en-GB"/>
              </w:rPr>
              <w:t>EMEC</w:t>
            </w:r>
          </w:p>
        </w:tc>
        <w:tc>
          <w:tcPr>
            <w:tcW w:w="1462" w:type="dxa"/>
            <w:tcBorders>
              <w:bottom w:val="single" w:sz="4" w:space="0" w:color="000000" w:themeColor="text1"/>
            </w:tcBorders>
          </w:tcPr>
          <w:p w14:paraId="5EA1247B" w14:textId="77777777" w:rsidR="00D31E5E" w:rsidRPr="002C0BCD" w:rsidRDefault="00D31E5E" w:rsidP="00207E7E">
            <w:pPr>
              <w:spacing w:line="360" w:lineRule="auto"/>
              <w:jc w:val="center"/>
              <w:rPr>
                <w:b/>
                <w:sz w:val="20"/>
                <w:szCs w:val="20"/>
                <w:lang w:val="en-GB"/>
              </w:rPr>
            </w:pPr>
            <w:r w:rsidRPr="002C0BCD">
              <w:rPr>
                <w:b/>
                <w:sz w:val="20"/>
                <w:szCs w:val="20"/>
                <w:lang w:val="en-GB"/>
              </w:rPr>
              <w:t>GEM-GHEC</w:t>
            </w:r>
          </w:p>
        </w:tc>
      </w:tr>
      <w:tr w:rsidR="002C0BCD" w:rsidRPr="002C0BCD" w14:paraId="66CE6A6F" w14:textId="77777777" w:rsidTr="00207E7E">
        <w:tc>
          <w:tcPr>
            <w:tcW w:w="993" w:type="dxa"/>
            <w:tcBorders>
              <w:bottom w:val="nil"/>
            </w:tcBorders>
          </w:tcPr>
          <w:p w14:paraId="3B97BA39" w14:textId="77777777" w:rsidR="00D31E5E" w:rsidRPr="002C0BCD" w:rsidRDefault="00D31E5E" w:rsidP="00207E7E">
            <w:pPr>
              <w:spacing w:line="360" w:lineRule="auto"/>
              <w:jc w:val="center"/>
              <w:rPr>
                <w:b/>
                <w:sz w:val="20"/>
                <w:szCs w:val="20"/>
                <w:lang w:val="en-GB"/>
              </w:rPr>
            </w:pPr>
            <w:r w:rsidRPr="002C0BCD">
              <w:rPr>
                <w:b/>
                <w:sz w:val="20"/>
                <w:szCs w:val="20"/>
                <w:lang w:val="en-GB"/>
              </w:rPr>
              <w:t>Total</w:t>
            </w:r>
          </w:p>
        </w:tc>
        <w:tc>
          <w:tcPr>
            <w:tcW w:w="1275" w:type="dxa"/>
            <w:tcBorders>
              <w:bottom w:val="nil"/>
            </w:tcBorders>
          </w:tcPr>
          <w:p w14:paraId="46CFFD97" w14:textId="77777777" w:rsidR="00D31E5E" w:rsidRPr="002C0BCD" w:rsidRDefault="00D31E5E" w:rsidP="00207E7E">
            <w:pPr>
              <w:spacing w:line="360" w:lineRule="auto"/>
              <w:jc w:val="center"/>
              <w:rPr>
                <w:sz w:val="20"/>
                <w:szCs w:val="20"/>
                <w:lang w:val="en-GB"/>
              </w:rPr>
            </w:pPr>
            <w:r w:rsidRPr="002C0BCD">
              <w:rPr>
                <w:sz w:val="20"/>
                <w:szCs w:val="20"/>
                <w:lang w:val="en-GB"/>
              </w:rPr>
              <w:t>67</w:t>
            </w:r>
          </w:p>
        </w:tc>
        <w:tc>
          <w:tcPr>
            <w:tcW w:w="1560" w:type="dxa"/>
            <w:tcBorders>
              <w:bottom w:val="nil"/>
            </w:tcBorders>
          </w:tcPr>
          <w:p w14:paraId="34405E60" w14:textId="77777777" w:rsidR="00D31E5E" w:rsidRPr="002C0BCD" w:rsidRDefault="00D31E5E" w:rsidP="00207E7E">
            <w:pPr>
              <w:spacing w:line="360" w:lineRule="auto"/>
              <w:jc w:val="center"/>
              <w:rPr>
                <w:sz w:val="20"/>
                <w:szCs w:val="20"/>
                <w:lang w:val="en-GB"/>
              </w:rPr>
            </w:pPr>
            <w:r w:rsidRPr="002C0BCD">
              <w:rPr>
                <w:sz w:val="20"/>
                <w:szCs w:val="20"/>
                <w:lang w:val="en-GB"/>
              </w:rPr>
              <w:t>10,429</w:t>
            </w:r>
          </w:p>
        </w:tc>
        <w:tc>
          <w:tcPr>
            <w:tcW w:w="1134" w:type="dxa"/>
            <w:tcBorders>
              <w:bottom w:val="nil"/>
            </w:tcBorders>
          </w:tcPr>
          <w:p w14:paraId="24715E85" w14:textId="77777777" w:rsidR="00D31E5E" w:rsidRPr="002C0BCD" w:rsidRDefault="00D31E5E" w:rsidP="00207E7E">
            <w:pPr>
              <w:spacing w:line="360" w:lineRule="auto"/>
              <w:jc w:val="center"/>
              <w:rPr>
                <w:sz w:val="20"/>
                <w:szCs w:val="20"/>
                <w:lang w:val="en-GB"/>
              </w:rPr>
            </w:pPr>
            <w:r w:rsidRPr="002C0BCD">
              <w:rPr>
                <w:sz w:val="20"/>
                <w:szCs w:val="20"/>
                <w:lang w:val="en-GB"/>
              </w:rPr>
              <w:t>101</w:t>
            </w:r>
          </w:p>
        </w:tc>
        <w:tc>
          <w:tcPr>
            <w:tcW w:w="992" w:type="dxa"/>
            <w:tcBorders>
              <w:bottom w:val="nil"/>
            </w:tcBorders>
          </w:tcPr>
          <w:p w14:paraId="2C43DF65" w14:textId="77777777" w:rsidR="00D31E5E" w:rsidRPr="002C0BCD" w:rsidRDefault="00D31E5E" w:rsidP="00207E7E">
            <w:pPr>
              <w:spacing w:line="360" w:lineRule="auto"/>
              <w:jc w:val="center"/>
              <w:rPr>
                <w:sz w:val="20"/>
                <w:szCs w:val="20"/>
                <w:lang w:val="en-GB"/>
              </w:rPr>
            </w:pPr>
            <w:r w:rsidRPr="002C0BCD">
              <w:rPr>
                <w:sz w:val="20"/>
                <w:szCs w:val="20"/>
                <w:lang w:val="en-GB"/>
              </w:rPr>
              <w:t>6,840</w:t>
            </w:r>
          </w:p>
        </w:tc>
        <w:tc>
          <w:tcPr>
            <w:tcW w:w="992" w:type="dxa"/>
            <w:tcBorders>
              <w:bottom w:val="nil"/>
            </w:tcBorders>
          </w:tcPr>
          <w:p w14:paraId="42DDFFAE" w14:textId="77777777" w:rsidR="00D31E5E" w:rsidRPr="002C0BCD" w:rsidRDefault="00D31E5E" w:rsidP="00207E7E">
            <w:pPr>
              <w:spacing w:line="360" w:lineRule="auto"/>
              <w:jc w:val="center"/>
              <w:rPr>
                <w:sz w:val="20"/>
                <w:szCs w:val="20"/>
                <w:lang w:val="en-GB"/>
              </w:rPr>
            </w:pPr>
            <w:r w:rsidRPr="002C0BCD">
              <w:rPr>
                <w:sz w:val="20"/>
                <w:szCs w:val="20"/>
                <w:lang w:val="en-GB"/>
              </w:rPr>
              <w:t>3,782</w:t>
            </w:r>
          </w:p>
        </w:tc>
        <w:tc>
          <w:tcPr>
            <w:tcW w:w="1462" w:type="dxa"/>
            <w:tcBorders>
              <w:bottom w:val="nil"/>
            </w:tcBorders>
          </w:tcPr>
          <w:p w14:paraId="59A695D1" w14:textId="77777777" w:rsidR="00D31E5E" w:rsidRPr="002C0BCD" w:rsidRDefault="00D31E5E" w:rsidP="00207E7E">
            <w:pPr>
              <w:spacing w:line="360" w:lineRule="auto"/>
              <w:jc w:val="center"/>
              <w:rPr>
                <w:sz w:val="20"/>
                <w:szCs w:val="20"/>
                <w:lang w:val="en-GB"/>
              </w:rPr>
            </w:pPr>
            <w:r w:rsidRPr="002C0BCD">
              <w:rPr>
                <w:sz w:val="20"/>
                <w:szCs w:val="20"/>
                <w:lang w:val="en-GB"/>
              </w:rPr>
              <w:t>25</w:t>
            </w:r>
          </w:p>
        </w:tc>
      </w:tr>
      <w:tr w:rsidR="00D31E5E" w:rsidRPr="002C0BCD" w14:paraId="4268C380" w14:textId="77777777" w:rsidTr="00207E7E">
        <w:tc>
          <w:tcPr>
            <w:tcW w:w="993" w:type="dxa"/>
            <w:tcBorders>
              <w:top w:val="nil"/>
            </w:tcBorders>
          </w:tcPr>
          <w:p w14:paraId="17D619AA" w14:textId="77777777" w:rsidR="00D31E5E" w:rsidRPr="002C0BCD" w:rsidRDefault="00D31E5E" w:rsidP="00207E7E">
            <w:pPr>
              <w:spacing w:line="360" w:lineRule="auto"/>
              <w:jc w:val="center"/>
              <w:rPr>
                <w:b/>
                <w:sz w:val="20"/>
                <w:szCs w:val="20"/>
                <w:lang w:val="en-GB"/>
              </w:rPr>
            </w:pPr>
            <w:r w:rsidRPr="002C0BCD">
              <w:rPr>
                <w:b/>
                <w:sz w:val="20"/>
                <w:szCs w:val="20"/>
                <w:lang w:val="en-GB"/>
              </w:rPr>
              <w:t>Selection</w:t>
            </w:r>
          </w:p>
        </w:tc>
        <w:tc>
          <w:tcPr>
            <w:tcW w:w="1275" w:type="dxa"/>
            <w:tcBorders>
              <w:top w:val="nil"/>
            </w:tcBorders>
          </w:tcPr>
          <w:p w14:paraId="0BA35378" w14:textId="77777777" w:rsidR="00D31E5E" w:rsidRPr="002C0BCD" w:rsidRDefault="00D31E5E" w:rsidP="00207E7E">
            <w:pPr>
              <w:spacing w:line="360" w:lineRule="auto"/>
              <w:jc w:val="center"/>
              <w:rPr>
                <w:sz w:val="20"/>
                <w:szCs w:val="20"/>
                <w:lang w:val="en-GB"/>
              </w:rPr>
            </w:pPr>
            <w:r w:rsidRPr="002C0BCD">
              <w:rPr>
                <w:sz w:val="20"/>
                <w:szCs w:val="20"/>
                <w:lang w:val="en-GB"/>
              </w:rPr>
              <w:t>67</w:t>
            </w:r>
          </w:p>
        </w:tc>
        <w:tc>
          <w:tcPr>
            <w:tcW w:w="1560" w:type="dxa"/>
            <w:tcBorders>
              <w:top w:val="nil"/>
            </w:tcBorders>
          </w:tcPr>
          <w:p w14:paraId="13C5EBBA" w14:textId="77777777" w:rsidR="00D31E5E" w:rsidRPr="002C0BCD" w:rsidRDefault="00D31E5E" w:rsidP="00207E7E">
            <w:pPr>
              <w:spacing w:line="360" w:lineRule="auto"/>
              <w:jc w:val="center"/>
              <w:rPr>
                <w:sz w:val="20"/>
                <w:szCs w:val="20"/>
                <w:lang w:val="en-GB"/>
              </w:rPr>
            </w:pPr>
            <w:r w:rsidRPr="002C0BCD">
              <w:rPr>
                <w:sz w:val="20"/>
                <w:szCs w:val="20"/>
                <w:lang w:val="en-GB"/>
              </w:rPr>
              <w:t>10,374</w:t>
            </w:r>
          </w:p>
        </w:tc>
        <w:tc>
          <w:tcPr>
            <w:tcW w:w="1134" w:type="dxa"/>
            <w:tcBorders>
              <w:top w:val="nil"/>
            </w:tcBorders>
          </w:tcPr>
          <w:p w14:paraId="2AF0FCD6" w14:textId="77777777" w:rsidR="00D31E5E" w:rsidRPr="002C0BCD" w:rsidRDefault="00D31E5E" w:rsidP="00207E7E">
            <w:pPr>
              <w:spacing w:line="360" w:lineRule="auto"/>
              <w:jc w:val="center"/>
              <w:rPr>
                <w:sz w:val="20"/>
                <w:szCs w:val="20"/>
                <w:lang w:val="en-GB"/>
              </w:rPr>
            </w:pPr>
            <w:r w:rsidRPr="002C0BCD">
              <w:rPr>
                <w:sz w:val="20"/>
                <w:szCs w:val="20"/>
                <w:lang w:val="en-GB"/>
              </w:rPr>
              <w:t>3</w:t>
            </w:r>
          </w:p>
        </w:tc>
        <w:tc>
          <w:tcPr>
            <w:tcW w:w="992" w:type="dxa"/>
            <w:tcBorders>
              <w:top w:val="nil"/>
            </w:tcBorders>
          </w:tcPr>
          <w:p w14:paraId="7A207568" w14:textId="77777777" w:rsidR="00D31E5E" w:rsidRPr="002C0BCD" w:rsidRDefault="00D31E5E" w:rsidP="00207E7E">
            <w:pPr>
              <w:spacing w:line="360" w:lineRule="auto"/>
              <w:jc w:val="center"/>
              <w:rPr>
                <w:sz w:val="20"/>
                <w:szCs w:val="20"/>
                <w:lang w:val="en-GB"/>
              </w:rPr>
            </w:pPr>
            <w:r w:rsidRPr="002C0BCD">
              <w:rPr>
                <w:sz w:val="20"/>
                <w:szCs w:val="20"/>
                <w:lang w:val="en-GB"/>
              </w:rPr>
              <w:t>1,817</w:t>
            </w:r>
          </w:p>
        </w:tc>
        <w:tc>
          <w:tcPr>
            <w:tcW w:w="992" w:type="dxa"/>
            <w:tcBorders>
              <w:top w:val="nil"/>
            </w:tcBorders>
          </w:tcPr>
          <w:p w14:paraId="4A45048D" w14:textId="77777777" w:rsidR="00D31E5E" w:rsidRPr="002C0BCD" w:rsidRDefault="00D31E5E" w:rsidP="00207E7E">
            <w:pPr>
              <w:spacing w:line="360" w:lineRule="auto"/>
              <w:jc w:val="center"/>
              <w:rPr>
                <w:sz w:val="20"/>
                <w:szCs w:val="20"/>
                <w:lang w:val="en-GB"/>
              </w:rPr>
            </w:pPr>
            <w:r w:rsidRPr="002C0BCD">
              <w:rPr>
                <w:sz w:val="20"/>
                <w:szCs w:val="20"/>
                <w:lang w:val="en-GB"/>
              </w:rPr>
              <w:t>1,960</w:t>
            </w:r>
          </w:p>
        </w:tc>
        <w:tc>
          <w:tcPr>
            <w:tcW w:w="1462" w:type="dxa"/>
            <w:tcBorders>
              <w:top w:val="nil"/>
            </w:tcBorders>
          </w:tcPr>
          <w:p w14:paraId="54CC731B" w14:textId="77777777" w:rsidR="00D31E5E" w:rsidRPr="002C0BCD" w:rsidRDefault="00D31E5E" w:rsidP="00207E7E">
            <w:pPr>
              <w:spacing w:line="360" w:lineRule="auto"/>
              <w:jc w:val="center"/>
              <w:rPr>
                <w:sz w:val="20"/>
                <w:szCs w:val="20"/>
                <w:lang w:val="en-GB"/>
              </w:rPr>
            </w:pPr>
            <w:r w:rsidRPr="002C0BCD">
              <w:rPr>
                <w:sz w:val="20"/>
                <w:szCs w:val="20"/>
                <w:lang w:val="en-GB"/>
              </w:rPr>
              <w:t>5</w:t>
            </w:r>
          </w:p>
        </w:tc>
      </w:tr>
    </w:tbl>
    <w:p w14:paraId="3F9F5DAE" w14:textId="27F25744" w:rsidR="00B0001D" w:rsidRPr="002C0BCD" w:rsidRDefault="00B0001D" w:rsidP="00207E7E">
      <w:pPr>
        <w:spacing w:line="360" w:lineRule="auto"/>
        <w:rPr>
          <w:lang w:val="en-GB"/>
        </w:rPr>
      </w:pPr>
    </w:p>
    <w:p w14:paraId="4DD75B84" w14:textId="701259B5" w:rsidR="00B0001D" w:rsidRPr="002C0BCD" w:rsidRDefault="00B0001D" w:rsidP="00207E7E">
      <w:pPr>
        <w:spacing w:line="360" w:lineRule="auto"/>
        <w:rPr>
          <w:lang w:val="en-GB"/>
        </w:rPr>
      </w:pPr>
    </w:p>
    <w:p w14:paraId="0B087316" w14:textId="77777777" w:rsidR="00350B41" w:rsidRPr="002C0BCD" w:rsidRDefault="00350B41" w:rsidP="00207E7E">
      <w:pPr>
        <w:spacing w:line="360" w:lineRule="auto"/>
        <w:rPr>
          <w:lang w:val="en-GB"/>
        </w:rPr>
      </w:pPr>
    </w:p>
    <w:p w14:paraId="61CF3EA0" w14:textId="3AAFD6B3" w:rsidR="00313B2A" w:rsidRPr="002C0BCD" w:rsidRDefault="00313B2A" w:rsidP="00976F44">
      <w:pPr>
        <w:spacing w:line="360" w:lineRule="auto"/>
        <w:jc w:val="both"/>
        <w:rPr>
          <w:lang w:val="en-GB"/>
        </w:rPr>
      </w:pPr>
      <w:bookmarkStart w:id="9" w:name="_Ref363828401"/>
      <w:r w:rsidRPr="002C0BCD">
        <w:rPr>
          <w:b/>
          <w:sz w:val="20"/>
          <w:szCs w:val="20"/>
          <w:lang w:val="en-GB"/>
        </w:rPr>
        <w:t xml:space="preserve">Table </w:t>
      </w:r>
      <w:r w:rsidRPr="002C0BCD">
        <w:rPr>
          <w:b/>
          <w:sz w:val="20"/>
          <w:szCs w:val="20"/>
          <w:lang w:val="en-GB"/>
        </w:rPr>
        <w:fldChar w:fldCharType="begin"/>
      </w:r>
      <w:r w:rsidRPr="002C0BCD">
        <w:rPr>
          <w:b/>
          <w:sz w:val="20"/>
          <w:szCs w:val="20"/>
          <w:lang w:val="en-GB"/>
        </w:rPr>
        <w:instrText xml:space="preserve"> SEQ Table \* ARABIC </w:instrText>
      </w:r>
      <w:r w:rsidRPr="002C0BCD">
        <w:rPr>
          <w:b/>
          <w:sz w:val="20"/>
          <w:szCs w:val="20"/>
          <w:lang w:val="en-GB"/>
        </w:rPr>
        <w:fldChar w:fldCharType="separate"/>
      </w:r>
      <w:r w:rsidR="00552AED" w:rsidRPr="002C0BCD">
        <w:rPr>
          <w:b/>
          <w:noProof/>
          <w:sz w:val="20"/>
          <w:szCs w:val="20"/>
          <w:lang w:val="en-GB"/>
        </w:rPr>
        <w:t>5</w:t>
      </w:r>
      <w:r w:rsidRPr="002C0BCD">
        <w:rPr>
          <w:b/>
          <w:sz w:val="20"/>
          <w:szCs w:val="20"/>
          <w:lang w:val="en-GB"/>
        </w:rPr>
        <w:fldChar w:fldCharType="end"/>
      </w:r>
      <w:bookmarkEnd w:id="9"/>
      <w:r w:rsidRPr="002C0BCD">
        <w:rPr>
          <w:sz w:val="20"/>
          <w:szCs w:val="20"/>
          <w:lang w:val="en-GB"/>
        </w:rPr>
        <w:t xml:space="preserve"> Magnitude agency selection rules, sorted within groups of magnitude types, from high to low priority. In bold are the catalogue data, while with normal font are ISC reported solutions.</w:t>
      </w:r>
      <w:r w:rsidR="00DB254E" w:rsidRPr="002C0BCD">
        <w:rPr>
          <w:sz w:val="20"/>
          <w:szCs w:val="20"/>
          <w:lang w:val="en-GB"/>
        </w:rPr>
        <w:t xml:space="preserve"> Magnitude types are named according to IASPEI </w:t>
      </w:r>
      <w:r w:rsidR="00D93B06" w:rsidRPr="002C0BCD">
        <w:rPr>
          <w:sz w:val="20"/>
          <w:szCs w:val="20"/>
          <w:lang w:val="en-GB"/>
        </w:rPr>
        <w:t>recommendations</w:t>
      </w:r>
      <w:r w:rsidR="00992511" w:rsidRPr="002C0BCD">
        <w:rPr>
          <w:sz w:val="20"/>
          <w:szCs w:val="20"/>
          <w:lang w:val="en-GB"/>
        </w:rPr>
        <w:t xml:space="preserve"> (</w:t>
      </w:r>
      <w:r w:rsidR="00976F44" w:rsidRPr="002C0BCD">
        <w:rPr>
          <w:sz w:val="20"/>
          <w:szCs w:val="20"/>
          <w:lang w:val="en-GB"/>
        </w:rPr>
        <w:t>for further details, please refer to the IASPEI Working Group on Magnitudes,</w:t>
      </w:r>
      <w:r w:rsidR="00FB2E26" w:rsidRPr="002C0BCD">
        <w:rPr>
          <w:sz w:val="20"/>
          <w:szCs w:val="20"/>
          <w:lang w:val="en-GB"/>
        </w:rPr>
        <w:t xml:space="preserve"> </w:t>
      </w:r>
      <w:r w:rsidR="004372EF" w:rsidRPr="002C0BCD">
        <w:rPr>
          <w:sz w:val="20"/>
          <w:szCs w:val="20"/>
          <w:lang w:val="en-GB"/>
        </w:rPr>
        <w:t>2013</w:t>
      </w:r>
      <w:r w:rsidR="00992511" w:rsidRPr="002C0BCD">
        <w:rPr>
          <w:sz w:val="20"/>
          <w:szCs w:val="20"/>
          <w:lang w:val="en-GB"/>
        </w:rPr>
        <w:t>)</w:t>
      </w:r>
      <w:r w:rsidR="00DB254E" w:rsidRPr="002C0BCD">
        <w:rPr>
          <w:sz w:val="20"/>
          <w:szCs w:val="20"/>
          <w:lang w:val="en-GB"/>
        </w:rPr>
        <w:t>.</w:t>
      </w:r>
    </w:p>
    <w:p w14:paraId="66A263B4" w14:textId="77777777" w:rsidR="00313B2A" w:rsidRPr="002C0BCD" w:rsidRDefault="00313B2A" w:rsidP="00207E7E">
      <w:pPr>
        <w:spacing w:line="360" w:lineRule="auto"/>
        <w:rPr>
          <w:lang w:val="en-GB"/>
        </w:rPr>
      </w:pPr>
    </w:p>
    <w:tbl>
      <w:tblPr>
        <w:tblStyle w:val="TableGrid"/>
        <w:tblW w:w="0" w:type="auto"/>
        <w:tblInd w:w="108" w:type="dxa"/>
        <w:tblBorders>
          <w:left w:val="none" w:sz="0" w:space="0" w:color="auto"/>
          <w:right w:val="none" w:sz="0" w:space="0" w:color="auto"/>
          <w:insideV w:val="none" w:sz="0" w:space="0" w:color="auto"/>
        </w:tblBorders>
        <w:tblLook w:val="04A0" w:firstRow="1" w:lastRow="0" w:firstColumn="1" w:lastColumn="0" w:noHBand="0" w:noVBand="1"/>
      </w:tblPr>
      <w:tblGrid>
        <w:gridCol w:w="1951"/>
        <w:gridCol w:w="6241"/>
      </w:tblGrid>
      <w:tr w:rsidR="002C0BCD" w:rsidRPr="002C0BCD" w14:paraId="14F7AFDD" w14:textId="77777777" w:rsidTr="00207E7E">
        <w:tc>
          <w:tcPr>
            <w:tcW w:w="1985" w:type="dxa"/>
          </w:tcPr>
          <w:p w14:paraId="7ED7D996" w14:textId="77777777" w:rsidR="00313B2A" w:rsidRPr="002C0BCD" w:rsidRDefault="00313B2A" w:rsidP="00207E7E">
            <w:pPr>
              <w:spacing w:line="360" w:lineRule="auto"/>
              <w:rPr>
                <w:b/>
                <w:sz w:val="20"/>
                <w:szCs w:val="20"/>
                <w:lang w:val="en-GB"/>
              </w:rPr>
            </w:pPr>
            <w:r w:rsidRPr="002C0BCD">
              <w:rPr>
                <w:b/>
                <w:sz w:val="20"/>
                <w:szCs w:val="20"/>
                <w:lang w:val="en-GB"/>
              </w:rPr>
              <w:t>Group</w:t>
            </w:r>
          </w:p>
        </w:tc>
        <w:tc>
          <w:tcPr>
            <w:tcW w:w="6423" w:type="dxa"/>
          </w:tcPr>
          <w:p w14:paraId="39C35098" w14:textId="77777777" w:rsidR="00313B2A" w:rsidRPr="002C0BCD" w:rsidRDefault="00313B2A" w:rsidP="00207E7E">
            <w:pPr>
              <w:spacing w:line="360" w:lineRule="auto"/>
              <w:rPr>
                <w:b/>
                <w:sz w:val="20"/>
                <w:szCs w:val="20"/>
                <w:lang w:val="en-GB"/>
              </w:rPr>
            </w:pPr>
            <w:r w:rsidRPr="002C0BCD">
              <w:rPr>
                <w:b/>
                <w:sz w:val="20"/>
                <w:szCs w:val="20"/>
                <w:lang w:val="en-GB"/>
              </w:rPr>
              <w:t>Agency (</w:t>
            </w:r>
            <w:r w:rsidRPr="002C0BCD">
              <w:rPr>
                <w:sz w:val="20"/>
                <w:szCs w:val="20"/>
                <w:lang w:val="en-GB"/>
              </w:rPr>
              <w:t>Magnitude type</w:t>
            </w:r>
            <w:r w:rsidRPr="002C0BCD">
              <w:rPr>
                <w:b/>
                <w:sz w:val="20"/>
                <w:szCs w:val="20"/>
                <w:lang w:val="en-GB"/>
              </w:rPr>
              <w:t>)</w:t>
            </w:r>
          </w:p>
        </w:tc>
      </w:tr>
      <w:tr w:rsidR="002C0BCD" w:rsidRPr="002C0BCD" w14:paraId="2FEF65BA" w14:textId="77777777" w:rsidTr="00207E7E">
        <w:tc>
          <w:tcPr>
            <w:tcW w:w="1985" w:type="dxa"/>
          </w:tcPr>
          <w:p w14:paraId="7D226030" w14:textId="77777777" w:rsidR="00313B2A" w:rsidRPr="002C0BCD" w:rsidRDefault="00313B2A" w:rsidP="00207E7E">
            <w:pPr>
              <w:spacing w:line="360" w:lineRule="auto"/>
              <w:rPr>
                <w:sz w:val="20"/>
                <w:szCs w:val="20"/>
                <w:lang w:val="en-GB"/>
              </w:rPr>
            </w:pPr>
            <w:r w:rsidRPr="002C0BCD">
              <w:rPr>
                <w:sz w:val="20"/>
                <w:szCs w:val="20"/>
                <w:lang w:val="en-GB"/>
              </w:rPr>
              <w:t>Reference (M</w:t>
            </w:r>
            <w:r w:rsidRPr="002C0BCD">
              <w:rPr>
                <w:sz w:val="12"/>
                <w:szCs w:val="12"/>
                <w:lang w:val="en-GB"/>
              </w:rPr>
              <w:t>W</w:t>
            </w:r>
            <w:r w:rsidRPr="002C0BCD">
              <w:rPr>
                <w:sz w:val="20"/>
                <w:szCs w:val="20"/>
                <w:lang w:val="en-GB"/>
              </w:rPr>
              <w:t>)</w:t>
            </w:r>
          </w:p>
        </w:tc>
        <w:tc>
          <w:tcPr>
            <w:tcW w:w="6423" w:type="dxa"/>
          </w:tcPr>
          <w:p w14:paraId="2AD10667" w14:textId="77777777" w:rsidR="00313B2A" w:rsidRPr="002C0BCD" w:rsidRDefault="00313B2A" w:rsidP="00207E7E">
            <w:pPr>
              <w:spacing w:line="360" w:lineRule="auto"/>
              <w:rPr>
                <w:sz w:val="20"/>
                <w:szCs w:val="20"/>
                <w:lang w:val="en-GB"/>
              </w:rPr>
            </w:pPr>
            <w:r w:rsidRPr="002C0BCD">
              <w:rPr>
                <w:b/>
                <w:sz w:val="20"/>
                <w:szCs w:val="20"/>
                <w:lang w:val="en-GB"/>
              </w:rPr>
              <w:t>GCMT-NDK</w:t>
            </w:r>
            <w:r w:rsidRPr="002C0BCD">
              <w:rPr>
                <w:sz w:val="20"/>
                <w:szCs w:val="20"/>
                <w:lang w:val="en-GB"/>
              </w:rPr>
              <w:t xml:space="preserve">, GCMT, HRVD, NEIC, HRVD-NEIC, USGS-NEIC, </w:t>
            </w:r>
            <w:r w:rsidRPr="002C0BCD">
              <w:rPr>
                <w:b/>
                <w:sz w:val="20"/>
                <w:szCs w:val="20"/>
                <w:lang w:val="en-GB"/>
              </w:rPr>
              <w:t>IGN</w:t>
            </w:r>
            <w:r w:rsidRPr="002C0BCD">
              <w:rPr>
                <w:sz w:val="20"/>
                <w:szCs w:val="20"/>
                <w:lang w:val="en-GB"/>
              </w:rPr>
              <w:t xml:space="preserve">, CSEM, IPRG, GII, NIC, IAG, MED_RCMT, ZUR_RMT, </w:t>
            </w:r>
            <w:r w:rsidRPr="002C0BCD">
              <w:rPr>
                <w:b/>
                <w:sz w:val="20"/>
                <w:szCs w:val="20"/>
                <w:lang w:val="en-GB"/>
              </w:rPr>
              <w:t>ISC-GEM</w:t>
            </w:r>
          </w:p>
        </w:tc>
      </w:tr>
      <w:tr w:rsidR="002C0BCD" w:rsidRPr="002C0BCD" w14:paraId="460B5D3C" w14:textId="77777777" w:rsidTr="00207E7E">
        <w:tc>
          <w:tcPr>
            <w:tcW w:w="1985" w:type="dxa"/>
          </w:tcPr>
          <w:p w14:paraId="0E1E4EEA" w14:textId="77777777" w:rsidR="00313B2A" w:rsidRPr="002C0BCD" w:rsidRDefault="00313B2A" w:rsidP="00207E7E">
            <w:pPr>
              <w:spacing w:line="360" w:lineRule="auto"/>
              <w:rPr>
                <w:sz w:val="20"/>
                <w:szCs w:val="20"/>
                <w:lang w:val="en-GB"/>
              </w:rPr>
            </w:pPr>
            <w:r w:rsidRPr="002C0BCD">
              <w:rPr>
                <w:sz w:val="20"/>
                <w:szCs w:val="20"/>
                <w:lang w:val="en-GB"/>
              </w:rPr>
              <w:t>Reliable types</w:t>
            </w:r>
          </w:p>
          <w:p w14:paraId="3BC61F48" w14:textId="77777777" w:rsidR="00313B2A" w:rsidRPr="002C0BCD" w:rsidRDefault="00313B2A" w:rsidP="00207E7E">
            <w:pPr>
              <w:spacing w:line="360" w:lineRule="auto"/>
              <w:rPr>
                <w:sz w:val="20"/>
                <w:szCs w:val="20"/>
                <w:lang w:val="en-GB"/>
              </w:rPr>
            </w:pPr>
            <w:r w:rsidRPr="002C0BCD">
              <w:rPr>
                <w:sz w:val="20"/>
                <w:szCs w:val="20"/>
                <w:lang w:val="en-GB"/>
              </w:rPr>
              <w:t xml:space="preserve">(Ms and </w:t>
            </w:r>
            <w:proofErr w:type="spellStart"/>
            <w:r w:rsidRPr="002C0BCD">
              <w:rPr>
                <w:sz w:val="20"/>
                <w:szCs w:val="20"/>
                <w:lang w:val="en-GB"/>
              </w:rPr>
              <w:t>mb</w:t>
            </w:r>
            <w:proofErr w:type="spellEnd"/>
            <w:r w:rsidRPr="002C0BCD">
              <w:rPr>
                <w:sz w:val="20"/>
                <w:szCs w:val="20"/>
                <w:lang w:val="en-GB"/>
              </w:rPr>
              <w:t>)</w:t>
            </w:r>
          </w:p>
        </w:tc>
        <w:tc>
          <w:tcPr>
            <w:tcW w:w="6423" w:type="dxa"/>
          </w:tcPr>
          <w:p w14:paraId="3AAAD071" w14:textId="77777777" w:rsidR="00313B2A" w:rsidRPr="002C0BCD" w:rsidRDefault="00313B2A" w:rsidP="00207E7E">
            <w:pPr>
              <w:spacing w:line="360" w:lineRule="auto"/>
              <w:rPr>
                <w:sz w:val="20"/>
                <w:szCs w:val="20"/>
                <w:lang w:val="en-GB"/>
              </w:rPr>
            </w:pPr>
            <w:r w:rsidRPr="002C0BCD">
              <w:rPr>
                <w:sz w:val="20"/>
                <w:szCs w:val="20"/>
                <w:lang w:val="en-GB"/>
              </w:rPr>
              <w:t>ISC (MS, Ms), IDC (MS), NEIC (MS, MSZ, Ms), NEIS (MS), CSEM (Ms), ISC (</w:t>
            </w:r>
            <w:proofErr w:type="spellStart"/>
            <w:r w:rsidRPr="002C0BCD">
              <w:rPr>
                <w:sz w:val="20"/>
                <w:szCs w:val="20"/>
                <w:lang w:val="en-GB"/>
              </w:rPr>
              <w:t>mb</w:t>
            </w:r>
            <w:proofErr w:type="spellEnd"/>
            <w:r w:rsidRPr="002C0BCD">
              <w:rPr>
                <w:sz w:val="20"/>
                <w:szCs w:val="20"/>
                <w:lang w:val="en-GB"/>
              </w:rPr>
              <w:t>), IGN (</w:t>
            </w:r>
            <w:proofErr w:type="spellStart"/>
            <w:r w:rsidRPr="002C0BCD">
              <w:rPr>
                <w:sz w:val="20"/>
                <w:szCs w:val="20"/>
                <w:lang w:val="en-GB"/>
              </w:rPr>
              <w:t>mb</w:t>
            </w:r>
            <w:proofErr w:type="spellEnd"/>
            <w:r w:rsidRPr="002C0BCD">
              <w:rPr>
                <w:sz w:val="20"/>
                <w:szCs w:val="20"/>
                <w:lang w:val="en-GB"/>
              </w:rPr>
              <w:t>), NEIC (</w:t>
            </w:r>
            <w:proofErr w:type="spellStart"/>
            <w:r w:rsidRPr="002C0BCD">
              <w:rPr>
                <w:sz w:val="20"/>
                <w:szCs w:val="20"/>
                <w:lang w:val="en-GB"/>
              </w:rPr>
              <w:t>mb</w:t>
            </w:r>
            <w:proofErr w:type="spellEnd"/>
            <w:r w:rsidRPr="002C0BCD">
              <w:rPr>
                <w:sz w:val="20"/>
                <w:szCs w:val="20"/>
                <w:lang w:val="en-GB"/>
              </w:rPr>
              <w:t>), NEIS (</w:t>
            </w:r>
            <w:proofErr w:type="spellStart"/>
            <w:r w:rsidRPr="002C0BCD">
              <w:rPr>
                <w:sz w:val="20"/>
                <w:szCs w:val="20"/>
                <w:lang w:val="en-GB"/>
              </w:rPr>
              <w:t>mb</w:t>
            </w:r>
            <w:proofErr w:type="spellEnd"/>
            <w:r w:rsidRPr="002C0BCD">
              <w:rPr>
                <w:sz w:val="20"/>
                <w:szCs w:val="20"/>
                <w:lang w:val="en-GB"/>
              </w:rPr>
              <w:t>), CSEM (</w:t>
            </w:r>
            <w:proofErr w:type="spellStart"/>
            <w:r w:rsidRPr="002C0BCD">
              <w:rPr>
                <w:sz w:val="20"/>
                <w:szCs w:val="20"/>
                <w:lang w:val="en-GB"/>
              </w:rPr>
              <w:t>mb</w:t>
            </w:r>
            <w:proofErr w:type="spellEnd"/>
            <w:r w:rsidRPr="002C0BCD">
              <w:rPr>
                <w:sz w:val="20"/>
                <w:szCs w:val="20"/>
                <w:lang w:val="en-GB"/>
              </w:rPr>
              <w:t>), USCGS (</w:t>
            </w:r>
            <w:proofErr w:type="spellStart"/>
            <w:r w:rsidRPr="002C0BCD">
              <w:rPr>
                <w:sz w:val="20"/>
                <w:szCs w:val="20"/>
                <w:lang w:val="en-GB"/>
              </w:rPr>
              <w:t>mb</w:t>
            </w:r>
            <w:proofErr w:type="spellEnd"/>
            <w:r w:rsidRPr="002C0BCD">
              <w:rPr>
                <w:sz w:val="20"/>
                <w:szCs w:val="20"/>
                <w:lang w:val="en-GB"/>
              </w:rPr>
              <w:t>), MDD (</w:t>
            </w:r>
            <w:proofErr w:type="spellStart"/>
            <w:r w:rsidRPr="002C0BCD">
              <w:rPr>
                <w:sz w:val="20"/>
                <w:szCs w:val="20"/>
                <w:lang w:val="en-GB"/>
              </w:rPr>
              <w:t>mb</w:t>
            </w:r>
            <w:proofErr w:type="spellEnd"/>
            <w:r w:rsidRPr="002C0BCD">
              <w:rPr>
                <w:sz w:val="20"/>
                <w:szCs w:val="20"/>
                <w:lang w:val="en-GB"/>
              </w:rPr>
              <w:t>)</w:t>
            </w:r>
          </w:p>
        </w:tc>
      </w:tr>
      <w:tr w:rsidR="002C0BCD" w:rsidRPr="002C0BCD" w14:paraId="4F4C6864" w14:textId="77777777" w:rsidTr="00207E7E">
        <w:tc>
          <w:tcPr>
            <w:tcW w:w="1985" w:type="dxa"/>
          </w:tcPr>
          <w:p w14:paraId="3D04AD00" w14:textId="77777777" w:rsidR="00313B2A" w:rsidRPr="002C0BCD" w:rsidRDefault="00313B2A" w:rsidP="00207E7E">
            <w:pPr>
              <w:spacing w:line="360" w:lineRule="auto"/>
              <w:rPr>
                <w:sz w:val="20"/>
                <w:szCs w:val="20"/>
                <w:lang w:val="en-GB"/>
              </w:rPr>
            </w:pPr>
            <w:r w:rsidRPr="002C0BCD">
              <w:rPr>
                <w:sz w:val="20"/>
                <w:szCs w:val="20"/>
                <w:lang w:val="en-GB"/>
              </w:rPr>
              <w:t>Less-reliable types</w:t>
            </w:r>
          </w:p>
          <w:p w14:paraId="776DA98B" w14:textId="77777777" w:rsidR="00313B2A" w:rsidRPr="002C0BCD" w:rsidRDefault="00313B2A" w:rsidP="00207E7E">
            <w:pPr>
              <w:spacing w:line="360" w:lineRule="auto"/>
              <w:rPr>
                <w:sz w:val="20"/>
                <w:szCs w:val="20"/>
                <w:lang w:val="en-GB"/>
              </w:rPr>
            </w:pPr>
            <w:r w:rsidRPr="002C0BCD">
              <w:rPr>
                <w:sz w:val="20"/>
                <w:szCs w:val="20"/>
                <w:lang w:val="en-GB"/>
              </w:rPr>
              <w:t>(</w:t>
            </w:r>
            <w:proofErr w:type="spellStart"/>
            <w:r w:rsidRPr="002C0BCD">
              <w:rPr>
                <w:sz w:val="20"/>
                <w:szCs w:val="20"/>
                <w:lang w:val="en-GB"/>
              </w:rPr>
              <w:t>mb</w:t>
            </w:r>
            <w:proofErr w:type="spellEnd"/>
            <w:r w:rsidRPr="002C0BCD">
              <w:rPr>
                <w:sz w:val="20"/>
                <w:szCs w:val="20"/>
                <w:lang w:val="en-GB"/>
              </w:rPr>
              <w:t>, ML)</w:t>
            </w:r>
          </w:p>
        </w:tc>
        <w:tc>
          <w:tcPr>
            <w:tcW w:w="6423" w:type="dxa"/>
          </w:tcPr>
          <w:p w14:paraId="450E43D0" w14:textId="77777777" w:rsidR="00313B2A" w:rsidRPr="002C0BCD" w:rsidRDefault="00313B2A" w:rsidP="00207E7E">
            <w:pPr>
              <w:spacing w:line="360" w:lineRule="auto"/>
              <w:rPr>
                <w:sz w:val="20"/>
                <w:szCs w:val="20"/>
                <w:lang w:val="en-GB"/>
              </w:rPr>
            </w:pPr>
            <w:r w:rsidRPr="002C0BCD">
              <w:rPr>
                <w:sz w:val="20"/>
                <w:szCs w:val="20"/>
                <w:lang w:val="en-GB"/>
              </w:rPr>
              <w:t>IDC (</w:t>
            </w:r>
            <w:proofErr w:type="spellStart"/>
            <w:r w:rsidRPr="002C0BCD">
              <w:rPr>
                <w:sz w:val="20"/>
                <w:szCs w:val="20"/>
                <w:lang w:val="en-GB"/>
              </w:rPr>
              <w:t>mb</w:t>
            </w:r>
            <w:proofErr w:type="spellEnd"/>
            <w:r w:rsidRPr="002C0BCD">
              <w:rPr>
                <w:sz w:val="20"/>
                <w:szCs w:val="20"/>
                <w:lang w:val="en-GB"/>
              </w:rPr>
              <w:t>, mb1), IPRG (</w:t>
            </w:r>
            <w:proofErr w:type="spellStart"/>
            <w:r w:rsidRPr="002C0BCD">
              <w:rPr>
                <w:sz w:val="20"/>
                <w:szCs w:val="20"/>
                <w:lang w:val="en-GB"/>
              </w:rPr>
              <w:t>mb</w:t>
            </w:r>
            <w:proofErr w:type="spellEnd"/>
            <w:r w:rsidRPr="002C0BCD">
              <w:rPr>
                <w:sz w:val="20"/>
                <w:szCs w:val="20"/>
                <w:lang w:val="en-GB"/>
              </w:rPr>
              <w:t>), GII (</w:t>
            </w:r>
            <w:proofErr w:type="spellStart"/>
            <w:r w:rsidRPr="002C0BCD">
              <w:rPr>
                <w:sz w:val="20"/>
                <w:szCs w:val="20"/>
                <w:lang w:val="en-GB"/>
              </w:rPr>
              <w:t>mb</w:t>
            </w:r>
            <w:proofErr w:type="spellEnd"/>
            <w:r w:rsidRPr="002C0BCD">
              <w:rPr>
                <w:sz w:val="20"/>
                <w:szCs w:val="20"/>
                <w:lang w:val="en-GB"/>
              </w:rPr>
              <w:t>), IPRG (mL), CSEM (ML), GII (ML), CNRM (ML)</w:t>
            </w:r>
          </w:p>
        </w:tc>
      </w:tr>
      <w:tr w:rsidR="002C0BCD" w:rsidRPr="002C0BCD" w14:paraId="1772A20F" w14:textId="77777777" w:rsidTr="00207E7E">
        <w:tc>
          <w:tcPr>
            <w:tcW w:w="1985" w:type="dxa"/>
          </w:tcPr>
          <w:p w14:paraId="414D9866" w14:textId="77777777" w:rsidR="00313B2A" w:rsidRPr="002C0BCD" w:rsidRDefault="00313B2A" w:rsidP="00207E7E">
            <w:pPr>
              <w:spacing w:line="360" w:lineRule="auto"/>
              <w:rPr>
                <w:sz w:val="20"/>
                <w:szCs w:val="20"/>
                <w:lang w:val="en-GB"/>
              </w:rPr>
            </w:pPr>
            <w:r w:rsidRPr="002C0BCD">
              <w:rPr>
                <w:sz w:val="20"/>
                <w:szCs w:val="20"/>
                <w:lang w:val="en-GB"/>
              </w:rPr>
              <w:t>Converted M</w:t>
            </w:r>
            <w:r w:rsidRPr="002C0BCD">
              <w:rPr>
                <w:sz w:val="12"/>
                <w:szCs w:val="12"/>
                <w:lang w:val="en-GB"/>
              </w:rPr>
              <w:t>W</w:t>
            </w:r>
          </w:p>
        </w:tc>
        <w:tc>
          <w:tcPr>
            <w:tcW w:w="6423" w:type="dxa"/>
          </w:tcPr>
          <w:p w14:paraId="58DC5340" w14:textId="77777777" w:rsidR="00313B2A" w:rsidRPr="002C0BCD" w:rsidRDefault="00313B2A" w:rsidP="00207E7E">
            <w:pPr>
              <w:spacing w:line="360" w:lineRule="auto"/>
              <w:rPr>
                <w:sz w:val="20"/>
                <w:szCs w:val="20"/>
                <w:lang w:val="en-GB"/>
              </w:rPr>
            </w:pPr>
            <w:r w:rsidRPr="002C0BCD">
              <w:rPr>
                <w:b/>
                <w:sz w:val="20"/>
                <w:szCs w:val="20"/>
                <w:lang w:val="en-GB"/>
              </w:rPr>
              <w:t>GEM-GHEC</w:t>
            </w:r>
            <w:r w:rsidRPr="002C0BCD">
              <w:rPr>
                <w:sz w:val="20"/>
                <w:szCs w:val="20"/>
                <w:lang w:val="en-GB"/>
              </w:rPr>
              <w:t xml:space="preserve"> (Mw, Ms, </w:t>
            </w:r>
            <w:proofErr w:type="spellStart"/>
            <w:r w:rsidRPr="002C0BCD">
              <w:rPr>
                <w:sz w:val="20"/>
                <w:szCs w:val="20"/>
                <w:lang w:val="en-GB"/>
              </w:rPr>
              <w:t>mb</w:t>
            </w:r>
            <w:proofErr w:type="spellEnd"/>
            <w:r w:rsidRPr="002C0BCD">
              <w:rPr>
                <w:sz w:val="20"/>
                <w:szCs w:val="20"/>
                <w:lang w:val="en-GB"/>
              </w:rPr>
              <w:t xml:space="preserve">), </w:t>
            </w:r>
            <w:r w:rsidRPr="002C0BCD">
              <w:rPr>
                <w:b/>
                <w:sz w:val="20"/>
                <w:szCs w:val="20"/>
                <w:lang w:val="en-GB"/>
              </w:rPr>
              <w:t>EMEC</w:t>
            </w:r>
            <w:r w:rsidRPr="002C0BCD">
              <w:rPr>
                <w:sz w:val="20"/>
                <w:szCs w:val="20"/>
                <w:lang w:val="en-GB"/>
              </w:rPr>
              <w:t xml:space="preserve"> (Mw)</w:t>
            </w:r>
          </w:p>
        </w:tc>
      </w:tr>
      <w:tr w:rsidR="002C0BCD" w:rsidRPr="002C0BCD" w14:paraId="77D6D704" w14:textId="77777777" w:rsidTr="00207E7E">
        <w:tc>
          <w:tcPr>
            <w:tcW w:w="1985" w:type="dxa"/>
          </w:tcPr>
          <w:p w14:paraId="23BFCAD4" w14:textId="77777777" w:rsidR="00313B2A" w:rsidRPr="002C0BCD" w:rsidRDefault="00313B2A" w:rsidP="00207E7E">
            <w:pPr>
              <w:spacing w:line="360" w:lineRule="auto"/>
              <w:rPr>
                <w:sz w:val="20"/>
                <w:szCs w:val="20"/>
                <w:lang w:val="en-GB"/>
              </w:rPr>
            </w:pPr>
            <w:r w:rsidRPr="002C0BCD">
              <w:rPr>
                <w:sz w:val="20"/>
                <w:szCs w:val="20"/>
                <w:lang w:val="en-GB"/>
              </w:rPr>
              <w:t>Poorly calibrated agencies</w:t>
            </w:r>
          </w:p>
        </w:tc>
        <w:tc>
          <w:tcPr>
            <w:tcW w:w="6423" w:type="dxa"/>
          </w:tcPr>
          <w:p w14:paraId="0FD4F565" w14:textId="77777777" w:rsidR="00313B2A" w:rsidRPr="002C0BCD" w:rsidRDefault="00313B2A" w:rsidP="00207E7E">
            <w:pPr>
              <w:spacing w:line="360" w:lineRule="auto"/>
              <w:rPr>
                <w:sz w:val="20"/>
                <w:szCs w:val="20"/>
                <w:lang w:val="en-GB"/>
              </w:rPr>
            </w:pPr>
            <w:r w:rsidRPr="002C0BCD">
              <w:rPr>
                <w:sz w:val="20"/>
                <w:szCs w:val="20"/>
                <w:lang w:val="en-GB"/>
              </w:rPr>
              <w:t>IGN (</w:t>
            </w:r>
            <w:proofErr w:type="spellStart"/>
            <w:r w:rsidRPr="002C0BCD">
              <w:rPr>
                <w:sz w:val="20"/>
                <w:szCs w:val="20"/>
                <w:lang w:val="en-GB"/>
              </w:rPr>
              <w:t>MbLg</w:t>
            </w:r>
            <w:proofErr w:type="spellEnd"/>
            <w:r w:rsidRPr="002C0BCD">
              <w:rPr>
                <w:sz w:val="20"/>
                <w:szCs w:val="20"/>
                <w:lang w:val="en-GB"/>
              </w:rPr>
              <w:t xml:space="preserve">, </w:t>
            </w:r>
            <w:proofErr w:type="spellStart"/>
            <w:r w:rsidRPr="002C0BCD">
              <w:rPr>
                <w:sz w:val="20"/>
                <w:szCs w:val="20"/>
                <w:lang w:val="en-GB"/>
              </w:rPr>
              <w:t>mbLg</w:t>
            </w:r>
            <w:proofErr w:type="spellEnd"/>
            <w:r w:rsidRPr="002C0BCD">
              <w:rPr>
                <w:sz w:val="20"/>
                <w:szCs w:val="20"/>
                <w:lang w:val="en-GB"/>
              </w:rPr>
              <w:t>, MDs), JSO (ML, mL), MDD (MD), CNRM (MD), JSO (MD), LIS (MD), RYD (MD, md), HLW (</w:t>
            </w:r>
            <w:proofErr w:type="spellStart"/>
            <w:r w:rsidRPr="002C0BCD">
              <w:rPr>
                <w:sz w:val="20"/>
                <w:szCs w:val="20"/>
                <w:lang w:val="en-GB"/>
              </w:rPr>
              <w:t>Ml</w:t>
            </w:r>
            <w:proofErr w:type="spellEnd"/>
            <w:r w:rsidRPr="002C0BCD">
              <w:rPr>
                <w:sz w:val="20"/>
                <w:szCs w:val="20"/>
                <w:lang w:val="en-GB"/>
              </w:rPr>
              <w:t>), LDG (</w:t>
            </w:r>
            <w:proofErr w:type="spellStart"/>
            <w:r w:rsidRPr="002C0BCD">
              <w:rPr>
                <w:sz w:val="20"/>
                <w:szCs w:val="20"/>
                <w:lang w:val="en-GB"/>
              </w:rPr>
              <w:t>Ml</w:t>
            </w:r>
            <w:proofErr w:type="spellEnd"/>
            <w:r w:rsidRPr="002C0BCD">
              <w:rPr>
                <w:sz w:val="20"/>
                <w:szCs w:val="20"/>
                <w:lang w:val="en-GB"/>
              </w:rPr>
              <w:t>, mL), ATH (MD), RBA (md)</w:t>
            </w:r>
          </w:p>
        </w:tc>
      </w:tr>
    </w:tbl>
    <w:p w14:paraId="3CD1FED6" w14:textId="5FD9A783" w:rsidR="00B0001D" w:rsidRPr="002C0BCD" w:rsidRDefault="00B0001D">
      <w:pPr>
        <w:rPr>
          <w:b/>
          <w:sz w:val="20"/>
          <w:szCs w:val="20"/>
          <w:lang w:val="en-GB"/>
        </w:rPr>
      </w:pPr>
      <w:bookmarkStart w:id="10" w:name="_Ref363830578"/>
    </w:p>
    <w:p w14:paraId="5192F440" w14:textId="77777777" w:rsidR="00B0001D" w:rsidRPr="002C0BCD" w:rsidRDefault="00B0001D">
      <w:pPr>
        <w:rPr>
          <w:b/>
          <w:sz w:val="20"/>
          <w:szCs w:val="20"/>
          <w:lang w:val="en-GB"/>
        </w:rPr>
      </w:pPr>
      <w:r w:rsidRPr="002C0BCD">
        <w:rPr>
          <w:b/>
          <w:sz w:val="20"/>
          <w:szCs w:val="20"/>
          <w:lang w:val="en-GB"/>
        </w:rPr>
        <w:br w:type="page"/>
      </w:r>
    </w:p>
    <w:p w14:paraId="5B516708" w14:textId="65B4A70E" w:rsidR="00313B2A" w:rsidRPr="002C0BCD" w:rsidRDefault="00313B2A" w:rsidP="00207E7E">
      <w:pPr>
        <w:spacing w:line="360" w:lineRule="auto"/>
        <w:rPr>
          <w:lang w:val="en-GB"/>
        </w:rPr>
      </w:pPr>
      <w:bookmarkStart w:id="11" w:name="_Ref19892202"/>
      <w:r w:rsidRPr="002C0BCD">
        <w:rPr>
          <w:b/>
          <w:sz w:val="20"/>
          <w:szCs w:val="20"/>
          <w:lang w:val="en-GB"/>
        </w:rPr>
        <w:lastRenderedPageBreak/>
        <w:t xml:space="preserve">Table </w:t>
      </w:r>
      <w:r w:rsidRPr="002C0BCD">
        <w:rPr>
          <w:b/>
          <w:sz w:val="20"/>
          <w:szCs w:val="20"/>
          <w:lang w:val="en-GB"/>
        </w:rPr>
        <w:fldChar w:fldCharType="begin"/>
      </w:r>
      <w:r w:rsidRPr="002C0BCD">
        <w:rPr>
          <w:b/>
          <w:sz w:val="20"/>
          <w:szCs w:val="20"/>
          <w:lang w:val="en-GB"/>
        </w:rPr>
        <w:instrText xml:space="preserve"> SEQ Table \* ARABIC </w:instrText>
      </w:r>
      <w:r w:rsidRPr="002C0BCD">
        <w:rPr>
          <w:b/>
          <w:sz w:val="20"/>
          <w:szCs w:val="20"/>
          <w:lang w:val="en-GB"/>
        </w:rPr>
        <w:fldChar w:fldCharType="separate"/>
      </w:r>
      <w:r w:rsidR="00552AED" w:rsidRPr="002C0BCD">
        <w:rPr>
          <w:b/>
          <w:noProof/>
          <w:sz w:val="20"/>
          <w:szCs w:val="20"/>
          <w:lang w:val="en-GB"/>
        </w:rPr>
        <w:t>6</w:t>
      </w:r>
      <w:r w:rsidRPr="002C0BCD">
        <w:rPr>
          <w:b/>
          <w:sz w:val="20"/>
          <w:szCs w:val="20"/>
          <w:lang w:val="en-GB"/>
        </w:rPr>
        <w:fldChar w:fldCharType="end"/>
      </w:r>
      <w:bookmarkEnd w:id="10"/>
      <w:bookmarkEnd w:id="11"/>
      <w:r w:rsidRPr="002C0BCD">
        <w:rPr>
          <w:sz w:val="20"/>
          <w:szCs w:val="20"/>
          <w:lang w:val="en-GB"/>
        </w:rPr>
        <w:t xml:space="preserve"> Conversion rules used to convert different magnitude types into M</w:t>
      </w:r>
      <w:r w:rsidRPr="002C0BCD">
        <w:rPr>
          <w:sz w:val="20"/>
          <w:szCs w:val="20"/>
          <w:vertAlign w:val="subscript"/>
          <w:lang w:val="en-GB"/>
        </w:rPr>
        <w:t>W</w:t>
      </w:r>
      <w:r w:rsidRPr="002C0BCD">
        <w:rPr>
          <w:sz w:val="20"/>
          <w:szCs w:val="20"/>
          <w:lang w:val="en-GB"/>
        </w:rPr>
        <w:t>. Events outside the range of applicability of the rule have been discarded.</w:t>
      </w:r>
    </w:p>
    <w:p w14:paraId="5CEA9710" w14:textId="77777777" w:rsidR="00313B2A" w:rsidRPr="002C0BCD" w:rsidRDefault="00313B2A" w:rsidP="00207E7E">
      <w:pPr>
        <w:spacing w:line="360" w:lineRule="auto"/>
        <w:rPr>
          <w:sz w:val="20"/>
          <w:szCs w:val="20"/>
          <w:lang w:val="en-GB"/>
        </w:rPr>
      </w:pPr>
    </w:p>
    <w:tbl>
      <w:tblPr>
        <w:tblStyle w:val="TableGrid"/>
        <w:tblW w:w="0" w:type="auto"/>
        <w:tblInd w:w="108" w:type="dxa"/>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2616"/>
        <w:gridCol w:w="3720"/>
        <w:gridCol w:w="1856"/>
      </w:tblGrid>
      <w:tr w:rsidR="002C0BCD" w:rsidRPr="002C0BCD" w14:paraId="63ED92DF" w14:textId="77777777" w:rsidTr="00207E7E">
        <w:trPr>
          <w:trHeight w:val="225"/>
        </w:trPr>
        <w:tc>
          <w:tcPr>
            <w:tcW w:w="2694" w:type="dxa"/>
            <w:tcBorders>
              <w:bottom w:val="single" w:sz="4" w:space="0" w:color="auto"/>
            </w:tcBorders>
          </w:tcPr>
          <w:p w14:paraId="2EB23600" w14:textId="77777777" w:rsidR="00313B2A" w:rsidRPr="002C0BCD" w:rsidRDefault="00313B2A" w:rsidP="00207E7E">
            <w:pPr>
              <w:spacing w:line="360" w:lineRule="auto"/>
              <w:jc w:val="both"/>
              <w:rPr>
                <w:sz w:val="20"/>
                <w:szCs w:val="20"/>
                <w:lang w:val="en-GB"/>
              </w:rPr>
            </w:pPr>
            <w:r w:rsidRPr="002C0BCD">
              <w:rPr>
                <w:b/>
                <w:sz w:val="20"/>
                <w:szCs w:val="20"/>
                <w:lang w:val="en-GB"/>
              </w:rPr>
              <w:t>Type</w:t>
            </w:r>
          </w:p>
        </w:tc>
        <w:tc>
          <w:tcPr>
            <w:tcW w:w="3827" w:type="dxa"/>
            <w:tcBorders>
              <w:bottom w:val="single" w:sz="4" w:space="0" w:color="auto"/>
            </w:tcBorders>
          </w:tcPr>
          <w:p w14:paraId="05CE7B24" w14:textId="77777777" w:rsidR="00313B2A" w:rsidRPr="002C0BCD" w:rsidRDefault="00313B2A" w:rsidP="00207E7E">
            <w:pPr>
              <w:spacing w:line="360" w:lineRule="auto"/>
              <w:jc w:val="both"/>
              <w:rPr>
                <w:sz w:val="20"/>
                <w:szCs w:val="20"/>
                <w:lang w:val="en-GB"/>
              </w:rPr>
            </w:pPr>
            <w:r w:rsidRPr="002C0BCD">
              <w:rPr>
                <w:b/>
                <w:sz w:val="20"/>
                <w:szCs w:val="20"/>
                <w:lang w:val="en-GB"/>
              </w:rPr>
              <w:t>Mw Conversion rule</w:t>
            </w:r>
          </w:p>
        </w:tc>
        <w:tc>
          <w:tcPr>
            <w:tcW w:w="1887" w:type="dxa"/>
            <w:tcBorders>
              <w:bottom w:val="single" w:sz="4" w:space="0" w:color="auto"/>
            </w:tcBorders>
          </w:tcPr>
          <w:p w14:paraId="5D56BF16" w14:textId="77777777" w:rsidR="00313B2A" w:rsidRPr="002C0BCD" w:rsidRDefault="00313B2A" w:rsidP="00207E7E">
            <w:pPr>
              <w:spacing w:line="360" w:lineRule="auto"/>
              <w:jc w:val="both"/>
              <w:rPr>
                <w:b/>
                <w:sz w:val="20"/>
                <w:szCs w:val="20"/>
                <w:lang w:val="en-GB"/>
              </w:rPr>
            </w:pPr>
            <w:r w:rsidRPr="002C0BCD">
              <w:rPr>
                <w:b/>
                <w:sz w:val="20"/>
                <w:szCs w:val="20"/>
                <w:lang w:val="en-GB"/>
              </w:rPr>
              <w:t>Range</w:t>
            </w:r>
          </w:p>
        </w:tc>
      </w:tr>
      <w:tr w:rsidR="002C0BCD" w:rsidRPr="002C0BCD" w14:paraId="3C9F730A" w14:textId="77777777" w:rsidTr="00207E7E">
        <w:tc>
          <w:tcPr>
            <w:tcW w:w="2694" w:type="dxa"/>
            <w:tcBorders>
              <w:bottom w:val="nil"/>
            </w:tcBorders>
          </w:tcPr>
          <w:p w14:paraId="2C2853B9" w14:textId="77777777" w:rsidR="00313B2A" w:rsidRPr="002C0BCD" w:rsidRDefault="00313B2A" w:rsidP="00207E7E">
            <w:pPr>
              <w:spacing w:line="360" w:lineRule="auto"/>
              <w:jc w:val="both"/>
              <w:rPr>
                <w:sz w:val="20"/>
                <w:szCs w:val="20"/>
                <w:lang w:val="en-GB"/>
              </w:rPr>
            </w:pPr>
            <w:r w:rsidRPr="002C0BCD">
              <w:rPr>
                <w:sz w:val="20"/>
                <w:szCs w:val="20"/>
                <w:lang w:val="en-GB"/>
              </w:rPr>
              <w:t>Ms (MS, MSZ)</w:t>
            </w:r>
          </w:p>
        </w:tc>
        <w:tc>
          <w:tcPr>
            <w:tcW w:w="3827" w:type="dxa"/>
            <w:tcBorders>
              <w:bottom w:val="nil"/>
            </w:tcBorders>
          </w:tcPr>
          <w:p w14:paraId="2220AA77" w14:textId="77777777" w:rsidR="00313B2A" w:rsidRPr="002C0BCD" w:rsidRDefault="00313B2A" w:rsidP="00207E7E">
            <w:pPr>
              <w:spacing w:line="360" w:lineRule="auto"/>
              <w:jc w:val="both"/>
              <w:rPr>
                <w:sz w:val="20"/>
                <w:szCs w:val="20"/>
                <w:lang w:val="en-GB"/>
              </w:rPr>
            </w:pPr>
            <w:r w:rsidRPr="002C0BCD">
              <w:rPr>
                <w:sz w:val="20"/>
                <w:szCs w:val="20"/>
                <w:lang w:val="en-GB"/>
              </w:rPr>
              <w:t xml:space="preserve">Bilinear - </w:t>
            </w:r>
            <w:proofErr w:type="spellStart"/>
            <w:r w:rsidRPr="002C0BCD">
              <w:rPr>
                <w:sz w:val="20"/>
                <w:szCs w:val="20"/>
                <w:lang w:val="en-GB"/>
              </w:rPr>
              <w:t>Weatherill</w:t>
            </w:r>
            <w:proofErr w:type="spellEnd"/>
            <w:r w:rsidRPr="002C0BCD">
              <w:rPr>
                <w:sz w:val="20"/>
                <w:szCs w:val="20"/>
                <w:lang w:val="en-GB"/>
              </w:rPr>
              <w:t xml:space="preserve"> et al. (2016)</w:t>
            </w:r>
          </w:p>
        </w:tc>
        <w:tc>
          <w:tcPr>
            <w:tcW w:w="1887" w:type="dxa"/>
            <w:tcBorders>
              <w:bottom w:val="nil"/>
            </w:tcBorders>
          </w:tcPr>
          <w:p w14:paraId="5A384AEE" w14:textId="77777777" w:rsidR="00313B2A" w:rsidRPr="002C0BCD" w:rsidRDefault="00313B2A" w:rsidP="00207E7E">
            <w:pPr>
              <w:spacing w:line="360" w:lineRule="auto"/>
              <w:jc w:val="both"/>
              <w:rPr>
                <w:sz w:val="20"/>
                <w:szCs w:val="20"/>
                <w:lang w:val="en-GB"/>
              </w:rPr>
            </w:pPr>
            <w:r w:rsidRPr="002C0BCD">
              <w:rPr>
                <w:sz w:val="20"/>
                <w:szCs w:val="20"/>
                <w:lang w:val="en-GB"/>
              </w:rPr>
              <w:t>3.5</w:t>
            </w:r>
            <w:r w:rsidRPr="002C0BCD">
              <w:rPr>
                <w:rFonts w:eastAsia="MS Gothic"/>
                <w:sz w:val="20"/>
                <w:szCs w:val="20"/>
                <w:lang w:val="en-GB"/>
              </w:rPr>
              <w:t>≤</w:t>
            </w:r>
            <w:r w:rsidRPr="002C0BCD">
              <w:rPr>
                <w:sz w:val="20"/>
                <w:szCs w:val="20"/>
                <w:lang w:val="en-GB"/>
              </w:rPr>
              <w:t>M</w:t>
            </w:r>
            <w:r w:rsidRPr="002C0BCD">
              <w:rPr>
                <w:rFonts w:eastAsia="MS Gothic"/>
                <w:sz w:val="20"/>
                <w:szCs w:val="20"/>
                <w:lang w:val="en-GB"/>
              </w:rPr>
              <w:t>≤</w:t>
            </w:r>
            <w:r w:rsidRPr="002C0BCD">
              <w:rPr>
                <w:sz w:val="20"/>
                <w:szCs w:val="20"/>
                <w:lang w:val="en-GB"/>
              </w:rPr>
              <w:t>8.0</w:t>
            </w:r>
          </w:p>
        </w:tc>
      </w:tr>
      <w:tr w:rsidR="002C0BCD" w:rsidRPr="002C0BCD" w14:paraId="4F8ED34A" w14:textId="77777777" w:rsidTr="00207E7E">
        <w:tc>
          <w:tcPr>
            <w:tcW w:w="2694" w:type="dxa"/>
            <w:tcBorders>
              <w:top w:val="nil"/>
              <w:bottom w:val="nil"/>
            </w:tcBorders>
          </w:tcPr>
          <w:p w14:paraId="4C0D13A9" w14:textId="77777777" w:rsidR="00313B2A" w:rsidRPr="002C0BCD" w:rsidRDefault="00313B2A" w:rsidP="00207E7E">
            <w:pPr>
              <w:spacing w:line="360" w:lineRule="auto"/>
              <w:jc w:val="both"/>
              <w:rPr>
                <w:sz w:val="20"/>
                <w:szCs w:val="20"/>
                <w:lang w:val="en-GB"/>
              </w:rPr>
            </w:pPr>
            <w:proofErr w:type="spellStart"/>
            <w:r w:rsidRPr="002C0BCD">
              <w:rPr>
                <w:sz w:val="20"/>
                <w:szCs w:val="20"/>
                <w:lang w:val="en-GB"/>
              </w:rPr>
              <w:t>mb</w:t>
            </w:r>
            <w:proofErr w:type="spellEnd"/>
            <w:r w:rsidRPr="002C0BCD">
              <w:rPr>
                <w:sz w:val="20"/>
                <w:szCs w:val="20"/>
                <w:lang w:val="en-GB"/>
              </w:rPr>
              <w:t xml:space="preserve"> (mb1)</w:t>
            </w:r>
          </w:p>
        </w:tc>
        <w:tc>
          <w:tcPr>
            <w:tcW w:w="3827" w:type="dxa"/>
            <w:tcBorders>
              <w:top w:val="nil"/>
              <w:bottom w:val="nil"/>
            </w:tcBorders>
          </w:tcPr>
          <w:p w14:paraId="2CB809BF" w14:textId="77777777" w:rsidR="00313B2A" w:rsidRPr="002C0BCD" w:rsidRDefault="00313B2A" w:rsidP="00207E7E">
            <w:pPr>
              <w:spacing w:line="360" w:lineRule="auto"/>
              <w:jc w:val="both"/>
              <w:rPr>
                <w:sz w:val="20"/>
                <w:szCs w:val="20"/>
                <w:lang w:val="en-GB"/>
              </w:rPr>
            </w:pPr>
            <w:r w:rsidRPr="002C0BCD">
              <w:rPr>
                <w:sz w:val="20"/>
                <w:szCs w:val="20"/>
                <w:lang w:val="en-GB"/>
              </w:rPr>
              <w:t xml:space="preserve">Linear - </w:t>
            </w:r>
            <w:proofErr w:type="spellStart"/>
            <w:r w:rsidRPr="002C0BCD">
              <w:rPr>
                <w:sz w:val="20"/>
                <w:szCs w:val="20"/>
                <w:lang w:val="en-GB"/>
              </w:rPr>
              <w:t>Weatherill</w:t>
            </w:r>
            <w:proofErr w:type="spellEnd"/>
            <w:r w:rsidRPr="002C0BCD">
              <w:rPr>
                <w:sz w:val="20"/>
                <w:szCs w:val="20"/>
                <w:lang w:val="en-GB"/>
              </w:rPr>
              <w:t xml:space="preserve"> et al. (2016)</w:t>
            </w:r>
          </w:p>
        </w:tc>
        <w:tc>
          <w:tcPr>
            <w:tcW w:w="1887" w:type="dxa"/>
            <w:tcBorders>
              <w:top w:val="nil"/>
              <w:bottom w:val="nil"/>
            </w:tcBorders>
          </w:tcPr>
          <w:p w14:paraId="2B5AA593" w14:textId="77777777" w:rsidR="00313B2A" w:rsidRPr="002C0BCD" w:rsidRDefault="00313B2A" w:rsidP="00207E7E">
            <w:pPr>
              <w:spacing w:line="360" w:lineRule="auto"/>
              <w:jc w:val="both"/>
              <w:rPr>
                <w:sz w:val="20"/>
                <w:szCs w:val="20"/>
                <w:lang w:val="en-GB"/>
              </w:rPr>
            </w:pPr>
            <w:r w:rsidRPr="002C0BCD">
              <w:rPr>
                <w:sz w:val="20"/>
                <w:szCs w:val="20"/>
                <w:lang w:val="en-GB"/>
              </w:rPr>
              <w:t>3.5</w:t>
            </w:r>
            <w:r w:rsidRPr="002C0BCD">
              <w:rPr>
                <w:rFonts w:eastAsia="MS Gothic"/>
                <w:sz w:val="20"/>
                <w:szCs w:val="20"/>
                <w:lang w:val="en-GB"/>
              </w:rPr>
              <w:t>≤</w:t>
            </w:r>
            <w:r w:rsidRPr="002C0BCD">
              <w:rPr>
                <w:sz w:val="20"/>
                <w:szCs w:val="20"/>
                <w:lang w:val="en-GB"/>
              </w:rPr>
              <w:t>M</w:t>
            </w:r>
            <w:r w:rsidRPr="002C0BCD">
              <w:rPr>
                <w:rFonts w:eastAsia="MS Gothic"/>
                <w:sz w:val="20"/>
                <w:szCs w:val="20"/>
                <w:lang w:val="en-GB"/>
              </w:rPr>
              <w:t>≤</w:t>
            </w:r>
            <w:r w:rsidRPr="002C0BCD">
              <w:rPr>
                <w:sz w:val="20"/>
                <w:szCs w:val="20"/>
                <w:lang w:val="en-GB"/>
              </w:rPr>
              <w:t>7.0</w:t>
            </w:r>
          </w:p>
        </w:tc>
      </w:tr>
      <w:tr w:rsidR="002C0BCD" w:rsidRPr="002C0BCD" w14:paraId="1E10AC7C" w14:textId="77777777" w:rsidTr="00207E7E">
        <w:tc>
          <w:tcPr>
            <w:tcW w:w="2694" w:type="dxa"/>
            <w:tcBorders>
              <w:top w:val="nil"/>
              <w:bottom w:val="nil"/>
            </w:tcBorders>
          </w:tcPr>
          <w:p w14:paraId="354CA463" w14:textId="77777777" w:rsidR="00313B2A" w:rsidRPr="002C0BCD" w:rsidRDefault="00313B2A" w:rsidP="00207E7E">
            <w:pPr>
              <w:spacing w:line="360" w:lineRule="auto"/>
              <w:jc w:val="both"/>
              <w:rPr>
                <w:sz w:val="20"/>
                <w:szCs w:val="20"/>
                <w:lang w:val="en-GB"/>
              </w:rPr>
            </w:pPr>
            <w:r w:rsidRPr="002C0BCD">
              <w:rPr>
                <w:sz w:val="20"/>
                <w:szCs w:val="20"/>
                <w:lang w:val="en-GB"/>
              </w:rPr>
              <w:t>ML (</w:t>
            </w:r>
            <w:proofErr w:type="spellStart"/>
            <w:r w:rsidRPr="002C0BCD">
              <w:rPr>
                <w:sz w:val="20"/>
                <w:szCs w:val="20"/>
                <w:lang w:val="en-GB"/>
              </w:rPr>
              <w:t>Ml</w:t>
            </w:r>
            <w:proofErr w:type="spellEnd"/>
            <w:r w:rsidRPr="002C0BCD">
              <w:rPr>
                <w:sz w:val="20"/>
                <w:szCs w:val="20"/>
                <w:lang w:val="en-GB"/>
              </w:rPr>
              <w:t xml:space="preserve">, mL, </w:t>
            </w:r>
            <w:proofErr w:type="spellStart"/>
            <w:r w:rsidRPr="002C0BCD">
              <w:rPr>
                <w:sz w:val="20"/>
                <w:szCs w:val="20"/>
                <w:lang w:val="en-GB"/>
              </w:rPr>
              <w:t>MbLg</w:t>
            </w:r>
            <w:proofErr w:type="spellEnd"/>
            <w:r w:rsidRPr="002C0BCD">
              <w:rPr>
                <w:sz w:val="20"/>
                <w:szCs w:val="20"/>
                <w:lang w:val="en-GB"/>
              </w:rPr>
              <w:t xml:space="preserve">, </w:t>
            </w:r>
            <w:proofErr w:type="spellStart"/>
            <w:r w:rsidRPr="002C0BCD">
              <w:rPr>
                <w:sz w:val="20"/>
                <w:szCs w:val="20"/>
                <w:lang w:val="en-GB"/>
              </w:rPr>
              <w:t>mbLg</w:t>
            </w:r>
            <w:proofErr w:type="spellEnd"/>
            <w:r w:rsidRPr="002C0BCD">
              <w:rPr>
                <w:sz w:val="20"/>
                <w:szCs w:val="20"/>
                <w:lang w:val="en-GB"/>
              </w:rPr>
              <w:t>)</w:t>
            </w:r>
          </w:p>
        </w:tc>
        <w:tc>
          <w:tcPr>
            <w:tcW w:w="3827" w:type="dxa"/>
            <w:tcBorders>
              <w:top w:val="nil"/>
              <w:bottom w:val="nil"/>
            </w:tcBorders>
          </w:tcPr>
          <w:p w14:paraId="584B3006" w14:textId="77777777" w:rsidR="00313B2A" w:rsidRPr="002C0BCD" w:rsidRDefault="00313B2A" w:rsidP="00207E7E">
            <w:pPr>
              <w:spacing w:line="360" w:lineRule="auto"/>
              <w:jc w:val="both"/>
              <w:rPr>
                <w:sz w:val="20"/>
                <w:szCs w:val="20"/>
                <w:lang w:val="en-GB"/>
              </w:rPr>
            </w:pPr>
            <w:r w:rsidRPr="002C0BCD">
              <w:rPr>
                <w:sz w:val="20"/>
                <w:szCs w:val="20"/>
                <w:lang w:val="en-GB"/>
              </w:rPr>
              <w:t>Polynomial – Edwards et al. (2016)</w:t>
            </w:r>
          </w:p>
        </w:tc>
        <w:tc>
          <w:tcPr>
            <w:tcW w:w="1887" w:type="dxa"/>
            <w:tcBorders>
              <w:top w:val="nil"/>
              <w:bottom w:val="nil"/>
            </w:tcBorders>
          </w:tcPr>
          <w:p w14:paraId="577E29A6" w14:textId="77777777" w:rsidR="00313B2A" w:rsidRPr="002C0BCD" w:rsidRDefault="00313B2A" w:rsidP="00207E7E">
            <w:pPr>
              <w:spacing w:line="360" w:lineRule="auto"/>
              <w:jc w:val="both"/>
              <w:rPr>
                <w:sz w:val="20"/>
                <w:szCs w:val="20"/>
                <w:lang w:val="en-GB"/>
              </w:rPr>
            </w:pPr>
            <w:r w:rsidRPr="002C0BCD">
              <w:rPr>
                <w:sz w:val="20"/>
                <w:szCs w:val="20"/>
                <w:lang w:val="en-GB"/>
              </w:rPr>
              <w:t>M</w:t>
            </w:r>
            <w:r w:rsidRPr="002C0BCD">
              <w:rPr>
                <w:rFonts w:eastAsia="MS Gothic"/>
                <w:sz w:val="20"/>
                <w:szCs w:val="20"/>
                <w:lang w:val="en-GB"/>
              </w:rPr>
              <w:t>≤</w:t>
            </w:r>
            <w:r w:rsidRPr="002C0BCD">
              <w:rPr>
                <w:sz w:val="20"/>
                <w:szCs w:val="20"/>
                <w:lang w:val="en-GB"/>
              </w:rPr>
              <w:t>6.0</w:t>
            </w:r>
          </w:p>
        </w:tc>
      </w:tr>
      <w:tr w:rsidR="00313B2A" w:rsidRPr="002C0BCD" w14:paraId="66E3EA0C" w14:textId="77777777" w:rsidTr="00207E7E">
        <w:trPr>
          <w:trHeight w:val="221"/>
        </w:trPr>
        <w:tc>
          <w:tcPr>
            <w:tcW w:w="2694" w:type="dxa"/>
            <w:tcBorders>
              <w:top w:val="nil"/>
            </w:tcBorders>
          </w:tcPr>
          <w:p w14:paraId="00B5C919" w14:textId="77777777" w:rsidR="00313B2A" w:rsidRPr="002C0BCD" w:rsidRDefault="00313B2A" w:rsidP="00207E7E">
            <w:pPr>
              <w:spacing w:line="360" w:lineRule="auto"/>
              <w:jc w:val="both"/>
              <w:rPr>
                <w:sz w:val="20"/>
                <w:szCs w:val="20"/>
                <w:lang w:val="en-GB"/>
              </w:rPr>
            </w:pPr>
            <w:r w:rsidRPr="002C0BCD">
              <w:rPr>
                <w:sz w:val="20"/>
                <w:szCs w:val="20"/>
                <w:lang w:val="en-GB"/>
              </w:rPr>
              <w:t>MD (md)</w:t>
            </w:r>
          </w:p>
        </w:tc>
        <w:tc>
          <w:tcPr>
            <w:tcW w:w="3827" w:type="dxa"/>
            <w:tcBorders>
              <w:top w:val="nil"/>
            </w:tcBorders>
          </w:tcPr>
          <w:p w14:paraId="58F07276" w14:textId="77777777" w:rsidR="00313B2A" w:rsidRPr="002C0BCD" w:rsidRDefault="00313B2A" w:rsidP="00207E7E">
            <w:pPr>
              <w:spacing w:line="360" w:lineRule="auto"/>
              <w:jc w:val="both"/>
              <w:rPr>
                <w:sz w:val="20"/>
                <w:szCs w:val="20"/>
                <w:lang w:val="en-GB"/>
              </w:rPr>
            </w:pPr>
            <w:r w:rsidRPr="002C0BCD">
              <w:rPr>
                <w:sz w:val="20"/>
                <w:szCs w:val="20"/>
                <w:lang w:val="en-GB"/>
              </w:rPr>
              <w:t>1:1 conversion</w:t>
            </w:r>
          </w:p>
        </w:tc>
        <w:tc>
          <w:tcPr>
            <w:tcW w:w="1887" w:type="dxa"/>
            <w:tcBorders>
              <w:top w:val="nil"/>
            </w:tcBorders>
          </w:tcPr>
          <w:p w14:paraId="1B64036B" w14:textId="77777777" w:rsidR="00313B2A" w:rsidRPr="002C0BCD" w:rsidRDefault="00313B2A" w:rsidP="00207E7E">
            <w:pPr>
              <w:spacing w:line="360" w:lineRule="auto"/>
              <w:jc w:val="both"/>
              <w:rPr>
                <w:sz w:val="20"/>
                <w:szCs w:val="20"/>
                <w:lang w:val="en-GB"/>
              </w:rPr>
            </w:pPr>
            <w:r w:rsidRPr="002C0BCD">
              <w:rPr>
                <w:sz w:val="20"/>
                <w:szCs w:val="20"/>
                <w:lang w:val="en-GB"/>
              </w:rPr>
              <w:t>--</w:t>
            </w:r>
          </w:p>
        </w:tc>
      </w:tr>
    </w:tbl>
    <w:p w14:paraId="16D3A86E" w14:textId="77777777" w:rsidR="00313B2A" w:rsidRPr="002C0BCD" w:rsidRDefault="00313B2A" w:rsidP="00207E7E">
      <w:pPr>
        <w:spacing w:line="360" w:lineRule="auto"/>
        <w:rPr>
          <w:b/>
          <w:sz w:val="30"/>
          <w:szCs w:val="30"/>
          <w:lang w:val="en-GB"/>
        </w:rPr>
      </w:pPr>
    </w:p>
    <w:p w14:paraId="191C0C5B" w14:textId="78DF4DE5" w:rsidR="00B0001D" w:rsidRPr="002C0BCD" w:rsidRDefault="00B0001D">
      <w:pPr>
        <w:rPr>
          <w:b/>
          <w:sz w:val="20"/>
          <w:szCs w:val="20"/>
          <w:lang w:val="en-GB"/>
        </w:rPr>
      </w:pPr>
      <w:bookmarkStart w:id="12" w:name="_Ref388625718"/>
    </w:p>
    <w:p w14:paraId="29BC4633" w14:textId="36DDDDAE" w:rsidR="00350B41" w:rsidRPr="002C0BCD" w:rsidRDefault="00350B41">
      <w:pPr>
        <w:rPr>
          <w:b/>
          <w:sz w:val="20"/>
          <w:szCs w:val="20"/>
          <w:lang w:val="en-GB"/>
        </w:rPr>
      </w:pPr>
    </w:p>
    <w:p w14:paraId="788E3D2A" w14:textId="77777777" w:rsidR="00350B41" w:rsidRPr="002C0BCD" w:rsidRDefault="00350B41">
      <w:pPr>
        <w:rPr>
          <w:b/>
          <w:sz w:val="20"/>
          <w:szCs w:val="20"/>
          <w:lang w:val="en-GB"/>
        </w:rPr>
      </w:pPr>
    </w:p>
    <w:p w14:paraId="7B4DF5E5" w14:textId="77777777" w:rsidR="00350B41" w:rsidRPr="002C0BCD" w:rsidRDefault="00350B41">
      <w:pPr>
        <w:rPr>
          <w:b/>
          <w:sz w:val="20"/>
          <w:szCs w:val="20"/>
          <w:lang w:val="en-GB"/>
        </w:rPr>
      </w:pPr>
    </w:p>
    <w:p w14:paraId="50F13796" w14:textId="0C94271F" w:rsidR="00313B2A" w:rsidRPr="002C0BCD" w:rsidRDefault="00313B2A" w:rsidP="009F2DBC">
      <w:pPr>
        <w:spacing w:line="360" w:lineRule="auto"/>
        <w:jc w:val="both"/>
        <w:rPr>
          <w:sz w:val="20"/>
          <w:szCs w:val="20"/>
          <w:lang w:val="en-GB"/>
        </w:rPr>
      </w:pPr>
      <w:bookmarkStart w:id="13" w:name="_Ref19892269"/>
      <w:r w:rsidRPr="002C0BCD">
        <w:rPr>
          <w:b/>
          <w:sz w:val="20"/>
          <w:szCs w:val="20"/>
          <w:lang w:val="en-GB"/>
        </w:rPr>
        <w:t xml:space="preserve">Table </w:t>
      </w:r>
      <w:r w:rsidRPr="002C0BCD">
        <w:rPr>
          <w:b/>
          <w:sz w:val="20"/>
          <w:szCs w:val="20"/>
          <w:lang w:val="en-GB"/>
        </w:rPr>
        <w:fldChar w:fldCharType="begin"/>
      </w:r>
      <w:r w:rsidRPr="002C0BCD">
        <w:rPr>
          <w:b/>
          <w:sz w:val="20"/>
          <w:szCs w:val="20"/>
          <w:lang w:val="en-GB"/>
        </w:rPr>
        <w:instrText xml:space="preserve"> SEQ Table \* ARABIC </w:instrText>
      </w:r>
      <w:r w:rsidRPr="002C0BCD">
        <w:rPr>
          <w:b/>
          <w:sz w:val="20"/>
          <w:szCs w:val="20"/>
          <w:lang w:val="en-GB"/>
        </w:rPr>
        <w:fldChar w:fldCharType="separate"/>
      </w:r>
      <w:r w:rsidR="00552AED" w:rsidRPr="002C0BCD">
        <w:rPr>
          <w:b/>
          <w:noProof/>
          <w:sz w:val="20"/>
          <w:szCs w:val="20"/>
          <w:lang w:val="en-GB"/>
        </w:rPr>
        <w:t>7</w:t>
      </w:r>
      <w:r w:rsidRPr="002C0BCD">
        <w:rPr>
          <w:b/>
          <w:sz w:val="20"/>
          <w:szCs w:val="20"/>
          <w:lang w:val="en-GB"/>
        </w:rPr>
        <w:fldChar w:fldCharType="end"/>
      </w:r>
      <w:bookmarkEnd w:id="12"/>
      <w:bookmarkEnd w:id="13"/>
      <w:r w:rsidRPr="002C0BCD">
        <w:rPr>
          <w:sz w:val="20"/>
          <w:szCs w:val="20"/>
          <w:lang w:val="en-GB"/>
        </w:rPr>
        <w:t xml:space="preserve"> Seismicity parameters of the North Africa source zonation model</w:t>
      </w:r>
      <w:r w:rsidR="000E2DB8" w:rsidRPr="002C0BCD">
        <w:rPr>
          <w:sz w:val="20"/>
          <w:szCs w:val="20"/>
          <w:lang w:val="en-GB"/>
        </w:rPr>
        <w:t xml:space="preserve">. </w:t>
      </w:r>
      <w:proofErr w:type="spellStart"/>
      <w:r w:rsidR="000E2DB8" w:rsidRPr="002C0BCD">
        <w:rPr>
          <w:sz w:val="20"/>
          <w:szCs w:val="20"/>
          <w:lang w:val="en-GB"/>
        </w:rPr>
        <w:t>M</w:t>
      </w:r>
      <w:r w:rsidR="000E2DB8" w:rsidRPr="002C0BCD">
        <w:rPr>
          <w:sz w:val="20"/>
          <w:szCs w:val="20"/>
          <w:vertAlign w:val="superscript"/>
          <w:lang w:val="en-GB"/>
        </w:rPr>
        <w:t>max</w:t>
      </w:r>
      <w:proofErr w:type="spellEnd"/>
      <w:r w:rsidR="000E2DB8" w:rsidRPr="002C0BCD">
        <w:rPr>
          <w:sz w:val="20"/>
          <w:szCs w:val="20"/>
          <w:lang w:val="en-GB"/>
        </w:rPr>
        <w:t xml:space="preserve"> is calculated as the maximum observed magnitude in each zone plus 0.5.</w:t>
      </w:r>
    </w:p>
    <w:p w14:paraId="50EE551A" w14:textId="77777777" w:rsidR="00313B2A" w:rsidRPr="002C0BCD" w:rsidRDefault="00313B2A" w:rsidP="00207E7E">
      <w:pPr>
        <w:spacing w:line="360" w:lineRule="auto"/>
        <w:jc w:val="center"/>
        <w:rPr>
          <w:sz w:val="20"/>
          <w:szCs w:val="20"/>
          <w:lang w:val="en-GB"/>
        </w:rPr>
      </w:pPr>
    </w:p>
    <w:tbl>
      <w:tblPr>
        <w:tblStyle w:val="TableGrid"/>
        <w:tblW w:w="7230" w:type="dxa"/>
        <w:jc w:val="center"/>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660"/>
        <w:gridCol w:w="992"/>
        <w:gridCol w:w="992"/>
        <w:gridCol w:w="993"/>
        <w:gridCol w:w="1593"/>
      </w:tblGrid>
      <w:tr w:rsidR="002C0BCD" w:rsidRPr="002C0BCD" w14:paraId="2BF4A371" w14:textId="77777777" w:rsidTr="000E2DB8">
        <w:trPr>
          <w:jc w:val="center"/>
        </w:trPr>
        <w:tc>
          <w:tcPr>
            <w:tcW w:w="2660" w:type="dxa"/>
            <w:tcBorders>
              <w:top w:val="single" w:sz="8" w:space="0" w:color="000000" w:themeColor="text1"/>
              <w:bottom w:val="single" w:sz="8" w:space="0" w:color="000000" w:themeColor="text1"/>
            </w:tcBorders>
          </w:tcPr>
          <w:p w14:paraId="62439797" w14:textId="77777777" w:rsidR="00313B2A" w:rsidRPr="002C0BCD" w:rsidRDefault="00313B2A" w:rsidP="00207E7E">
            <w:pPr>
              <w:spacing w:line="360" w:lineRule="auto"/>
              <w:jc w:val="both"/>
              <w:rPr>
                <w:b/>
                <w:sz w:val="20"/>
                <w:szCs w:val="20"/>
                <w:lang w:val="en-GB"/>
              </w:rPr>
            </w:pPr>
            <w:r w:rsidRPr="002C0BCD">
              <w:rPr>
                <w:b/>
                <w:sz w:val="20"/>
                <w:szCs w:val="20"/>
                <w:lang w:val="en-GB"/>
              </w:rPr>
              <w:t>Group</w:t>
            </w:r>
          </w:p>
        </w:tc>
        <w:tc>
          <w:tcPr>
            <w:tcW w:w="992" w:type="dxa"/>
            <w:tcBorders>
              <w:top w:val="single" w:sz="8" w:space="0" w:color="000000" w:themeColor="text1"/>
              <w:bottom w:val="single" w:sz="8" w:space="0" w:color="000000" w:themeColor="text1"/>
            </w:tcBorders>
          </w:tcPr>
          <w:p w14:paraId="561B7131" w14:textId="77777777" w:rsidR="00313B2A" w:rsidRPr="002C0BCD" w:rsidRDefault="00313B2A" w:rsidP="00207E7E">
            <w:pPr>
              <w:spacing w:line="360" w:lineRule="auto"/>
              <w:jc w:val="both"/>
              <w:rPr>
                <w:b/>
                <w:sz w:val="20"/>
                <w:szCs w:val="20"/>
                <w:lang w:val="en-GB"/>
              </w:rPr>
            </w:pPr>
            <w:r w:rsidRPr="002C0BCD">
              <w:rPr>
                <w:b/>
                <w:sz w:val="20"/>
                <w:szCs w:val="20"/>
                <w:lang w:val="en-GB"/>
              </w:rPr>
              <w:t>Source</w:t>
            </w:r>
          </w:p>
        </w:tc>
        <w:tc>
          <w:tcPr>
            <w:tcW w:w="992" w:type="dxa"/>
            <w:tcBorders>
              <w:top w:val="single" w:sz="8" w:space="0" w:color="000000" w:themeColor="text1"/>
              <w:bottom w:val="single" w:sz="8" w:space="0" w:color="000000" w:themeColor="text1"/>
            </w:tcBorders>
          </w:tcPr>
          <w:p w14:paraId="75D24FDF" w14:textId="77777777" w:rsidR="00313B2A" w:rsidRPr="002C0BCD" w:rsidRDefault="00313B2A" w:rsidP="00207E7E">
            <w:pPr>
              <w:spacing w:line="360" w:lineRule="auto"/>
              <w:jc w:val="both"/>
              <w:rPr>
                <w:b/>
                <w:sz w:val="20"/>
                <w:szCs w:val="20"/>
                <w:lang w:val="en-GB"/>
              </w:rPr>
            </w:pPr>
            <w:r w:rsidRPr="002C0BCD">
              <w:rPr>
                <w:b/>
                <w:i/>
                <w:sz w:val="20"/>
                <w:szCs w:val="20"/>
                <w:lang w:val="en-GB"/>
              </w:rPr>
              <w:t>a</w:t>
            </w:r>
            <w:r w:rsidRPr="002C0BCD">
              <w:rPr>
                <w:b/>
                <w:sz w:val="20"/>
                <w:szCs w:val="20"/>
                <w:lang w:val="en-GB"/>
              </w:rPr>
              <w:t>-value</w:t>
            </w:r>
          </w:p>
        </w:tc>
        <w:tc>
          <w:tcPr>
            <w:tcW w:w="993" w:type="dxa"/>
            <w:tcBorders>
              <w:top w:val="single" w:sz="8" w:space="0" w:color="000000" w:themeColor="text1"/>
              <w:bottom w:val="single" w:sz="8" w:space="0" w:color="000000" w:themeColor="text1"/>
            </w:tcBorders>
          </w:tcPr>
          <w:p w14:paraId="204F0D82" w14:textId="77777777" w:rsidR="00313B2A" w:rsidRPr="002C0BCD" w:rsidRDefault="00313B2A" w:rsidP="00207E7E">
            <w:pPr>
              <w:spacing w:line="360" w:lineRule="auto"/>
              <w:jc w:val="both"/>
              <w:rPr>
                <w:b/>
                <w:sz w:val="20"/>
                <w:szCs w:val="20"/>
                <w:lang w:val="en-GB"/>
              </w:rPr>
            </w:pPr>
            <w:r w:rsidRPr="002C0BCD">
              <w:rPr>
                <w:b/>
                <w:i/>
                <w:sz w:val="20"/>
                <w:szCs w:val="20"/>
                <w:lang w:val="en-GB"/>
              </w:rPr>
              <w:t>b</w:t>
            </w:r>
            <w:r w:rsidRPr="002C0BCD">
              <w:rPr>
                <w:b/>
                <w:sz w:val="20"/>
                <w:szCs w:val="20"/>
                <w:lang w:val="en-GB"/>
              </w:rPr>
              <w:t>-value</w:t>
            </w:r>
          </w:p>
        </w:tc>
        <w:tc>
          <w:tcPr>
            <w:tcW w:w="1593" w:type="dxa"/>
            <w:tcBorders>
              <w:top w:val="single" w:sz="8" w:space="0" w:color="000000" w:themeColor="text1"/>
              <w:bottom w:val="single" w:sz="8" w:space="0" w:color="000000" w:themeColor="text1"/>
            </w:tcBorders>
          </w:tcPr>
          <w:p w14:paraId="13C5F27F" w14:textId="6CAB6157" w:rsidR="00313B2A" w:rsidRPr="002C0BCD" w:rsidRDefault="00313B2A" w:rsidP="00207E7E">
            <w:pPr>
              <w:spacing w:line="360" w:lineRule="auto"/>
              <w:jc w:val="both"/>
              <w:rPr>
                <w:b/>
                <w:i/>
                <w:sz w:val="20"/>
                <w:szCs w:val="20"/>
                <w:lang w:val="en-GB"/>
              </w:rPr>
            </w:pPr>
            <w:proofErr w:type="spellStart"/>
            <w:r w:rsidRPr="002C0BCD">
              <w:rPr>
                <w:b/>
                <w:sz w:val="20"/>
                <w:szCs w:val="20"/>
                <w:lang w:val="en-GB"/>
              </w:rPr>
              <w:t>M</w:t>
            </w:r>
            <w:r w:rsidRPr="002C0BCD">
              <w:rPr>
                <w:b/>
                <w:sz w:val="20"/>
                <w:szCs w:val="20"/>
                <w:vertAlign w:val="superscript"/>
                <w:lang w:val="en-GB"/>
              </w:rPr>
              <w:t>max</w:t>
            </w:r>
            <w:proofErr w:type="spellEnd"/>
            <w:r w:rsidR="000E2DB8" w:rsidRPr="002C0BCD">
              <w:rPr>
                <w:b/>
                <w:sz w:val="20"/>
                <w:szCs w:val="20"/>
                <w:vertAlign w:val="superscript"/>
                <w:lang w:val="en-GB"/>
              </w:rPr>
              <w:t xml:space="preserve"> </w:t>
            </w:r>
            <w:r w:rsidR="000E2DB8" w:rsidRPr="002C0BCD">
              <w:rPr>
                <w:b/>
                <w:sz w:val="20"/>
                <w:szCs w:val="20"/>
                <w:lang w:val="en-GB"/>
              </w:rPr>
              <w:t>(M</w:t>
            </w:r>
            <w:r w:rsidR="000E2DB8" w:rsidRPr="002C0BCD">
              <w:rPr>
                <w:b/>
                <w:sz w:val="20"/>
                <w:szCs w:val="20"/>
                <w:vertAlign w:val="superscript"/>
                <w:lang w:val="en-GB"/>
              </w:rPr>
              <w:t>obs</w:t>
            </w:r>
            <w:r w:rsidR="000E2DB8" w:rsidRPr="002C0BCD">
              <w:rPr>
                <w:b/>
                <w:sz w:val="20"/>
                <w:szCs w:val="20"/>
                <w:lang w:val="en-GB"/>
              </w:rPr>
              <w:t>+0.5)</w:t>
            </w:r>
          </w:p>
        </w:tc>
      </w:tr>
      <w:tr w:rsidR="002C0BCD" w:rsidRPr="002C0BCD" w14:paraId="727E002C" w14:textId="77777777" w:rsidTr="000E2DB8">
        <w:trPr>
          <w:jc w:val="center"/>
        </w:trPr>
        <w:tc>
          <w:tcPr>
            <w:tcW w:w="2660" w:type="dxa"/>
            <w:vMerge w:val="restart"/>
            <w:tcBorders>
              <w:top w:val="single" w:sz="8" w:space="0" w:color="000000" w:themeColor="text1"/>
            </w:tcBorders>
          </w:tcPr>
          <w:p w14:paraId="632EED75" w14:textId="77777777" w:rsidR="00313B2A" w:rsidRPr="002C0BCD" w:rsidRDefault="00313B2A" w:rsidP="00207E7E">
            <w:pPr>
              <w:spacing w:line="360" w:lineRule="auto"/>
              <w:jc w:val="both"/>
              <w:rPr>
                <w:sz w:val="20"/>
                <w:szCs w:val="20"/>
                <w:lang w:val="en-GB"/>
              </w:rPr>
            </w:pPr>
            <w:r w:rsidRPr="002C0BCD">
              <w:rPr>
                <w:sz w:val="20"/>
                <w:szCs w:val="20"/>
                <w:lang w:val="en-GB"/>
              </w:rPr>
              <w:t>1 - High / Middle Atlas</w:t>
            </w:r>
          </w:p>
        </w:tc>
        <w:tc>
          <w:tcPr>
            <w:tcW w:w="992" w:type="dxa"/>
            <w:tcBorders>
              <w:top w:val="single" w:sz="8" w:space="0" w:color="000000" w:themeColor="text1"/>
            </w:tcBorders>
          </w:tcPr>
          <w:p w14:paraId="1A587F51" w14:textId="77777777" w:rsidR="00313B2A" w:rsidRPr="002C0BCD" w:rsidRDefault="00313B2A" w:rsidP="00207E7E">
            <w:pPr>
              <w:spacing w:line="360" w:lineRule="auto"/>
              <w:jc w:val="both"/>
              <w:rPr>
                <w:sz w:val="20"/>
                <w:szCs w:val="20"/>
                <w:lang w:val="en-GB"/>
              </w:rPr>
            </w:pPr>
            <w:r w:rsidRPr="002C0BCD">
              <w:rPr>
                <w:sz w:val="20"/>
                <w:szCs w:val="20"/>
                <w:lang w:val="en-GB"/>
              </w:rPr>
              <w:t>1</w:t>
            </w:r>
          </w:p>
        </w:tc>
        <w:tc>
          <w:tcPr>
            <w:tcW w:w="992" w:type="dxa"/>
            <w:tcBorders>
              <w:top w:val="single" w:sz="8" w:space="0" w:color="000000" w:themeColor="text1"/>
            </w:tcBorders>
          </w:tcPr>
          <w:p w14:paraId="501909C9" w14:textId="77777777" w:rsidR="00313B2A" w:rsidRPr="002C0BCD" w:rsidRDefault="00313B2A" w:rsidP="00207E7E">
            <w:pPr>
              <w:spacing w:line="360" w:lineRule="auto"/>
              <w:jc w:val="both"/>
              <w:rPr>
                <w:sz w:val="20"/>
                <w:szCs w:val="20"/>
                <w:lang w:val="en-GB"/>
              </w:rPr>
            </w:pPr>
            <w:r w:rsidRPr="002C0BCD">
              <w:rPr>
                <w:sz w:val="20"/>
                <w:szCs w:val="20"/>
                <w:lang w:val="en-GB"/>
              </w:rPr>
              <w:t>4.31</w:t>
            </w:r>
          </w:p>
        </w:tc>
        <w:tc>
          <w:tcPr>
            <w:tcW w:w="993" w:type="dxa"/>
            <w:vMerge w:val="restart"/>
            <w:tcBorders>
              <w:top w:val="single" w:sz="8" w:space="0" w:color="000000" w:themeColor="text1"/>
            </w:tcBorders>
          </w:tcPr>
          <w:p w14:paraId="6B99492C" w14:textId="77777777" w:rsidR="00313B2A" w:rsidRPr="002C0BCD" w:rsidRDefault="00313B2A" w:rsidP="00207E7E">
            <w:pPr>
              <w:spacing w:line="360" w:lineRule="auto"/>
              <w:jc w:val="both"/>
              <w:rPr>
                <w:sz w:val="20"/>
                <w:szCs w:val="20"/>
                <w:lang w:val="en-GB"/>
              </w:rPr>
            </w:pPr>
            <w:r w:rsidRPr="002C0BCD">
              <w:rPr>
                <w:sz w:val="20"/>
                <w:szCs w:val="20"/>
                <w:lang w:val="en-GB"/>
              </w:rPr>
              <w:t>1.10</w:t>
            </w:r>
          </w:p>
        </w:tc>
        <w:tc>
          <w:tcPr>
            <w:tcW w:w="1593" w:type="dxa"/>
            <w:tcBorders>
              <w:top w:val="single" w:sz="8" w:space="0" w:color="000000" w:themeColor="text1"/>
            </w:tcBorders>
          </w:tcPr>
          <w:p w14:paraId="7298FF10" w14:textId="77777777" w:rsidR="00313B2A" w:rsidRPr="002C0BCD" w:rsidRDefault="00313B2A" w:rsidP="00207E7E">
            <w:pPr>
              <w:spacing w:line="360" w:lineRule="auto"/>
              <w:jc w:val="both"/>
              <w:rPr>
                <w:sz w:val="20"/>
                <w:szCs w:val="20"/>
                <w:lang w:val="en-GB"/>
              </w:rPr>
            </w:pPr>
            <w:r w:rsidRPr="002C0BCD">
              <w:rPr>
                <w:sz w:val="20"/>
                <w:szCs w:val="20"/>
                <w:lang w:val="en-GB"/>
              </w:rPr>
              <w:t>6.9</w:t>
            </w:r>
          </w:p>
        </w:tc>
      </w:tr>
      <w:tr w:rsidR="002C0BCD" w:rsidRPr="002C0BCD" w14:paraId="33FFB1B0" w14:textId="77777777" w:rsidTr="000E2DB8">
        <w:trPr>
          <w:jc w:val="center"/>
        </w:trPr>
        <w:tc>
          <w:tcPr>
            <w:tcW w:w="2660" w:type="dxa"/>
            <w:vMerge/>
          </w:tcPr>
          <w:p w14:paraId="66D97F75" w14:textId="77777777" w:rsidR="00313B2A" w:rsidRPr="002C0BCD" w:rsidRDefault="00313B2A" w:rsidP="00207E7E">
            <w:pPr>
              <w:spacing w:line="360" w:lineRule="auto"/>
              <w:jc w:val="both"/>
              <w:rPr>
                <w:sz w:val="20"/>
                <w:szCs w:val="20"/>
                <w:lang w:val="en-GB"/>
              </w:rPr>
            </w:pPr>
          </w:p>
        </w:tc>
        <w:tc>
          <w:tcPr>
            <w:tcW w:w="992" w:type="dxa"/>
          </w:tcPr>
          <w:p w14:paraId="40FBA5DD" w14:textId="77777777" w:rsidR="00313B2A" w:rsidRPr="002C0BCD" w:rsidRDefault="00313B2A" w:rsidP="00207E7E">
            <w:pPr>
              <w:spacing w:line="360" w:lineRule="auto"/>
              <w:jc w:val="both"/>
              <w:rPr>
                <w:sz w:val="20"/>
                <w:szCs w:val="20"/>
                <w:lang w:val="en-GB"/>
              </w:rPr>
            </w:pPr>
            <w:r w:rsidRPr="002C0BCD">
              <w:rPr>
                <w:sz w:val="20"/>
                <w:szCs w:val="20"/>
                <w:lang w:val="en-GB"/>
              </w:rPr>
              <w:t>2</w:t>
            </w:r>
          </w:p>
        </w:tc>
        <w:tc>
          <w:tcPr>
            <w:tcW w:w="992" w:type="dxa"/>
          </w:tcPr>
          <w:p w14:paraId="1116DA84" w14:textId="77777777" w:rsidR="00313B2A" w:rsidRPr="002C0BCD" w:rsidRDefault="00313B2A" w:rsidP="00207E7E">
            <w:pPr>
              <w:spacing w:line="360" w:lineRule="auto"/>
              <w:jc w:val="both"/>
              <w:rPr>
                <w:sz w:val="20"/>
                <w:szCs w:val="20"/>
                <w:lang w:val="en-GB"/>
              </w:rPr>
            </w:pPr>
            <w:r w:rsidRPr="002C0BCD">
              <w:rPr>
                <w:sz w:val="20"/>
                <w:szCs w:val="20"/>
                <w:lang w:val="en-GB"/>
              </w:rPr>
              <w:t>4.08</w:t>
            </w:r>
          </w:p>
        </w:tc>
        <w:tc>
          <w:tcPr>
            <w:tcW w:w="993" w:type="dxa"/>
            <w:vMerge/>
          </w:tcPr>
          <w:p w14:paraId="34C9BB84" w14:textId="77777777" w:rsidR="00313B2A" w:rsidRPr="002C0BCD" w:rsidRDefault="00313B2A" w:rsidP="00207E7E">
            <w:pPr>
              <w:spacing w:line="360" w:lineRule="auto"/>
              <w:jc w:val="both"/>
              <w:rPr>
                <w:sz w:val="20"/>
                <w:szCs w:val="20"/>
                <w:lang w:val="en-GB"/>
              </w:rPr>
            </w:pPr>
          </w:p>
        </w:tc>
        <w:tc>
          <w:tcPr>
            <w:tcW w:w="1593" w:type="dxa"/>
          </w:tcPr>
          <w:p w14:paraId="3A2B8E52" w14:textId="77777777" w:rsidR="00313B2A" w:rsidRPr="002C0BCD" w:rsidRDefault="00313B2A" w:rsidP="00207E7E">
            <w:pPr>
              <w:spacing w:line="360" w:lineRule="auto"/>
              <w:jc w:val="both"/>
              <w:rPr>
                <w:sz w:val="20"/>
                <w:szCs w:val="20"/>
                <w:lang w:val="en-GB"/>
              </w:rPr>
            </w:pPr>
            <w:r w:rsidRPr="002C0BCD">
              <w:rPr>
                <w:sz w:val="20"/>
                <w:szCs w:val="20"/>
                <w:lang w:val="en-GB"/>
              </w:rPr>
              <w:t>6.9</w:t>
            </w:r>
          </w:p>
        </w:tc>
      </w:tr>
      <w:tr w:rsidR="002C0BCD" w:rsidRPr="002C0BCD" w14:paraId="3E3F22B1" w14:textId="77777777" w:rsidTr="000E2DB8">
        <w:trPr>
          <w:jc w:val="center"/>
        </w:trPr>
        <w:tc>
          <w:tcPr>
            <w:tcW w:w="2660" w:type="dxa"/>
            <w:vMerge/>
          </w:tcPr>
          <w:p w14:paraId="735074DE" w14:textId="77777777" w:rsidR="00313B2A" w:rsidRPr="002C0BCD" w:rsidRDefault="00313B2A" w:rsidP="00207E7E">
            <w:pPr>
              <w:spacing w:line="360" w:lineRule="auto"/>
              <w:jc w:val="both"/>
              <w:rPr>
                <w:sz w:val="20"/>
                <w:szCs w:val="20"/>
                <w:lang w:val="en-GB"/>
              </w:rPr>
            </w:pPr>
          </w:p>
        </w:tc>
        <w:tc>
          <w:tcPr>
            <w:tcW w:w="992" w:type="dxa"/>
          </w:tcPr>
          <w:p w14:paraId="70A050DF" w14:textId="77777777" w:rsidR="00313B2A" w:rsidRPr="002C0BCD" w:rsidRDefault="00313B2A" w:rsidP="00207E7E">
            <w:pPr>
              <w:spacing w:line="360" w:lineRule="auto"/>
              <w:jc w:val="both"/>
              <w:rPr>
                <w:sz w:val="20"/>
                <w:szCs w:val="20"/>
                <w:lang w:val="en-GB"/>
              </w:rPr>
            </w:pPr>
            <w:r w:rsidRPr="002C0BCD">
              <w:rPr>
                <w:sz w:val="20"/>
                <w:szCs w:val="20"/>
                <w:lang w:val="en-GB"/>
              </w:rPr>
              <w:t>3</w:t>
            </w:r>
          </w:p>
        </w:tc>
        <w:tc>
          <w:tcPr>
            <w:tcW w:w="992" w:type="dxa"/>
          </w:tcPr>
          <w:p w14:paraId="514B6E53" w14:textId="77777777" w:rsidR="00313B2A" w:rsidRPr="002C0BCD" w:rsidRDefault="00313B2A" w:rsidP="00207E7E">
            <w:pPr>
              <w:spacing w:line="360" w:lineRule="auto"/>
              <w:jc w:val="both"/>
              <w:rPr>
                <w:sz w:val="20"/>
                <w:szCs w:val="20"/>
                <w:lang w:val="en-GB"/>
              </w:rPr>
            </w:pPr>
            <w:r w:rsidRPr="002C0BCD">
              <w:rPr>
                <w:sz w:val="20"/>
                <w:szCs w:val="20"/>
                <w:lang w:val="en-GB"/>
              </w:rPr>
              <w:t>4.39</w:t>
            </w:r>
          </w:p>
        </w:tc>
        <w:tc>
          <w:tcPr>
            <w:tcW w:w="993" w:type="dxa"/>
            <w:vMerge/>
          </w:tcPr>
          <w:p w14:paraId="55D454F8" w14:textId="77777777" w:rsidR="00313B2A" w:rsidRPr="002C0BCD" w:rsidRDefault="00313B2A" w:rsidP="00207E7E">
            <w:pPr>
              <w:spacing w:line="360" w:lineRule="auto"/>
              <w:jc w:val="both"/>
              <w:rPr>
                <w:sz w:val="20"/>
                <w:szCs w:val="20"/>
                <w:lang w:val="en-GB"/>
              </w:rPr>
            </w:pPr>
          </w:p>
        </w:tc>
        <w:tc>
          <w:tcPr>
            <w:tcW w:w="1593" w:type="dxa"/>
          </w:tcPr>
          <w:p w14:paraId="4DCCA0BC" w14:textId="77777777" w:rsidR="00313B2A" w:rsidRPr="002C0BCD" w:rsidRDefault="00313B2A" w:rsidP="00207E7E">
            <w:pPr>
              <w:spacing w:line="360" w:lineRule="auto"/>
              <w:jc w:val="both"/>
              <w:rPr>
                <w:sz w:val="20"/>
                <w:szCs w:val="20"/>
                <w:lang w:val="en-GB"/>
              </w:rPr>
            </w:pPr>
            <w:r w:rsidRPr="002C0BCD">
              <w:rPr>
                <w:sz w:val="20"/>
                <w:szCs w:val="20"/>
                <w:lang w:val="en-GB"/>
              </w:rPr>
              <w:t>7.2</w:t>
            </w:r>
          </w:p>
        </w:tc>
      </w:tr>
      <w:tr w:rsidR="002C0BCD" w:rsidRPr="002C0BCD" w14:paraId="256EAA8F" w14:textId="77777777" w:rsidTr="000E2DB8">
        <w:trPr>
          <w:jc w:val="center"/>
        </w:trPr>
        <w:tc>
          <w:tcPr>
            <w:tcW w:w="2660" w:type="dxa"/>
            <w:vMerge/>
          </w:tcPr>
          <w:p w14:paraId="1722A457" w14:textId="77777777" w:rsidR="00313B2A" w:rsidRPr="002C0BCD" w:rsidRDefault="00313B2A" w:rsidP="00207E7E">
            <w:pPr>
              <w:spacing w:line="360" w:lineRule="auto"/>
              <w:jc w:val="both"/>
              <w:rPr>
                <w:sz w:val="20"/>
                <w:szCs w:val="20"/>
                <w:lang w:val="en-GB"/>
              </w:rPr>
            </w:pPr>
          </w:p>
        </w:tc>
        <w:tc>
          <w:tcPr>
            <w:tcW w:w="992" w:type="dxa"/>
          </w:tcPr>
          <w:p w14:paraId="27074E63" w14:textId="77777777" w:rsidR="00313B2A" w:rsidRPr="002C0BCD" w:rsidRDefault="00313B2A" w:rsidP="00207E7E">
            <w:pPr>
              <w:spacing w:line="360" w:lineRule="auto"/>
              <w:jc w:val="both"/>
              <w:rPr>
                <w:sz w:val="20"/>
                <w:szCs w:val="20"/>
                <w:lang w:val="en-GB"/>
              </w:rPr>
            </w:pPr>
            <w:r w:rsidRPr="002C0BCD">
              <w:rPr>
                <w:sz w:val="20"/>
                <w:szCs w:val="20"/>
                <w:lang w:val="en-GB"/>
              </w:rPr>
              <w:t>4</w:t>
            </w:r>
          </w:p>
        </w:tc>
        <w:tc>
          <w:tcPr>
            <w:tcW w:w="992" w:type="dxa"/>
          </w:tcPr>
          <w:p w14:paraId="5E56E8F4" w14:textId="77777777" w:rsidR="00313B2A" w:rsidRPr="002C0BCD" w:rsidRDefault="00313B2A" w:rsidP="00207E7E">
            <w:pPr>
              <w:spacing w:line="360" w:lineRule="auto"/>
              <w:jc w:val="both"/>
              <w:rPr>
                <w:sz w:val="20"/>
                <w:szCs w:val="20"/>
                <w:lang w:val="en-GB"/>
              </w:rPr>
            </w:pPr>
            <w:r w:rsidRPr="002C0BCD">
              <w:rPr>
                <w:sz w:val="20"/>
                <w:szCs w:val="20"/>
                <w:lang w:val="en-GB"/>
              </w:rPr>
              <w:t>4.01</w:t>
            </w:r>
          </w:p>
        </w:tc>
        <w:tc>
          <w:tcPr>
            <w:tcW w:w="993" w:type="dxa"/>
            <w:vMerge/>
          </w:tcPr>
          <w:p w14:paraId="4733D34C" w14:textId="77777777" w:rsidR="00313B2A" w:rsidRPr="002C0BCD" w:rsidRDefault="00313B2A" w:rsidP="00207E7E">
            <w:pPr>
              <w:spacing w:line="360" w:lineRule="auto"/>
              <w:jc w:val="both"/>
              <w:rPr>
                <w:sz w:val="20"/>
                <w:szCs w:val="20"/>
                <w:lang w:val="en-GB"/>
              </w:rPr>
            </w:pPr>
          </w:p>
        </w:tc>
        <w:tc>
          <w:tcPr>
            <w:tcW w:w="1593" w:type="dxa"/>
          </w:tcPr>
          <w:p w14:paraId="2A3DF1B6" w14:textId="77777777" w:rsidR="00313B2A" w:rsidRPr="002C0BCD" w:rsidRDefault="00313B2A" w:rsidP="00207E7E">
            <w:pPr>
              <w:spacing w:line="360" w:lineRule="auto"/>
              <w:jc w:val="both"/>
              <w:rPr>
                <w:sz w:val="20"/>
                <w:szCs w:val="20"/>
                <w:lang w:val="en-GB"/>
              </w:rPr>
            </w:pPr>
            <w:r w:rsidRPr="002C0BCD">
              <w:rPr>
                <w:sz w:val="20"/>
                <w:szCs w:val="20"/>
                <w:lang w:val="en-GB"/>
              </w:rPr>
              <w:t>5.7</w:t>
            </w:r>
          </w:p>
        </w:tc>
      </w:tr>
      <w:tr w:rsidR="002C0BCD" w:rsidRPr="002C0BCD" w14:paraId="74D9F760" w14:textId="77777777" w:rsidTr="000E2DB8">
        <w:trPr>
          <w:jc w:val="center"/>
        </w:trPr>
        <w:tc>
          <w:tcPr>
            <w:tcW w:w="2660" w:type="dxa"/>
            <w:vMerge/>
          </w:tcPr>
          <w:p w14:paraId="219208D1" w14:textId="77777777" w:rsidR="00313B2A" w:rsidRPr="002C0BCD" w:rsidRDefault="00313B2A" w:rsidP="00207E7E">
            <w:pPr>
              <w:spacing w:line="360" w:lineRule="auto"/>
              <w:jc w:val="both"/>
              <w:rPr>
                <w:sz w:val="20"/>
                <w:szCs w:val="20"/>
                <w:lang w:val="en-GB"/>
              </w:rPr>
            </w:pPr>
          </w:p>
        </w:tc>
        <w:tc>
          <w:tcPr>
            <w:tcW w:w="992" w:type="dxa"/>
          </w:tcPr>
          <w:p w14:paraId="7A68FDBC" w14:textId="77777777" w:rsidR="00313B2A" w:rsidRPr="002C0BCD" w:rsidRDefault="00313B2A" w:rsidP="00207E7E">
            <w:pPr>
              <w:spacing w:line="360" w:lineRule="auto"/>
              <w:jc w:val="both"/>
              <w:rPr>
                <w:sz w:val="20"/>
                <w:szCs w:val="20"/>
                <w:lang w:val="en-GB"/>
              </w:rPr>
            </w:pPr>
            <w:r w:rsidRPr="002C0BCD">
              <w:rPr>
                <w:sz w:val="20"/>
                <w:szCs w:val="20"/>
                <w:lang w:val="en-GB"/>
              </w:rPr>
              <w:t>5</w:t>
            </w:r>
          </w:p>
        </w:tc>
        <w:tc>
          <w:tcPr>
            <w:tcW w:w="992" w:type="dxa"/>
          </w:tcPr>
          <w:p w14:paraId="28DAFDE6" w14:textId="77777777" w:rsidR="00313B2A" w:rsidRPr="002C0BCD" w:rsidRDefault="00313B2A" w:rsidP="00207E7E">
            <w:pPr>
              <w:spacing w:line="360" w:lineRule="auto"/>
              <w:jc w:val="both"/>
              <w:rPr>
                <w:sz w:val="20"/>
                <w:szCs w:val="20"/>
                <w:lang w:val="en-GB"/>
              </w:rPr>
            </w:pPr>
            <w:r w:rsidRPr="002C0BCD">
              <w:rPr>
                <w:sz w:val="20"/>
                <w:szCs w:val="20"/>
                <w:lang w:val="en-GB"/>
              </w:rPr>
              <w:t>4.45</w:t>
            </w:r>
          </w:p>
        </w:tc>
        <w:tc>
          <w:tcPr>
            <w:tcW w:w="993" w:type="dxa"/>
            <w:vMerge/>
          </w:tcPr>
          <w:p w14:paraId="744B29E8" w14:textId="77777777" w:rsidR="00313B2A" w:rsidRPr="002C0BCD" w:rsidRDefault="00313B2A" w:rsidP="00207E7E">
            <w:pPr>
              <w:spacing w:line="360" w:lineRule="auto"/>
              <w:jc w:val="both"/>
              <w:rPr>
                <w:sz w:val="20"/>
                <w:szCs w:val="20"/>
                <w:lang w:val="en-GB"/>
              </w:rPr>
            </w:pPr>
          </w:p>
        </w:tc>
        <w:tc>
          <w:tcPr>
            <w:tcW w:w="1593" w:type="dxa"/>
          </w:tcPr>
          <w:p w14:paraId="0293A2D2" w14:textId="77777777" w:rsidR="00313B2A" w:rsidRPr="002C0BCD" w:rsidRDefault="00313B2A" w:rsidP="00207E7E">
            <w:pPr>
              <w:spacing w:line="360" w:lineRule="auto"/>
              <w:jc w:val="both"/>
              <w:rPr>
                <w:sz w:val="20"/>
                <w:szCs w:val="20"/>
                <w:lang w:val="en-GB"/>
              </w:rPr>
            </w:pPr>
            <w:r w:rsidRPr="002C0BCD">
              <w:rPr>
                <w:sz w:val="20"/>
                <w:szCs w:val="20"/>
                <w:lang w:val="en-GB"/>
              </w:rPr>
              <w:t>6.9</w:t>
            </w:r>
          </w:p>
        </w:tc>
      </w:tr>
      <w:tr w:rsidR="002C0BCD" w:rsidRPr="002C0BCD" w14:paraId="1296B854" w14:textId="77777777" w:rsidTr="000E2DB8">
        <w:trPr>
          <w:jc w:val="center"/>
        </w:trPr>
        <w:tc>
          <w:tcPr>
            <w:tcW w:w="2660" w:type="dxa"/>
            <w:vMerge/>
          </w:tcPr>
          <w:p w14:paraId="68F41AB5" w14:textId="77777777" w:rsidR="00313B2A" w:rsidRPr="002C0BCD" w:rsidRDefault="00313B2A" w:rsidP="00207E7E">
            <w:pPr>
              <w:spacing w:line="360" w:lineRule="auto"/>
              <w:jc w:val="both"/>
              <w:rPr>
                <w:sz w:val="20"/>
                <w:szCs w:val="20"/>
                <w:lang w:val="en-GB"/>
              </w:rPr>
            </w:pPr>
          </w:p>
        </w:tc>
        <w:tc>
          <w:tcPr>
            <w:tcW w:w="992" w:type="dxa"/>
          </w:tcPr>
          <w:p w14:paraId="77B173D5" w14:textId="77777777" w:rsidR="00313B2A" w:rsidRPr="002C0BCD" w:rsidRDefault="00313B2A" w:rsidP="00207E7E">
            <w:pPr>
              <w:spacing w:line="360" w:lineRule="auto"/>
              <w:jc w:val="both"/>
              <w:rPr>
                <w:sz w:val="20"/>
                <w:szCs w:val="20"/>
                <w:lang w:val="en-GB"/>
              </w:rPr>
            </w:pPr>
            <w:r w:rsidRPr="002C0BCD">
              <w:rPr>
                <w:sz w:val="20"/>
                <w:szCs w:val="20"/>
                <w:lang w:val="en-GB"/>
              </w:rPr>
              <w:t>6</w:t>
            </w:r>
          </w:p>
        </w:tc>
        <w:tc>
          <w:tcPr>
            <w:tcW w:w="992" w:type="dxa"/>
          </w:tcPr>
          <w:p w14:paraId="6DB5A9AA" w14:textId="77777777" w:rsidR="00313B2A" w:rsidRPr="002C0BCD" w:rsidRDefault="00313B2A" w:rsidP="00207E7E">
            <w:pPr>
              <w:spacing w:line="360" w:lineRule="auto"/>
              <w:jc w:val="both"/>
              <w:rPr>
                <w:sz w:val="20"/>
                <w:szCs w:val="20"/>
                <w:lang w:val="en-GB"/>
              </w:rPr>
            </w:pPr>
            <w:r w:rsidRPr="002C0BCD">
              <w:rPr>
                <w:sz w:val="20"/>
                <w:szCs w:val="20"/>
                <w:lang w:val="en-GB"/>
              </w:rPr>
              <w:t>4.08</w:t>
            </w:r>
          </w:p>
        </w:tc>
        <w:tc>
          <w:tcPr>
            <w:tcW w:w="993" w:type="dxa"/>
            <w:vMerge/>
          </w:tcPr>
          <w:p w14:paraId="6D3ABF30" w14:textId="77777777" w:rsidR="00313B2A" w:rsidRPr="002C0BCD" w:rsidRDefault="00313B2A" w:rsidP="00207E7E">
            <w:pPr>
              <w:spacing w:line="360" w:lineRule="auto"/>
              <w:jc w:val="both"/>
              <w:rPr>
                <w:sz w:val="20"/>
                <w:szCs w:val="20"/>
                <w:lang w:val="en-GB"/>
              </w:rPr>
            </w:pPr>
          </w:p>
        </w:tc>
        <w:tc>
          <w:tcPr>
            <w:tcW w:w="1593" w:type="dxa"/>
          </w:tcPr>
          <w:p w14:paraId="01C58BF4" w14:textId="77777777" w:rsidR="00313B2A" w:rsidRPr="002C0BCD" w:rsidRDefault="00313B2A" w:rsidP="00207E7E">
            <w:pPr>
              <w:spacing w:line="360" w:lineRule="auto"/>
              <w:jc w:val="both"/>
              <w:rPr>
                <w:sz w:val="20"/>
                <w:szCs w:val="20"/>
                <w:lang w:val="en-GB"/>
              </w:rPr>
            </w:pPr>
            <w:r w:rsidRPr="002C0BCD">
              <w:rPr>
                <w:sz w:val="20"/>
                <w:szCs w:val="20"/>
                <w:lang w:val="en-GB"/>
              </w:rPr>
              <w:t>5.8</w:t>
            </w:r>
          </w:p>
        </w:tc>
      </w:tr>
      <w:tr w:rsidR="002C0BCD" w:rsidRPr="002C0BCD" w14:paraId="78E0A636" w14:textId="77777777" w:rsidTr="000E2DB8">
        <w:trPr>
          <w:jc w:val="center"/>
        </w:trPr>
        <w:tc>
          <w:tcPr>
            <w:tcW w:w="2660" w:type="dxa"/>
            <w:vMerge/>
          </w:tcPr>
          <w:p w14:paraId="3B2A3A32" w14:textId="77777777" w:rsidR="00313B2A" w:rsidRPr="002C0BCD" w:rsidRDefault="00313B2A" w:rsidP="00207E7E">
            <w:pPr>
              <w:spacing w:line="360" w:lineRule="auto"/>
              <w:jc w:val="both"/>
              <w:rPr>
                <w:sz w:val="20"/>
                <w:szCs w:val="20"/>
                <w:lang w:val="en-GB"/>
              </w:rPr>
            </w:pPr>
          </w:p>
        </w:tc>
        <w:tc>
          <w:tcPr>
            <w:tcW w:w="992" w:type="dxa"/>
          </w:tcPr>
          <w:p w14:paraId="5E076C2D" w14:textId="77777777" w:rsidR="00313B2A" w:rsidRPr="002C0BCD" w:rsidRDefault="00313B2A" w:rsidP="00207E7E">
            <w:pPr>
              <w:spacing w:line="360" w:lineRule="auto"/>
              <w:jc w:val="both"/>
              <w:rPr>
                <w:sz w:val="20"/>
                <w:szCs w:val="20"/>
                <w:lang w:val="en-GB"/>
              </w:rPr>
            </w:pPr>
            <w:r w:rsidRPr="002C0BCD">
              <w:rPr>
                <w:sz w:val="20"/>
                <w:szCs w:val="20"/>
                <w:lang w:val="en-GB"/>
              </w:rPr>
              <w:t>7</w:t>
            </w:r>
          </w:p>
        </w:tc>
        <w:tc>
          <w:tcPr>
            <w:tcW w:w="992" w:type="dxa"/>
          </w:tcPr>
          <w:p w14:paraId="5DCDD648" w14:textId="77777777" w:rsidR="00313B2A" w:rsidRPr="002C0BCD" w:rsidRDefault="00313B2A" w:rsidP="00207E7E">
            <w:pPr>
              <w:spacing w:line="360" w:lineRule="auto"/>
              <w:jc w:val="both"/>
              <w:rPr>
                <w:sz w:val="20"/>
                <w:szCs w:val="20"/>
                <w:lang w:val="en-GB"/>
              </w:rPr>
            </w:pPr>
            <w:r w:rsidRPr="002C0BCD">
              <w:rPr>
                <w:sz w:val="20"/>
                <w:szCs w:val="20"/>
                <w:lang w:val="en-GB"/>
              </w:rPr>
              <w:t>3.92</w:t>
            </w:r>
          </w:p>
        </w:tc>
        <w:tc>
          <w:tcPr>
            <w:tcW w:w="993" w:type="dxa"/>
            <w:vMerge/>
          </w:tcPr>
          <w:p w14:paraId="3CA2837D" w14:textId="77777777" w:rsidR="00313B2A" w:rsidRPr="002C0BCD" w:rsidRDefault="00313B2A" w:rsidP="00207E7E">
            <w:pPr>
              <w:spacing w:line="360" w:lineRule="auto"/>
              <w:jc w:val="both"/>
              <w:rPr>
                <w:sz w:val="20"/>
                <w:szCs w:val="20"/>
                <w:lang w:val="en-GB"/>
              </w:rPr>
            </w:pPr>
          </w:p>
        </w:tc>
        <w:tc>
          <w:tcPr>
            <w:tcW w:w="1593" w:type="dxa"/>
          </w:tcPr>
          <w:p w14:paraId="419B2B80" w14:textId="77777777" w:rsidR="00313B2A" w:rsidRPr="002C0BCD" w:rsidRDefault="00313B2A" w:rsidP="00207E7E">
            <w:pPr>
              <w:spacing w:line="360" w:lineRule="auto"/>
              <w:jc w:val="both"/>
              <w:rPr>
                <w:sz w:val="20"/>
                <w:szCs w:val="20"/>
                <w:lang w:val="en-GB"/>
              </w:rPr>
            </w:pPr>
            <w:r w:rsidRPr="002C0BCD">
              <w:rPr>
                <w:sz w:val="20"/>
                <w:szCs w:val="20"/>
                <w:lang w:val="en-GB"/>
              </w:rPr>
              <w:t>6</w:t>
            </w:r>
          </w:p>
        </w:tc>
      </w:tr>
      <w:tr w:rsidR="002C0BCD" w:rsidRPr="002C0BCD" w14:paraId="1656A4CC" w14:textId="77777777" w:rsidTr="000E2DB8">
        <w:trPr>
          <w:jc w:val="center"/>
        </w:trPr>
        <w:tc>
          <w:tcPr>
            <w:tcW w:w="2660" w:type="dxa"/>
            <w:vMerge/>
          </w:tcPr>
          <w:p w14:paraId="5D556837" w14:textId="77777777" w:rsidR="00313B2A" w:rsidRPr="002C0BCD" w:rsidRDefault="00313B2A" w:rsidP="00207E7E">
            <w:pPr>
              <w:spacing w:line="360" w:lineRule="auto"/>
              <w:jc w:val="both"/>
              <w:rPr>
                <w:sz w:val="20"/>
                <w:szCs w:val="20"/>
                <w:lang w:val="en-GB"/>
              </w:rPr>
            </w:pPr>
          </w:p>
        </w:tc>
        <w:tc>
          <w:tcPr>
            <w:tcW w:w="992" w:type="dxa"/>
          </w:tcPr>
          <w:p w14:paraId="308BF6E6" w14:textId="77777777" w:rsidR="00313B2A" w:rsidRPr="002C0BCD" w:rsidRDefault="00313B2A" w:rsidP="00207E7E">
            <w:pPr>
              <w:spacing w:line="360" w:lineRule="auto"/>
              <w:jc w:val="both"/>
              <w:rPr>
                <w:sz w:val="20"/>
                <w:szCs w:val="20"/>
                <w:lang w:val="en-GB"/>
              </w:rPr>
            </w:pPr>
            <w:r w:rsidRPr="002C0BCD">
              <w:rPr>
                <w:sz w:val="20"/>
                <w:szCs w:val="20"/>
                <w:lang w:val="en-GB"/>
              </w:rPr>
              <w:t>8</w:t>
            </w:r>
          </w:p>
        </w:tc>
        <w:tc>
          <w:tcPr>
            <w:tcW w:w="992" w:type="dxa"/>
          </w:tcPr>
          <w:p w14:paraId="048BA522" w14:textId="77777777" w:rsidR="00313B2A" w:rsidRPr="002C0BCD" w:rsidRDefault="00313B2A" w:rsidP="00207E7E">
            <w:pPr>
              <w:spacing w:line="360" w:lineRule="auto"/>
              <w:jc w:val="both"/>
              <w:rPr>
                <w:sz w:val="20"/>
                <w:szCs w:val="20"/>
                <w:lang w:val="en-GB"/>
              </w:rPr>
            </w:pPr>
            <w:r w:rsidRPr="002C0BCD">
              <w:rPr>
                <w:sz w:val="20"/>
                <w:szCs w:val="20"/>
                <w:lang w:val="en-GB"/>
              </w:rPr>
              <w:t>4.09</w:t>
            </w:r>
          </w:p>
        </w:tc>
        <w:tc>
          <w:tcPr>
            <w:tcW w:w="993" w:type="dxa"/>
            <w:vMerge/>
          </w:tcPr>
          <w:p w14:paraId="7C4AB914" w14:textId="77777777" w:rsidR="00313B2A" w:rsidRPr="002C0BCD" w:rsidRDefault="00313B2A" w:rsidP="00207E7E">
            <w:pPr>
              <w:spacing w:line="360" w:lineRule="auto"/>
              <w:jc w:val="both"/>
              <w:rPr>
                <w:sz w:val="20"/>
                <w:szCs w:val="20"/>
                <w:lang w:val="en-GB"/>
              </w:rPr>
            </w:pPr>
          </w:p>
        </w:tc>
        <w:tc>
          <w:tcPr>
            <w:tcW w:w="1593" w:type="dxa"/>
          </w:tcPr>
          <w:p w14:paraId="59AB2927" w14:textId="77777777" w:rsidR="00313B2A" w:rsidRPr="002C0BCD" w:rsidRDefault="00313B2A" w:rsidP="00207E7E">
            <w:pPr>
              <w:spacing w:line="360" w:lineRule="auto"/>
              <w:jc w:val="both"/>
              <w:rPr>
                <w:sz w:val="20"/>
                <w:szCs w:val="20"/>
                <w:lang w:val="en-GB"/>
              </w:rPr>
            </w:pPr>
            <w:r w:rsidRPr="002C0BCD">
              <w:rPr>
                <w:sz w:val="20"/>
                <w:szCs w:val="20"/>
                <w:lang w:val="en-GB"/>
              </w:rPr>
              <w:t>6.3</w:t>
            </w:r>
          </w:p>
        </w:tc>
      </w:tr>
      <w:tr w:rsidR="002C0BCD" w:rsidRPr="002C0BCD" w14:paraId="37ED83DD" w14:textId="77777777" w:rsidTr="000E2DB8">
        <w:trPr>
          <w:jc w:val="center"/>
        </w:trPr>
        <w:tc>
          <w:tcPr>
            <w:tcW w:w="2660" w:type="dxa"/>
            <w:vMerge/>
          </w:tcPr>
          <w:p w14:paraId="14FCE19B" w14:textId="77777777" w:rsidR="00313B2A" w:rsidRPr="002C0BCD" w:rsidRDefault="00313B2A" w:rsidP="00207E7E">
            <w:pPr>
              <w:spacing w:line="360" w:lineRule="auto"/>
              <w:jc w:val="both"/>
              <w:rPr>
                <w:sz w:val="20"/>
                <w:szCs w:val="20"/>
                <w:lang w:val="en-GB"/>
              </w:rPr>
            </w:pPr>
          </w:p>
        </w:tc>
        <w:tc>
          <w:tcPr>
            <w:tcW w:w="992" w:type="dxa"/>
          </w:tcPr>
          <w:p w14:paraId="4467B354" w14:textId="77777777" w:rsidR="00313B2A" w:rsidRPr="002C0BCD" w:rsidRDefault="00313B2A" w:rsidP="00207E7E">
            <w:pPr>
              <w:spacing w:line="360" w:lineRule="auto"/>
              <w:jc w:val="both"/>
              <w:rPr>
                <w:sz w:val="20"/>
                <w:szCs w:val="20"/>
                <w:lang w:val="en-GB"/>
              </w:rPr>
            </w:pPr>
            <w:r w:rsidRPr="002C0BCD">
              <w:rPr>
                <w:sz w:val="20"/>
                <w:szCs w:val="20"/>
                <w:lang w:val="en-GB"/>
              </w:rPr>
              <w:t>9</w:t>
            </w:r>
          </w:p>
        </w:tc>
        <w:tc>
          <w:tcPr>
            <w:tcW w:w="992" w:type="dxa"/>
          </w:tcPr>
          <w:p w14:paraId="595763F2" w14:textId="77777777" w:rsidR="00313B2A" w:rsidRPr="002C0BCD" w:rsidRDefault="00313B2A" w:rsidP="00207E7E">
            <w:pPr>
              <w:spacing w:line="360" w:lineRule="auto"/>
              <w:jc w:val="both"/>
              <w:rPr>
                <w:sz w:val="20"/>
                <w:szCs w:val="20"/>
                <w:lang w:val="en-GB"/>
              </w:rPr>
            </w:pPr>
            <w:r w:rsidRPr="002C0BCD">
              <w:rPr>
                <w:sz w:val="20"/>
                <w:szCs w:val="20"/>
                <w:lang w:val="en-GB"/>
              </w:rPr>
              <w:t>4.22</w:t>
            </w:r>
          </w:p>
        </w:tc>
        <w:tc>
          <w:tcPr>
            <w:tcW w:w="993" w:type="dxa"/>
            <w:vMerge/>
          </w:tcPr>
          <w:p w14:paraId="08A2313B" w14:textId="77777777" w:rsidR="00313B2A" w:rsidRPr="002C0BCD" w:rsidRDefault="00313B2A" w:rsidP="00207E7E">
            <w:pPr>
              <w:spacing w:line="360" w:lineRule="auto"/>
              <w:jc w:val="both"/>
              <w:rPr>
                <w:sz w:val="20"/>
                <w:szCs w:val="20"/>
                <w:lang w:val="en-GB"/>
              </w:rPr>
            </w:pPr>
          </w:p>
        </w:tc>
        <w:tc>
          <w:tcPr>
            <w:tcW w:w="1593" w:type="dxa"/>
          </w:tcPr>
          <w:p w14:paraId="514750A4" w14:textId="77777777" w:rsidR="00313B2A" w:rsidRPr="002C0BCD" w:rsidRDefault="00313B2A" w:rsidP="00207E7E">
            <w:pPr>
              <w:spacing w:line="360" w:lineRule="auto"/>
              <w:jc w:val="both"/>
              <w:rPr>
                <w:sz w:val="20"/>
                <w:szCs w:val="20"/>
                <w:lang w:val="en-GB"/>
              </w:rPr>
            </w:pPr>
            <w:r w:rsidRPr="002C0BCD">
              <w:rPr>
                <w:sz w:val="20"/>
                <w:szCs w:val="20"/>
                <w:lang w:val="en-GB"/>
              </w:rPr>
              <w:t>6.11</w:t>
            </w:r>
          </w:p>
        </w:tc>
      </w:tr>
      <w:tr w:rsidR="002C0BCD" w:rsidRPr="002C0BCD" w14:paraId="5D7DA4EC" w14:textId="77777777" w:rsidTr="000E2DB8">
        <w:trPr>
          <w:jc w:val="center"/>
        </w:trPr>
        <w:tc>
          <w:tcPr>
            <w:tcW w:w="2660" w:type="dxa"/>
            <w:vMerge/>
          </w:tcPr>
          <w:p w14:paraId="2DE8786C" w14:textId="77777777" w:rsidR="00313B2A" w:rsidRPr="002C0BCD" w:rsidRDefault="00313B2A" w:rsidP="00207E7E">
            <w:pPr>
              <w:spacing w:line="360" w:lineRule="auto"/>
              <w:jc w:val="both"/>
              <w:rPr>
                <w:sz w:val="20"/>
                <w:szCs w:val="20"/>
                <w:lang w:val="en-GB"/>
              </w:rPr>
            </w:pPr>
          </w:p>
        </w:tc>
        <w:tc>
          <w:tcPr>
            <w:tcW w:w="992" w:type="dxa"/>
          </w:tcPr>
          <w:p w14:paraId="4A60977B" w14:textId="77777777" w:rsidR="00313B2A" w:rsidRPr="002C0BCD" w:rsidRDefault="00313B2A" w:rsidP="00207E7E">
            <w:pPr>
              <w:spacing w:line="360" w:lineRule="auto"/>
              <w:jc w:val="both"/>
              <w:rPr>
                <w:sz w:val="20"/>
                <w:szCs w:val="20"/>
                <w:lang w:val="en-GB"/>
              </w:rPr>
            </w:pPr>
            <w:r w:rsidRPr="002C0BCD">
              <w:rPr>
                <w:sz w:val="20"/>
                <w:szCs w:val="20"/>
                <w:lang w:val="en-GB"/>
              </w:rPr>
              <w:t>10</w:t>
            </w:r>
          </w:p>
        </w:tc>
        <w:tc>
          <w:tcPr>
            <w:tcW w:w="992" w:type="dxa"/>
          </w:tcPr>
          <w:p w14:paraId="76A03820" w14:textId="77777777" w:rsidR="00313B2A" w:rsidRPr="002C0BCD" w:rsidRDefault="00313B2A" w:rsidP="00207E7E">
            <w:pPr>
              <w:spacing w:line="360" w:lineRule="auto"/>
              <w:jc w:val="both"/>
              <w:rPr>
                <w:sz w:val="20"/>
                <w:szCs w:val="20"/>
                <w:lang w:val="en-GB"/>
              </w:rPr>
            </w:pPr>
            <w:r w:rsidRPr="002C0BCD">
              <w:rPr>
                <w:sz w:val="20"/>
                <w:szCs w:val="20"/>
                <w:lang w:val="en-GB"/>
              </w:rPr>
              <w:t>4.15</w:t>
            </w:r>
          </w:p>
        </w:tc>
        <w:tc>
          <w:tcPr>
            <w:tcW w:w="993" w:type="dxa"/>
            <w:vMerge/>
          </w:tcPr>
          <w:p w14:paraId="7B9619C9" w14:textId="77777777" w:rsidR="00313B2A" w:rsidRPr="002C0BCD" w:rsidRDefault="00313B2A" w:rsidP="00207E7E">
            <w:pPr>
              <w:spacing w:line="360" w:lineRule="auto"/>
              <w:jc w:val="both"/>
              <w:rPr>
                <w:sz w:val="20"/>
                <w:szCs w:val="20"/>
                <w:lang w:val="en-GB"/>
              </w:rPr>
            </w:pPr>
          </w:p>
        </w:tc>
        <w:tc>
          <w:tcPr>
            <w:tcW w:w="1593" w:type="dxa"/>
          </w:tcPr>
          <w:p w14:paraId="48681F18" w14:textId="77777777" w:rsidR="00313B2A" w:rsidRPr="002C0BCD" w:rsidRDefault="00313B2A" w:rsidP="00207E7E">
            <w:pPr>
              <w:spacing w:line="360" w:lineRule="auto"/>
              <w:jc w:val="both"/>
              <w:rPr>
                <w:sz w:val="20"/>
                <w:szCs w:val="20"/>
                <w:lang w:val="en-GB"/>
              </w:rPr>
            </w:pPr>
            <w:r w:rsidRPr="002C0BCD">
              <w:rPr>
                <w:sz w:val="20"/>
                <w:szCs w:val="20"/>
                <w:lang w:val="en-GB"/>
              </w:rPr>
              <w:t>5.58</w:t>
            </w:r>
          </w:p>
        </w:tc>
      </w:tr>
      <w:tr w:rsidR="002C0BCD" w:rsidRPr="002C0BCD" w14:paraId="7BEA50EB" w14:textId="77777777" w:rsidTr="000E2DB8">
        <w:trPr>
          <w:jc w:val="center"/>
        </w:trPr>
        <w:tc>
          <w:tcPr>
            <w:tcW w:w="2660" w:type="dxa"/>
            <w:vMerge w:val="restart"/>
          </w:tcPr>
          <w:p w14:paraId="382CDD55" w14:textId="77777777" w:rsidR="00313B2A" w:rsidRPr="002C0BCD" w:rsidRDefault="00313B2A" w:rsidP="00207E7E">
            <w:pPr>
              <w:spacing w:line="360" w:lineRule="auto"/>
              <w:jc w:val="both"/>
              <w:rPr>
                <w:sz w:val="20"/>
                <w:szCs w:val="20"/>
                <w:lang w:val="en-GB"/>
              </w:rPr>
            </w:pPr>
            <w:r w:rsidRPr="002C0BCD">
              <w:rPr>
                <w:sz w:val="20"/>
                <w:szCs w:val="20"/>
                <w:lang w:val="en-GB"/>
              </w:rPr>
              <w:t>2 - Rif / Tell Atlas</w:t>
            </w:r>
          </w:p>
        </w:tc>
        <w:tc>
          <w:tcPr>
            <w:tcW w:w="992" w:type="dxa"/>
          </w:tcPr>
          <w:p w14:paraId="2C33D96D" w14:textId="77777777" w:rsidR="00313B2A" w:rsidRPr="002C0BCD" w:rsidRDefault="00313B2A" w:rsidP="00207E7E">
            <w:pPr>
              <w:spacing w:line="360" w:lineRule="auto"/>
              <w:jc w:val="both"/>
              <w:rPr>
                <w:sz w:val="20"/>
                <w:szCs w:val="20"/>
                <w:lang w:val="en-GB"/>
              </w:rPr>
            </w:pPr>
            <w:r w:rsidRPr="002C0BCD">
              <w:rPr>
                <w:sz w:val="20"/>
                <w:szCs w:val="20"/>
                <w:lang w:val="en-GB"/>
              </w:rPr>
              <w:t>11</w:t>
            </w:r>
          </w:p>
        </w:tc>
        <w:tc>
          <w:tcPr>
            <w:tcW w:w="992" w:type="dxa"/>
          </w:tcPr>
          <w:p w14:paraId="5C28F261" w14:textId="77777777" w:rsidR="00313B2A" w:rsidRPr="002C0BCD" w:rsidRDefault="00313B2A" w:rsidP="00207E7E">
            <w:pPr>
              <w:spacing w:line="360" w:lineRule="auto"/>
              <w:jc w:val="both"/>
              <w:rPr>
                <w:sz w:val="20"/>
                <w:szCs w:val="20"/>
                <w:lang w:val="en-GB"/>
              </w:rPr>
            </w:pPr>
            <w:r w:rsidRPr="002C0BCD">
              <w:rPr>
                <w:sz w:val="20"/>
                <w:szCs w:val="20"/>
                <w:lang w:val="en-GB"/>
              </w:rPr>
              <w:t>4.09</w:t>
            </w:r>
          </w:p>
        </w:tc>
        <w:tc>
          <w:tcPr>
            <w:tcW w:w="993" w:type="dxa"/>
            <w:vMerge w:val="restart"/>
          </w:tcPr>
          <w:p w14:paraId="29E74D87" w14:textId="77777777" w:rsidR="00313B2A" w:rsidRPr="002C0BCD" w:rsidRDefault="00313B2A" w:rsidP="00207E7E">
            <w:pPr>
              <w:spacing w:line="360" w:lineRule="auto"/>
              <w:jc w:val="both"/>
              <w:rPr>
                <w:sz w:val="20"/>
                <w:szCs w:val="20"/>
                <w:lang w:val="en-GB"/>
              </w:rPr>
            </w:pPr>
            <w:r w:rsidRPr="002C0BCD">
              <w:rPr>
                <w:sz w:val="20"/>
                <w:szCs w:val="20"/>
                <w:lang w:val="en-GB"/>
              </w:rPr>
              <w:t>0.98</w:t>
            </w:r>
          </w:p>
        </w:tc>
        <w:tc>
          <w:tcPr>
            <w:tcW w:w="1593" w:type="dxa"/>
          </w:tcPr>
          <w:p w14:paraId="2996092A" w14:textId="77777777" w:rsidR="00313B2A" w:rsidRPr="002C0BCD" w:rsidRDefault="00313B2A" w:rsidP="00207E7E">
            <w:pPr>
              <w:spacing w:line="360" w:lineRule="auto"/>
              <w:jc w:val="both"/>
              <w:rPr>
                <w:sz w:val="20"/>
                <w:szCs w:val="20"/>
                <w:lang w:val="en-GB"/>
              </w:rPr>
            </w:pPr>
            <w:r w:rsidRPr="002C0BCD">
              <w:rPr>
                <w:sz w:val="20"/>
                <w:szCs w:val="20"/>
                <w:lang w:val="en-GB"/>
              </w:rPr>
              <w:t>7.8</w:t>
            </w:r>
          </w:p>
        </w:tc>
      </w:tr>
      <w:tr w:rsidR="002C0BCD" w:rsidRPr="002C0BCD" w14:paraId="48EE2F87" w14:textId="77777777" w:rsidTr="000E2DB8">
        <w:trPr>
          <w:jc w:val="center"/>
        </w:trPr>
        <w:tc>
          <w:tcPr>
            <w:tcW w:w="2660" w:type="dxa"/>
            <w:vMerge/>
          </w:tcPr>
          <w:p w14:paraId="672F3E35" w14:textId="77777777" w:rsidR="00313B2A" w:rsidRPr="002C0BCD" w:rsidRDefault="00313B2A" w:rsidP="00207E7E">
            <w:pPr>
              <w:spacing w:line="360" w:lineRule="auto"/>
              <w:jc w:val="both"/>
              <w:rPr>
                <w:sz w:val="20"/>
                <w:szCs w:val="20"/>
                <w:lang w:val="en-GB"/>
              </w:rPr>
            </w:pPr>
          </w:p>
        </w:tc>
        <w:tc>
          <w:tcPr>
            <w:tcW w:w="992" w:type="dxa"/>
          </w:tcPr>
          <w:p w14:paraId="1A725464" w14:textId="77777777" w:rsidR="00313B2A" w:rsidRPr="002C0BCD" w:rsidRDefault="00313B2A" w:rsidP="00207E7E">
            <w:pPr>
              <w:spacing w:line="360" w:lineRule="auto"/>
              <w:jc w:val="both"/>
              <w:rPr>
                <w:sz w:val="20"/>
                <w:szCs w:val="20"/>
                <w:lang w:val="en-GB"/>
              </w:rPr>
            </w:pPr>
            <w:r w:rsidRPr="002C0BCD">
              <w:rPr>
                <w:sz w:val="20"/>
                <w:szCs w:val="20"/>
                <w:lang w:val="en-GB"/>
              </w:rPr>
              <w:t>12</w:t>
            </w:r>
          </w:p>
        </w:tc>
        <w:tc>
          <w:tcPr>
            <w:tcW w:w="992" w:type="dxa"/>
          </w:tcPr>
          <w:p w14:paraId="2F1C51B4" w14:textId="77777777" w:rsidR="00313B2A" w:rsidRPr="002C0BCD" w:rsidRDefault="00313B2A" w:rsidP="00207E7E">
            <w:pPr>
              <w:spacing w:line="360" w:lineRule="auto"/>
              <w:jc w:val="both"/>
              <w:rPr>
                <w:sz w:val="20"/>
                <w:szCs w:val="20"/>
                <w:lang w:val="en-GB"/>
              </w:rPr>
            </w:pPr>
            <w:r w:rsidRPr="002C0BCD">
              <w:rPr>
                <w:sz w:val="20"/>
                <w:szCs w:val="20"/>
                <w:lang w:val="en-GB"/>
              </w:rPr>
              <w:t>3.76</w:t>
            </w:r>
          </w:p>
        </w:tc>
        <w:tc>
          <w:tcPr>
            <w:tcW w:w="993" w:type="dxa"/>
            <w:vMerge/>
          </w:tcPr>
          <w:p w14:paraId="6C7723E8" w14:textId="77777777" w:rsidR="00313B2A" w:rsidRPr="002C0BCD" w:rsidRDefault="00313B2A" w:rsidP="00207E7E">
            <w:pPr>
              <w:spacing w:line="360" w:lineRule="auto"/>
              <w:jc w:val="both"/>
              <w:rPr>
                <w:sz w:val="20"/>
                <w:szCs w:val="20"/>
                <w:lang w:val="en-GB"/>
              </w:rPr>
            </w:pPr>
          </w:p>
        </w:tc>
        <w:tc>
          <w:tcPr>
            <w:tcW w:w="1593" w:type="dxa"/>
          </w:tcPr>
          <w:p w14:paraId="31A959FE" w14:textId="77777777" w:rsidR="00313B2A" w:rsidRPr="002C0BCD" w:rsidRDefault="00313B2A" w:rsidP="00207E7E">
            <w:pPr>
              <w:spacing w:line="360" w:lineRule="auto"/>
              <w:jc w:val="both"/>
              <w:rPr>
                <w:sz w:val="20"/>
                <w:szCs w:val="20"/>
                <w:lang w:val="en-GB"/>
              </w:rPr>
            </w:pPr>
            <w:r w:rsidRPr="002C0BCD">
              <w:rPr>
                <w:sz w:val="20"/>
                <w:szCs w:val="20"/>
                <w:lang w:val="en-GB"/>
              </w:rPr>
              <w:t>7.34</w:t>
            </w:r>
          </w:p>
        </w:tc>
      </w:tr>
      <w:tr w:rsidR="002C0BCD" w:rsidRPr="002C0BCD" w14:paraId="46DFF227" w14:textId="77777777" w:rsidTr="000E2DB8">
        <w:trPr>
          <w:jc w:val="center"/>
        </w:trPr>
        <w:tc>
          <w:tcPr>
            <w:tcW w:w="2660" w:type="dxa"/>
            <w:vMerge/>
          </w:tcPr>
          <w:p w14:paraId="74A2281B" w14:textId="77777777" w:rsidR="00313B2A" w:rsidRPr="002C0BCD" w:rsidRDefault="00313B2A" w:rsidP="00207E7E">
            <w:pPr>
              <w:spacing w:line="360" w:lineRule="auto"/>
              <w:jc w:val="both"/>
              <w:rPr>
                <w:sz w:val="20"/>
                <w:szCs w:val="20"/>
                <w:lang w:val="en-GB"/>
              </w:rPr>
            </w:pPr>
          </w:p>
        </w:tc>
        <w:tc>
          <w:tcPr>
            <w:tcW w:w="992" w:type="dxa"/>
          </w:tcPr>
          <w:p w14:paraId="0BE97A64" w14:textId="77777777" w:rsidR="00313B2A" w:rsidRPr="002C0BCD" w:rsidRDefault="00313B2A" w:rsidP="00207E7E">
            <w:pPr>
              <w:spacing w:line="360" w:lineRule="auto"/>
              <w:jc w:val="both"/>
              <w:rPr>
                <w:sz w:val="20"/>
                <w:szCs w:val="20"/>
                <w:lang w:val="en-GB"/>
              </w:rPr>
            </w:pPr>
            <w:r w:rsidRPr="002C0BCD">
              <w:rPr>
                <w:sz w:val="20"/>
                <w:szCs w:val="20"/>
                <w:lang w:val="en-GB"/>
              </w:rPr>
              <w:t>13</w:t>
            </w:r>
          </w:p>
        </w:tc>
        <w:tc>
          <w:tcPr>
            <w:tcW w:w="992" w:type="dxa"/>
          </w:tcPr>
          <w:p w14:paraId="1708F512" w14:textId="77777777" w:rsidR="00313B2A" w:rsidRPr="002C0BCD" w:rsidRDefault="00313B2A" w:rsidP="00207E7E">
            <w:pPr>
              <w:spacing w:line="360" w:lineRule="auto"/>
              <w:jc w:val="both"/>
              <w:rPr>
                <w:sz w:val="20"/>
                <w:szCs w:val="20"/>
                <w:lang w:val="en-GB"/>
              </w:rPr>
            </w:pPr>
            <w:r w:rsidRPr="002C0BCD">
              <w:rPr>
                <w:sz w:val="20"/>
                <w:szCs w:val="20"/>
                <w:lang w:val="en-GB"/>
              </w:rPr>
              <w:t>4.47</w:t>
            </w:r>
          </w:p>
        </w:tc>
        <w:tc>
          <w:tcPr>
            <w:tcW w:w="993" w:type="dxa"/>
            <w:vMerge/>
          </w:tcPr>
          <w:p w14:paraId="4DAE637E" w14:textId="77777777" w:rsidR="00313B2A" w:rsidRPr="002C0BCD" w:rsidRDefault="00313B2A" w:rsidP="00207E7E">
            <w:pPr>
              <w:spacing w:line="360" w:lineRule="auto"/>
              <w:jc w:val="both"/>
              <w:rPr>
                <w:sz w:val="20"/>
                <w:szCs w:val="20"/>
                <w:lang w:val="en-GB"/>
              </w:rPr>
            </w:pPr>
          </w:p>
        </w:tc>
        <w:tc>
          <w:tcPr>
            <w:tcW w:w="1593" w:type="dxa"/>
          </w:tcPr>
          <w:p w14:paraId="362BBC34" w14:textId="77777777" w:rsidR="00313B2A" w:rsidRPr="002C0BCD" w:rsidRDefault="00313B2A" w:rsidP="00207E7E">
            <w:pPr>
              <w:spacing w:line="360" w:lineRule="auto"/>
              <w:jc w:val="both"/>
              <w:rPr>
                <w:sz w:val="20"/>
                <w:szCs w:val="20"/>
                <w:lang w:val="en-GB"/>
              </w:rPr>
            </w:pPr>
            <w:r w:rsidRPr="002C0BCD">
              <w:rPr>
                <w:sz w:val="20"/>
                <w:szCs w:val="20"/>
                <w:lang w:val="en-GB"/>
              </w:rPr>
              <w:t>7</w:t>
            </w:r>
          </w:p>
        </w:tc>
      </w:tr>
      <w:tr w:rsidR="002C0BCD" w:rsidRPr="002C0BCD" w14:paraId="42FABD71" w14:textId="77777777" w:rsidTr="000E2DB8">
        <w:trPr>
          <w:jc w:val="center"/>
        </w:trPr>
        <w:tc>
          <w:tcPr>
            <w:tcW w:w="2660" w:type="dxa"/>
            <w:vMerge/>
          </w:tcPr>
          <w:p w14:paraId="1859A527" w14:textId="77777777" w:rsidR="00313B2A" w:rsidRPr="002C0BCD" w:rsidRDefault="00313B2A" w:rsidP="00207E7E">
            <w:pPr>
              <w:spacing w:line="360" w:lineRule="auto"/>
              <w:jc w:val="both"/>
              <w:rPr>
                <w:sz w:val="20"/>
                <w:szCs w:val="20"/>
                <w:lang w:val="en-GB"/>
              </w:rPr>
            </w:pPr>
          </w:p>
        </w:tc>
        <w:tc>
          <w:tcPr>
            <w:tcW w:w="992" w:type="dxa"/>
          </w:tcPr>
          <w:p w14:paraId="42217A9F" w14:textId="77777777" w:rsidR="00313B2A" w:rsidRPr="002C0BCD" w:rsidRDefault="00313B2A" w:rsidP="00207E7E">
            <w:pPr>
              <w:spacing w:line="360" w:lineRule="auto"/>
              <w:jc w:val="both"/>
              <w:rPr>
                <w:sz w:val="20"/>
                <w:szCs w:val="20"/>
                <w:lang w:val="en-GB"/>
              </w:rPr>
            </w:pPr>
            <w:r w:rsidRPr="002C0BCD">
              <w:rPr>
                <w:sz w:val="20"/>
                <w:szCs w:val="20"/>
                <w:lang w:val="en-GB"/>
              </w:rPr>
              <w:t>14</w:t>
            </w:r>
          </w:p>
        </w:tc>
        <w:tc>
          <w:tcPr>
            <w:tcW w:w="992" w:type="dxa"/>
          </w:tcPr>
          <w:p w14:paraId="1969FB1C" w14:textId="77777777" w:rsidR="00313B2A" w:rsidRPr="002C0BCD" w:rsidRDefault="00313B2A" w:rsidP="00207E7E">
            <w:pPr>
              <w:spacing w:line="360" w:lineRule="auto"/>
              <w:jc w:val="both"/>
              <w:rPr>
                <w:sz w:val="20"/>
                <w:szCs w:val="20"/>
                <w:lang w:val="en-GB"/>
              </w:rPr>
            </w:pPr>
            <w:r w:rsidRPr="002C0BCD">
              <w:rPr>
                <w:sz w:val="20"/>
                <w:szCs w:val="20"/>
                <w:lang w:val="en-GB"/>
              </w:rPr>
              <w:t>4.34</w:t>
            </w:r>
          </w:p>
        </w:tc>
        <w:tc>
          <w:tcPr>
            <w:tcW w:w="993" w:type="dxa"/>
            <w:vMerge/>
          </w:tcPr>
          <w:p w14:paraId="11D31061" w14:textId="77777777" w:rsidR="00313B2A" w:rsidRPr="002C0BCD" w:rsidRDefault="00313B2A" w:rsidP="00207E7E">
            <w:pPr>
              <w:spacing w:line="360" w:lineRule="auto"/>
              <w:jc w:val="both"/>
              <w:rPr>
                <w:sz w:val="20"/>
                <w:szCs w:val="20"/>
                <w:lang w:val="en-GB"/>
              </w:rPr>
            </w:pPr>
          </w:p>
        </w:tc>
        <w:tc>
          <w:tcPr>
            <w:tcW w:w="1593" w:type="dxa"/>
          </w:tcPr>
          <w:p w14:paraId="69281D59" w14:textId="77777777" w:rsidR="00313B2A" w:rsidRPr="002C0BCD" w:rsidRDefault="00313B2A" w:rsidP="00207E7E">
            <w:pPr>
              <w:spacing w:line="360" w:lineRule="auto"/>
              <w:jc w:val="both"/>
              <w:rPr>
                <w:sz w:val="20"/>
                <w:szCs w:val="20"/>
                <w:lang w:val="en-GB"/>
              </w:rPr>
            </w:pPr>
            <w:r w:rsidRPr="002C0BCD">
              <w:rPr>
                <w:sz w:val="20"/>
                <w:szCs w:val="20"/>
                <w:lang w:val="en-GB"/>
              </w:rPr>
              <w:t>6.33</w:t>
            </w:r>
          </w:p>
        </w:tc>
      </w:tr>
      <w:tr w:rsidR="002C0BCD" w:rsidRPr="002C0BCD" w14:paraId="183DA659" w14:textId="77777777" w:rsidTr="000E2DB8">
        <w:trPr>
          <w:jc w:val="center"/>
        </w:trPr>
        <w:tc>
          <w:tcPr>
            <w:tcW w:w="2660" w:type="dxa"/>
            <w:vMerge/>
          </w:tcPr>
          <w:p w14:paraId="28427749" w14:textId="77777777" w:rsidR="00313B2A" w:rsidRPr="002C0BCD" w:rsidRDefault="00313B2A" w:rsidP="00207E7E">
            <w:pPr>
              <w:spacing w:line="360" w:lineRule="auto"/>
              <w:jc w:val="both"/>
              <w:rPr>
                <w:sz w:val="20"/>
                <w:szCs w:val="20"/>
                <w:lang w:val="en-GB"/>
              </w:rPr>
            </w:pPr>
          </w:p>
        </w:tc>
        <w:tc>
          <w:tcPr>
            <w:tcW w:w="992" w:type="dxa"/>
          </w:tcPr>
          <w:p w14:paraId="18E70031" w14:textId="77777777" w:rsidR="00313B2A" w:rsidRPr="002C0BCD" w:rsidRDefault="00313B2A" w:rsidP="00207E7E">
            <w:pPr>
              <w:spacing w:line="360" w:lineRule="auto"/>
              <w:jc w:val="both"/>
              <w:rPr>
                <w:sz w:val="20"/>
                <w:szCs w:val="20"/>
                <w:lang w:val="en-GB"/>
              </w:rPr>
            </w:pPr>
            <w:r w:rsidRPr="002C0BCD">
              <w:rPr>
                <w:sz w:val="20"/>
                <w:szCs w:val="20"/>
                <w:lang w:val="en-GB"/>
              </w:rPr>
              <w:t>15</w:t>
            </w:r>
          </w:p>
        </w:tc>
        <w:tc>
          <w:tcPr>
            <w:tcW w:w="992" w:type="dxa"/>
          </w:tcPr>
          <w:p w14:paraId="70FF1504" w14:textId="77777777" w:rsidR="00313B2A" w:rsidRPr="002C0BCD" w:rsidRDefault="00313B2A" w:rsidP="00207E7E">
            <w:pPr>
              <w:spacing w:line="360" w:lineRule="auto"/>
              <w:jc w:val="both"/>
              <w:rPr>
                <w:sz w:val="20"/>
                <w:szCs w:val="20"/>
                <w:lang w:val="en-GB"/>
              </w:rPr>
            </w:pPr>
            <w:r w:rsidRPr="002C0BCD">
              <w:rPr>
                <w:sz w:val="20"/>
                <w:szCs w:val="20"/>
                <w:lang w:val="en-GB"/>
              </w:rPr>
              <w:t>3.89</w:t>
            </w:r>
          </w:p>
        </w:tc>
        <w:tc>
          <w:tcPr>
            <w:tcW w:w="993" w:type="dxa"/>
            <w:vMerge/>
          </w:tcPr>
          <w:p w14:paraId="04D623A8" w14:textId="77777777" w:rsidR="00313B2A" w:rsidRPr="002C0BCD" w:rsidRDefault="00313B2A" w:rsidP="00207E7E">
            <w:pPr>
              <w:spacing w:line="360" w:lineRule="auto"/>
              <w:jc w:val="both"/>
              <w:rPr>
                <w:sz w:val="20"/>
                <w:szCs w:val="20"/>
                <w:lang w:val="en-GB"/>
              </w:rPr>
            </w:pPr>
          </w:p>
        </w:tc>
        <w:tc>
          <w:tcPr>
            <w:tcW w:w="1593" w:type="dxa"/>
          </w:tcPr>
          <w:p w14:paraId="26229868" w14:textId="77777777" w:rsidR="00313B2A" w:rsidRPr="002C0BCD" w:rsidRDefault="00313B2A" w:rsidP="00207E7E">
            <w:pPr>
              <w:spacing w:line="360" w:lineRule="auto"/>
              <w:jc w:val="both"/>
              <w:rPr>
                <w:sz w:val="20"/>
                <w:szCs w:val="20"/>
                <w:lang w:val="en-GB"/>
              </w:rPr>
            </w:pPr>
            <w:r w:rsidRPr="002C0BCD">
              <w:rPr>
                <w:sz w:val="20"/>
                <w:szCs w:val="20"/>
                <w:lang w:val="en-GB"/>
              </w:rPr>
              <w:t>6.3</w:t>
            </w:r>
          </w:p>
        </w:tc>
      </w:tr>
      <w:tr w:rsidR="002C0BCD" w:rsidRPr="002C0BCD" w14:paraId="3F43D439" w14:textId="77777777" w:rsidTr="000E2DB8">
        <w:trPr>
          <w:jc w:val="center"/>
        </w:trPr>
        <w:tc>
          <w:tcPr>
            <w:tcW w:w="2660" w:type="dxa"/>
            <w:vMerge/>
          </w:tcPr>
          <w:p w14:paraId="102372A3" w14:textId="77777777" w:rsidR="00313B2A" w:rsidRPr="002C0BCD" w:rsidRDefault="00313B2A" w:rsidP="00207E7E">
            <w:pPr>
              <w:spacing w:line="360" w:lineRule="auto"/>
              <w:jc w:val="both"/>
              <w:rPr>
                <w:sz w:val="20"/>
                <w:szCs w:val="20"/>
                <w:lang w:val="en-GB"/>
              </w:rPr>
            </w:pPr>
          </w:p>
        </w:tc>
        <w:tc>
          <w:tcPr>
            <w:tcW w:w="992" w:type="dxa"/>
          </w:tcPr>
          <w:p w14:paraId="3AF18393" w14:textId="77777777" w:rsidR="00313B2A" w:rsidRPr="002C0BCD" w:rsidRDefault="00313B2A" w:rsidP="00207E7E">
            <w:pPr>
              <w:spacing w:line="360" w:lineRule="auto"/>
              <w:jc w:val="both"/>
              <w:rPr>
                <w:sz w:val="20"/>
                <w:szCs w:val="20"/>
                <w:lang w:val="en-GB"/>
              </w:rPr>
            </w:pPr>
            <w:r w:rsidRPr="002C0BCD">
              <w:rPr>
                <w:sz w:val="20"/>
                <w:szCs w:val="20"/>
                <w:lang w:val="en-GB"/>
              </w:rPr>
              <w:t>16</w:t>
            </w:r>
          </w:p>
        </w:tc>
        <w:tc>
          <w:tcPr>
            <w:tcW w:w="992" w:type="dxa"/>
          </w:tcPr>
          <w:p w14:paraId="5E516642" w14:textId="77777777" w:rsidR="00313B2A" w:rsidRPr="002C0BCD" w:rsidRDefault="00313B2A" w:rsidP="00207E7E">
            <w:pPr>
              <w:spacing w:line="360" w:lineRule="auto"/>
              <w:jc w:val="both"/>
              <w:rPr>
                <w:sz w:val="20"/>
                <w:szCs w:val="20"/>
                <w:lang w:val="en-GB"/>
              </w:rPr>
            </w:pPr>
            <w:r w:rsidRPr="002C0BCD">
              <w:rPr>
                <w:sz w:val="20"/>
                <w:szCs w:val="20"/>
                <w:lang w:val="en-GB"/>
              </w:rPr>
              <w:t>3.72</w:t>
            </w:r>
          </w:p>
        </w:tc>
        <w:tc>
          <w:tcPr>
            <w:tcW w:w="993" w:type="dxa"/>
            <w:vMerge/>
          </w:tcPr>
          <w:p w14:paraId="73CCD33B" w14:textId="77777777" w:rsidR="00313B2A" w:rsidRPr="002C0BCD" w:rsidRDefault="00313B2A" w:rsidP="00207E7E">
            <w:pPr>
              <w:spacing w:line="360" w:lineRule="auto"/>
              <w:jc w:val="both"/>
              <w:rPr>
                <w:sz w:val="20"/>
                <w:szCs w:val="20"/>
                <w:lang w:val="en-GB"/>
              </w:rPr>
            </w:pPr>
          </w:p>
        </w:tc>
        <w:tc>
          <w:tcPr>
            <w:tcW w:w="1593" w:type="dxa"/>
          </w:tcPr>
          <w:p w14:paraId="13D075CC" w14:textId="77777777" w:rsidR="00313B2A" w:rsidRPr="002C0BCD" w:rsidRDefault="00313B2A" w:rsidP="00207E7E">
            <w:pPr>
              <w:spacing w:line="360" w:lineRule="auto"/>
              <w:jc w:val="both"/>
              <w:rPr>
                <w:sz w:val="20"/>
                <w:szCs w:val="20"/>
                <w:lang w:val="en-GB"/>
              </w:rPr>
            </w:pPr>
            <w:r w:rsidRPr="002C0BCD">
              <w:rPr>
                <w:sz w:val="20"/>
                <w:szCs w:val="20"/>
                <w:lang w:val="en-GB"/>
              </w:rPr>
              <w:t>6.86</w:t>
            </w:r>
          </w:p>
        </w:tc>
      </w:tr>
      <w:tr w:rsidR="002C0BCD" w:rsidRPr="002C0BCD" w14:paraId="1F79E902" w14:textId="77777777" w:rsidTr="000E2DB8">
        <w:trPr>
          <w:jc w:val="center"/>
        </w:trPr>
        <w:tc>
          <w:tcPr>
            <w:tcW w:w="2660" w:type="dxa"/>
            <w:vMerge/>
          </w:tcPr>
          <w:p w14:paraId="283162A1" w14:textId="77777777" w:rsidR="00313B2A" w:rsidRPr="002C0BCD" w:rsidRDefault="00313B2A" w:rsidP="00207E7E">
            <w:pPr>
              <w:spacing w:line="360" w:lineRule="auto"/>
              <w:jc w:val="both"/>
              <w:rPr>
                <w:sz w:val="20"/>
                <w:szCs w:val="20"/>
                <w:lang w:val="en-GB"/>
              </w:rPr>
            </w:pPr>
          </w:p>
        </w:tc>
        <w:tc>
          <w:tcPr>
            <w:tcW w:w="992" w:type="dxa"/>
          </w:tcPr>
          <w:p w14:paraId="09A17EC0" w14:textId="77777777" w:rsidR="00313B2A" w:rsidRPr="002C0BCD" w:rsidRDefault="00313B2A" w:rsidP="00207E7E">
            <w:pPr>
              <w:spacing w:line="360" w:lineRule="auto"/>
              <w:jc w:val="both"/>
              <w:rPr>
                <w:sz w:val="20"/>
                <w:szCs w:val="20"/>
                <w:lang w:val="en-GB"/>
              </w:rPr>
            </w:pPr>
            <w:r w:rsidRPr="002C0BCD">
              <w:rPr>
                <w:sz w:val="20"/>
                <w:szCs w:val="20"/>
                <w:lang w:val="en-GB"/>
              </w:rPr>
              <w:t>17</w:t>
            </w:r>
          </w:p>
        </w:tc>
        <w:tc>
          <w:tcPr>
            <w:tcW w:w="992" w:type="dxa"/>
          </w:tcPr>
          <w:p w14:paraId="13885170" w14:textId="77777777" w:rsidR="00313B2A" w:rsidRPr="002C0BCD" w:rsidRDefault="00313B2A" w:rsidP="00207E7E">
            <w:pPr>
              <w:spacing w:line="360" w:lineRule="auto"/>
              <w:jc w:val="both"/>
              <w:rPr>
                <w:sz w:val="20"/>
                <w:szCs w:val="20"/>
                <w:lang w:val="en-GB"/>
              </w:rPr>
            </w:pPr>
            <w:r w:rsidRPr="002C0BCD">
              <w:rPr>
                <w:sz w:val="20"/>
                <w:szCs w:val="20"/>
                <w:lang w:val="en-GB"/>
              </w:rPr>
              <w:t>4.11</w:t>
            </w:r>
          </w:p>
        </w:tc>
        <w:tc>
          <w:tcPr>
            <w:tcW w:w="993" w:type="dxa"/>
            <w:vMerge/>
          </w:tcPr>
          <w:p w14:paraId="6FA8E650" w14:textId="77777777" w:rsidR="00313B2A" w:rsidRPr="002C0BCD" w:rsidRDefault="00313B2A" w:rsidP="00207E7E">
            <w:pPr>
              <w:spacing w:line="360" w:lineRule="auto"/>
              <w:jc w:val="both"/>
              <w:rPr>
                <w:sz w:val="20"/>
                <w:szCs w:val="20"/>
                <w:lang w:val="en-GB"/>
              </w:rPr>
            </w:pPr>
          </w:p>
        </w:tc>
        <w:tc>
          <w:tcPr>
            <w:tcW w:w="1593" w:type="dxa"/>
          </w:tcPr>
          <w:p w14:paraId="3D9886D8" w14:textId="77777777" w:rsidR="00313B2A" w:rsidRPr="002C0BCD" w:rsidRDefault="00313B2A" w:rsidP="00207E7E">
            <w:pPr>
              <w:spacing w:line="360" w:lineRule="auto"/>
              <w:jc w:val="both"/>
              <w:rPr>
                <w:sz w:val="20"/>
                <w:szCs w:val="20"/>
                <w:lang w:val="en-GB"/>
              </w:rPr>
            </w:pPr>
            <w:r w:rsidRPr="002C0BCD">
              <w:rPr>
                <w:sz w:val="20"/>
                <w:szCs w:val="20"/>
                <w:lang w:val="en-GB"/>
              </w:rPr>
              <w:t>7.6</w:t>
            </w:r>
          </w:p>
        </w:tc>
      </w:tr>
      <w:tr w:rsidR="002C0BCD" w:rsidRPr="002C0BCD" w14:paraId="33D0BB86" w14:textId="77777777" w:rsidTr="000E2DB8">
        <w:trPr>
          <w:jc w:val="center"/>
        </w:trPr>
        <w:tc>
          <w:tcPr>
            <w:tcW w:w="2660" w:type="dxa"/>
            <w:vMerge/>
          </w:tcPr>
          <w:p w14:paraId="22ECB1B8" w14:textId="77777777" w:rsidR="00313B2A" w:rsidRPr="002C0BCD" w:rsidRDefault="00313B2A" w:rsidP="00207E7E">
            <w:pPr>
              <w:spacing w:line="360" w:lineRule="auto"/>
              <w:jc w:val="both"/>
              <w:rPr>
                <w:sz w:val="20"/>
                <w:szCs w:val="20"/>
                <w:lang w:val="en-GB"/>
              </w:rPr>
            </w:pPr>
          </w:p>
        </w:tc>
        <w:tc>
          <w:tcPr>
            <w:tcW w:w="992" w:type="dxa"/>
          </w:tcPr>
          <w:p w14:paraId="6D6A97F6" w14:textId="77777777" w:rsidR="00313B2A" w:rsidRPr="002C0BCD" w:rsidRDefault="00313B2A" w:rsidP="00207E7E">
            <w:pPr>
              <w:spacing w:line="360" w:lineRule="auto"/>
              <w:jc w:val="both"/>
              <w:rPr>
                <w:sz w:val="20"/>
                <w:szCs w:val="20"/>
                <w:lang w:val="en-GB"/>
              </w:rPr>
            </w:pPr>
            <w:r w:rsidRPr="002C0BCD">
              <w:rPr>
                <w:sz w:val="20"/>
                <w:szCs w:val="20"/>
                <w:lang w:val="en-GB"/>
              </w:rPr>
              <w:t>18</w:t>
            </w:r>
          </w:p>
        </w:tc>
        <w:tc>
          <w:tcPr>
            <w:tcW w:w="992" w:type="dxa"/>
          </w:tcPr>
          <w:p w14:paraId="2D54BA72" w14:textId="77777777" w:rsidR="00313B2A" w:rsidRPr="002C0BCD" w:rsidRDefault="00313B2A" w:rsidP="00207E7E">
            <w:pPr>
              <w:spacing w:line="360" w:lineRule="auto"/>
              <w:jc w:val="both"/>
              <w:rPr>
                <w:sz w:val="20"/>
                <w:szCs w:val="20"/>
                <w:lang w:val="en-GB"/>
              </w:rPr>
            </w:pPr>
            <w:r w:rsidRPr="002C0BCD">
              <w:rPr>
                <w:sz w:val="20"/>
                <w:szCs w:val="20"/>
                <w:lang w:val="en-GB"/>
              </w:rPr>
              <w:t>4.12</w:t>
            </w:r>
          </w:p>
        </w:tc>
        <w:tc>
          <w:tcPr>
            <w:tcW w:w="993" w:type="dxa"/>
            <w:vMerge/>
          </w:tcPr>
          <w:p w14:paraId="2681677B" w14:textId="77777777" w:rsidR="00313B2A" w:rsidRPr="002C0BCD" w:rsidRDefault="00313B2A" w:rsidP="00207E7E">
            <w:pPr>
              <w:spacing w:line="360" w:lineRule="auto"/>
              <w:jc w:val="both"/>
              <w:rPr>
                <w:sz w:val="20"/>
                <w:szCs w:val="20"/>
                <w:lang w:val="en-GB"/>
              </w:rPr>
            </w:pPr>
          </w:p>
        </w:tc>
        <w:tc>
          <w:tcPr>
            <w:tcW w:w="1593" w:type="dxa"/>
          </w:tcPr>
          <w:p w14:paraId="4D6B98C6" w14:textId="77777777" w:rsidR="00313B2A" w:rsidRPr="002C0BCD" w:rsidRDefault="00313B2A" w:rsidP="00207E7E">
            <w:pPr>
              <w:spacing w:line="360" w:lineRule="auto"/>
              <w:jc w:val="both"/>
              <w:rPr>
                <w:sz w:val="20"/>
                <w:szCs w:val="20"/>
                <w:lang w:val="en-GB"/>
              </w:rPr>
            </w:pPr>
            <w:r w:rsidRPr="002C0BCD">
              <w:rPr>
                <w:sz w:val="20"/>
                <w:szCs w:val="20"/>
                <w:lang w:val="en-GB"/>
              </w:rPr>
              <w:t>7.5</w:t>
            </w:r>
          </w:p>
        </w:tc>
      </w:tr>
      <w:tr w:rsidR="002C0BCD" w:rsidRPr="002C0BCD" w14:paraId="7C501BD9" w14:textId="77777777" w:rsidTr="000E2DB8">
        <w:trPr>
          <w:jc w:val="center"/>
        </w:trPr>
        <w:tc>
          <w:tcPr>
            <w:tcW w:w="2660" w:type="dxa"/>
            <w:vMerge w:val="restart"/>
          </w:tcPr>
          <w:p w14:paraId="69B6C41E" w14:textId="77777777" w:rsidR="00313B2A" w:rsidRPr="002C0BCD" w:rsidRDefault="00313B2A" w:rsidP="00207E7E">
            <w:pPr>
              <w:spacing w:line="360" w:lineRule="auto"/>
              <w:jc w:val="both"/>
              <w:rPr>
                <w:sz w:val="20"/>
                <w:szCs w:val="20"/>
                <w:lang w:val="en-GB"/>
              </w:rPr>
            </w:pPr>
            <w:r w:rsidRPr="002C0BCD">
              <w:rPr>
                <w:sz w:val="20"/>
                <w:szCs w:val="20"/>
                <w:lang w:val="en-GB"/>
              </w:rPr>
              <w:t>3 - West Algeria / Tunisia</w:t>
            </w:r>
          </w:p>
        </w:tc>
        <w:tc>
          <w:tcPr>
            <w:tcW w:w="992" w:type="dxa"/>
          </w:tcPr>
          <w:p w14:paraId="238E94D5" w14:textId="77777777" w:rsidR="00313B2A" w:rsidRPr="002C0BCD" w:rsidRDefault="00313B2A" w:rsidP="00207E7E">
            <w:pPr>
              <w:spacing w:line="360" w:lineRule="auto"/>
              <w:jc w:val="both"/>
              <w:rPr>
                <w:sz w:val="20"/>
                <w:szCs w:val="20"/>
                <w:lang w:val="en-GB"/>
              </w:rPr>
            </w:pPr>
            <w:r w:rsidRPr="002C0BCD">
              <w:rPr>
                <w:sz w:val="20"/>
                <w:szCs w:val="20"/>
                <w:lang w:val="en-GB"/>
              </w:rPr>
              <w:t>19</w:t>
            </w:r>
          </w:p>
        </w:tc>
        <w:tc>
          <w:tcPr>
            <w:tcW w:w="992" w:type="dxa"/>
          </w:tcPr>
          <w:p w14:paraId="2FF0725E" w14:textId="77777777" w:rsidR="00313B2A" w:rsidRPr="002C0BCD" w:rsidRDefault="00313B2A" w:rsidP="00207E7E">
            <w:pPr>
              <w:spacing w:line="360" w:lineRule="auto"/>
              <w:jc w:val="both"/>
              <w:rPr>
                <w:sz w:val="20"/>
                <w:szCs w:val="20"/>
                <w:lang w:val="en-GB"/>
              </w:rPr>
            </w:pPr>
            <w:r w:rsidRPr="002C0BCD">
              <w:rPr>
                <w:sz w:val="20"/>
                <w:szCs w:val="20"/>
                <w:lang w:val="en-GB"/>
              </w:rPr>
              <w:t>3.64</w:t>
            </w:r>
          </w:p>
        </w:tc>
        <w:tc>
          <w:tcPr>
            <w:tcW w:w="993" w:type="dxa"/>
            <w:vMerge w:val="restart"/>
          </w:tcPr>
          <w:p w14:paraId="36604276" w14:textId="77777777" w:rsidR="00313B2A" w:rsidRPr="002C0BCD" w:rsidRDefault="00313B2A" w:rsidP="00207E7E">
            <w:pPr>
              <w:spacing w:line="360" w:lineRule="auto"/>
              <w:jc w:val="both"/>
              <w:rPr>
                <w:sz w:val="20"/>
                <w:szCs w:val="20"/>
                <w:lang w:val="en-GB"/>
              </w:rPr>
            </w:pPr>
            <w:r w:rsidRPr="002C0BCD">
              <w:rPr>
                <w:sz w:val="20"/>
                <w:szCs w:val="20"/>
                <w:lang w:val="en-GB"/>
              </w:rPr>
              <w:t>0.93</w:t>
            </w:r>
          </w:p>
        </w:tc>
        <w:tc>
          <w:tcPr>
            <w:tcW w:w="1593" w:type="dxa"/>
          </w:tcPr>
          <w:p w14:paraId="25E27931" w14:textId="77777777" w:rsidR="00313B2A" w:rsidRPr="002C0BCD" w:rsidRDefault="00313B2A" w:rsidP="00207E7E">
            <w:pPr>
              <w:spacing w:line="360" w:lineRule="auto"/>
              <w:jc w:val="both"/>
              <w:rPr>
                <w:sz w:val="20"/>
                <w:szCs w:val="20"/>
                <w:lang w:val="en-GB"/>
              </w:rPr>
            </w:pPr>
            <w:r w:rsidRPr="002C0BCD">
              <w:rPr>
                <w:sz w:val="20"/>
                <w:szCs w:val="20"/>
                <w:lang w:val="en-GB"/>
              </w:rPr>
              <w:t>6.5</w:t>
            </w:r>
          </w:p>
        </w:tc>
      </w:tr>
      <w:tr w:rsidR="002C0BCD" w:rsidRPr="002C0BCD" w14:paraId="03D5A6C3" w14:textId="77777777" w:rsidTr="000E2DB8">
        <w:trPr>
          <w:jc w:val="center"/>
        </w:trPr>
        <w:tc>
          <w:tcPr>
            <w:tcW w:w="2660" w:type="dxa"/>
            <w:vMerge/>
          </w:tcPr>
          <w:p w14:paraId="284945E0" w14:textId="77777777" w:rsidR="00313B2A" w:rsidRPr="002C0BCD" w:rsidRDefault="00313B2A" w:rsidP="00207E7E">
            <w:pPr>
              <w:spacing w:line="360" w:lineRule="auto"/>
              <w:jc w:val="both"/>
              <w:rPr>
                <w:sz w:val="20"/>
                <w:szCs w:val="20"/>
                <w:lang w:val="en-GB"/>
              </w:rPr>
            </w:pPr>
          </w:p>
        </w:tc>
        <w:tc>
          <w:tcPr>
            <w:tcW w:w="992" w:type="dxa"/>
          </w:tcPr>
          <w:p w14:paraId="1E0A6789" w14:textId="77777777" w:rsidR="00313B2A" w:rsidRPr="002C0BCD" w:rsidRDefault="00313B2A" w:rsidP="00207E7E">
            <w:pPr>
              <w:spacing w:line="360" w:lineRule="auto"/>
              <w:jc w:val="both"/>
              <w:rPr>
                <w:sz w:val="20"/>
                <w:szCs w:val="20"/>
                <w:lang w:val="en-GB"/>
              </w:rPr>
            </w:pPr>
            <w:r w:rsidRPr="002C0BCD">
              <w:rPr>
                <w:sz w:val="20"/>
                <w:szCs w:val="20"/>
                <w:lang w:val="en-GB"/>
              </w:rPr>
              <w:t>20</w:t>
            </w:r>
          </w:p>
        </w:tc>
        <w:tc>
          <w:tcPr>
            <w:tcW w:w="992" w:type="dxa"/>
          </w:tcPr>
          <w:p w14:paraId="1032BF59" w14:textId="77777777" w:rsidR="00313B2A" w:rsidRPr="002C0BCD" w:rsidRDefault="00313B2A" w:rsidP="00207E7E">
            <w:pPr>
              <w:spacing w:line="360" w:lineRule="auto"/>
              <w:jc w:val="both"/>
              <w:rPr>
                <w:sz w:val="20"/>
                <w:szCs w:val="20"/>
                <w:lang w:val="en-GB"/>
              </w:rPr>
            </w:pPr>
            <w:r w:rsidRPr="002C0BCD">
              <w:rPr>
                <w:sz w:val="20"/>
                <w:szCs w:val="20"/>
                <w:lang w:val="en-GB"/>
              </w:rPr>
              <w:t>3.41</w:t>
            </w:r>
          </w:p>
        </w:tc>
        <w:tc>
          <w:tcPr>
            <w:tcW w:w="993" w:type="dxa"/>
            <w:vMerge/>
          </w:tcPr>
          <w:p w14:paraId="05E3853D" w14:textId="77777777" w:rsidR="00313B2A" w:rsidRPr="002C0BCD" w:rsidRDefault="00313B2A" w:rsidP="00207E7E">
            <w:pPr>
              <w:spacing w:line="360" w:lineRule="auto"/>
              <w:jc w:val="both"/>
              <w:rPr>
                <w:sz w:val="20"/>
                <w:szCs w:val="20"/>
                <w:lang w:val="en-GB"/>
              </w:rPr>
            </w:pPr>
          </w:p>
        </w:tc>
        <w:tc>
          <w:tcPr>
            <w:tcW w:w="1593" w:type="dxa"/>
          </w:tcPr>
          <w:p w14:paraId="047B28B7" w14:textId="77777777" w:rsidR="00313B2A" w:rsidRPr="002C0BCD" w:rsidRDefault="00313B2A" w:rsidP="00207E7E">
            <w:pPr>
              <w:spacing w:line="360" w:lineRule="auto"/>
              <w:jc w:val="both"/>
              <w:rPr>
                <w:sz w:val="20"/>
                <w:szCs w:val="20"/>
                <w:lang w:val="en-GB"/>
              </w:rPr>
            </w:pPr>
            <w:r w:rsidRPr="002C0BCD">
              <w:rPr>
                <w:sz w:val="20"/>
                <w:szCs w:val="20"/>
                <w:lang w:val="en-GB"/>
              </w:rPr>
              <w:t>6.3</w:t>
            </w:r>
          </w:p>
        </w:tc>
      </w:tr>
      <w:tr w:rsidR="002C0BCD" w:rsidRPr="002C0BCD" w14:paraId="71247CB3" w14:textId="77777777" w:rsidTr="000E2DB8">
        <w:trPr>
          <w:jc w:val="center"/>
        </w:trPr>
        <w:tc>
          <w:tcPr>
            <w:tcW w:w="2660" w:type="dxa"/>
            <w:vMerge/>
          </w:tcPr>
          <w:p w14:paraId="366B35BF" w14:textId="77777777" w:rsidR="00313B2A" w:rsidRPr="002C0BCD" w:rsidRDefault="00313B2A" w:rsidP="00207E7E">
            <w:pPr>
              <w:spacing w:line="360" w:lineRule="auto"/>
              <w:jc w:val="both"/>
              <w:rPr>
                <w:sz w:val="20"/>
                <w:szCs w:val="20"/>
                <w:lang w:val="en-GB"/>
              </w:rPr>
            </w:pPr>
          </w:p>
        </w:tc>
        <w:tc>
          <w:tcPr>
            <w:tcW w:w="992" w:type="dxa"/>
          </w:tcPr>
          <w:p w14:paraId="49F9AEFC" w14:textId="77777777" w:rsidR="00313B2A" w:rsidRPr="002C0BCD" w:rsidRDefault="00313B2A" w:rsidP="00207E7E">
            <w:pPr>
              <w:spacing w:line="360" w:lineRule="auto"/>
              <w:jc w:val="both"/>
              <w:rPr>
                <w:sz w:val="20"/>
                <w:szCs w:val="20"/>
                <w:lang w:val="en-GB"/>
              </w:rPr>
            </w:pPr>
            <w:r w:rsidRPr="002C0BCD">
              <w:rPr>
                <w:sz w:val="20"/>
                <w:szCs w:val="20"/>
                <w:lang w:val="en-GB"/>
              </w:rPr>
              <w:t>21</w:t>
            </w:r>
          </w:p>
        </w:tc>
        <w:tc>
          <w:tcPr>
            <w:tcW w:w="992" w:type="dxa"/>
          </w:tcPr>
          <w:p w14:paraId="0ABAE825" w14:textId="77777777" w:rsidR="00313B2A" w:rsidRPr="002C0BCD" w:rsidRDefault="00313B2A" w:rsidP="00207E7E">
            <w:pPr>
              <w:spacing w:line="360" w:lineRule="auto"/>
              <w:jc w:val="both"/>
              <w:rPr>
                <w:sz w:val="20"/>
                <w:szCs w:val="20"/>
                <w:lang w:val="en-GB"/>
              </w:rPr>
            </w:pPr>
            <w:r w:rsidRPr="002C0BCD">
              <w:rPr>
                <w:sz w:val="20"/>
                <w:szCs w:val="20"/>
                <w:lang w:val="en-GB"/>
              </w:rPr>
              <w:t>3.83</w:t>
            </w:r>
          </w:p>
        </w:tc>
        <w:tc>
          <w:tcPr>
            <w:tcW w:w="993" w:type="dxa"/>
            <w:vMerge/>
          </w:tcPr>
          <w:p w14:paraId="3F688AD0" w14:textId="77777777" w:rsidR="00313B2A" w:rsidRPr="002C0BCD" w:rsidRDefault="00313B2A" w:rsidP="00207E7E">
            <w:pPr>
              <w:spacing w:line="360" w:lineRule="auto"/>
              <w:jc w:val="both"/>
              <w:rPr>
                <w:sz w:val="20"/>
                <w:szCs w:val="20"/>
                <w:lang w:val="en-GB"/>
              </w:rPr>
            </w:pPr>
          </w:p>
        </w:tc>
        <w:tc>
          <w:tcPr>
            <w:tcW w:w="1593" w:type="dxa"/>
          </w:tcPr>
          <w:p w14:paraId="28A23052" w14:textId="77777777" w:rsidR="00313B2A" w:rsidRPr="002C0BCD" w:rsidRDefault="00313B2A" w:rsidP="00207E7E">
            <w:pPr>
              <w:spacing w:line="360" w:lineRule="auto"/>
              <w:jc w:val="both"/>
              <w:rPr>
                <w:sz w:val="20"/>
                <w:szCs w:val="20"/>
                <w:lang w:val="en-GB"/>
              </w:rPr>
            </w:pPr>
            <w:r w:rsidRPr="002C0BCD">
              <w:rPr>
                <w:sz w:val="20"/>
                <w:szCs w:val="20"/>
                <w:lang w:val="en-GB"/>
              </w:rPr>
              <w:t>5.83</w:t>
            </w:r>
          </w:p>
        </w:tc>
      </w:tr>
      <w:tr w:rsidR="002C0BCD" w:rsidRPr="002C0BCD" w14:paraId="502F93B4" w14:textId="77777777" w:rsidTr="000E2DB8">
        <w:trPr>
          <w:jc w:val="center"/>
        </w:trPr>
        <w:tc>
          <w:tcPr>
            <w:tcW w:w="2660" w:type="dxa"/>
            <w:vMerge/>
          </w:tcPr>
          <w:p w14:paraId="1FD0C0BC" w14:textId="77777777" w:rsidR="00313B2A" w:rsidRPr="002C0BCD" w:rsidRDefault="00313B2A" w:rsidP="00207E7E">
            <w:pPr>
              <w:spacing w:line="360" w:lineRule="auto"/>
              <w:jc w:val="both"/>
              <w:rPr>
                <w:sz w:val="20"/>
                <w:szCs w:val="20"/>
                <w:lang w:val="en-GB"/>
              </w:rPr>
            </w:pPr>
          </w:p>
        </w:tc>
        <w:tc>
          <w:tcPr>
            <w:tcW w:w="992" w:type="dxa"/>
          </w:tcPr>
          <w:p w14:paraId="267EC0BE" w14:textId="77777777" w:rsidR="00313B2A" w:rsidRPr="002C0BCD" w:rsidRDefault="00313B2A" w:rsidP="00207E7E">
            <w:pPr>
              <w:spacing w:line="360" w:lineRule="auto"/>
              <w:jc w:val="both"/>
              <w:rPr>
                <w:sz w:val="20"/>
                <w:szCs w:val="20"/>
                <w:lang w:val="en-GB"/>
              </w:rPr>
            </w:pPr>
            <w:r w:rsidRPr="002C0BCD">
              <w:rPr>
                <w:sz w:val="20"/>
                <w:szCs w:val="20"/>
                <w:lang w:val="en-GB"/>
              </w:rPr>
              <w:t>22</w:t>
            </w:r>
          </w:p>
        </w:tc>
        <w:tc>
          <w:tcPr>
            <w:tcW w:w="992" w:type="dxa"/>
          </w:tcPr>
          <w:p w14:paraId="67B507B2" w14:textId="77777777" w:rsidR="00313B2A" w:rsidRPr="002C0BCD" w:rsidRDefault="00313B2A" w:rsidP="00207E7E">
            <w:pPr>
              <w:spacing w:line="360" w:lineRule="auto"/>
              <w:jc w:val="both"/>
              <w:rPr>
                <w:sz w:val="20"/>
                <w:szCs w:val="20"/>
                <w:lang w:val="en-GB"/>
              </w:rPr>
            </w:pPr>
            <w:r w:rsidRPr="002C0BCD">
              <w:rPr>
                <w:sz w:val="20"/>
                <w:szCs w:val="20"/>
                <w:lang w:val="en-GB"/>
              </w:rPr>
              <w:t>3.81</w:t>
            </w:r>
          </w:p>
        </w:tc>
        <w:tc>
          <w:tcPr>
            <w:tcW w:w="993" w:type="dxa"/>
            <w:vMerge/>
          </w:tcPr>
          <w:p w14:paraId="26F52D3A" w14:textId="77777777" w:rsidR="00313B2A" w:rsidRPr="002C0BCD" w:rsidRDefault="00313B2A" w:rsidP="00207E7E">
            <w:pPr>
              <w:spacing w:line="360" w:lineRule="auto"/>
              <w:jc w:val="both"/>
              <w:rPr>
                <w:sz w:val="20"/>
                <w:szCs w:val="20"/>
                <w:lang w:val="en-GB"/>
              </w:rPr>
            </w:pPr>
          </w:p>
        </w:tc>
        <w:tc>
          <w:tcPr>
            <w:tcW w:w="1593" w:type="dxa"/>
          </w:tcPr>
          <w:p w14:paraId="26D4E3B0" w14:textId="77777777" w:rsidR="00313B2A" w:rsidRPr="002C0BCD" w:rsidRDefault="00313B2A" w:rsidP="00207E7E">
            <w:pPr>
              <w:spacing w:line="360" w:lineRule="auto"/>
              <w:jc w:val="both"/>
              <w:rPr>
                <w:sz w:val="20"/>
                <w:szCs w:val="20"/>
                <w:lang w:val="en-GB"/>
              </w:rPr>
            </w:pPr>
            <w:r w:rsidRPr="002C0BCD">
              <w:rPr>
                <w:sz w:val="20"/>
                <w:szCs w:val="20"/>
                <w:lang w:val="en-GB"/>
              </w:rPr>
              <w:t>6.3</w:t>
            </w:r>
          </w:p>
        </w:tc>
      </w:tr>
      <w:tr w:rsidR="002C0BCD" w:rsidRPr="002C0BCD" w14:paraId="200CBFC1" w14:textId="77777777" w:rsidTr="000E2DB8">
        <w:trPr>
          <w:jc w:val="center"/>
        </w:trPr>
        <w:tc>
          <w:tcPr>
            <w:tcW w:w="2660" w:type="dxa"/>
            <w:vMerge/>
          </w:tcPr>
          <w:p w14:paraId="4C424625" w14:textId="77777777" w:rsidR="00313B2A" w:rsidRPr="002C0BCD" w:rsidRDefault="00313B2A" w:rsidP="00207E7E">
            <w:pPr>
              <w:spacing w:line="360" w:lineRule="auto"/>
              <w:jc w:val="both"/>
              <w:rPr>
                <w:sz w:val="20"/>
                <w:szCs w:val="20"/>
                <w:lang w:val="en-GB"/>
              </w:rPr>
            </w:pPr>
          </w:p>
        </w:tc>
        <w:tc>
          <w:tcPr>
            <w:tcW w:w="992" w:type="dxa"/>
          </w:tcPr>
          <w:p w14:paraId="2589C68B" w14:textId="77777777" w:rsidR="00313B2A" w:rsidRPr="002C0BCD" w:rsidRDefault="00313B2A" w:rsidP="00207E7E">
            <w:pPr>
              <w:spacing w:line="360" w:lineRule="auto"/>
              <w:jc w:val="both"/>
              <w:rPr>
                <w:sz w:val="20"/>
                <w:szCs w:val="20"/>
                <w:lang w:val="en-GB"/>
              </w:rPr>
            </w:pPr>
            <w:r w:rsidRPr="002C0BCD">
              <w:rPr>
                <w:sz w:val="20"/>
                <w:szCs w:val="20"/>
                <w:lang w:val="en-GB"/>
              </w:rPr>
              <w:t>23</w:t>
            </w:r>
          </w:p>
        </w:tc>
        <w:tc>
          <w:tcPr>
            <w:tcW w:w="992" w:type="dxa"/>
          </w:tcPr>
          <w:p w14:paraId="319298D1" w14:textId="77777777" w:rsidR="00313B2A" w:rsidRPr="002C0BCD" w:rsidRDefault="00313B2A" w:rsidP="00207E7E">
            <w:pPr>
              <w:spacing w:line="360" w:lineRule="auto"/>
              <w:jc w:val="both"/>
              <w:rPr>
                <w:sz w:val="20"/>
                <w:szCs w:val="20"/>
                <w:lang w:val="en-GB"/>
              </w:rPr>
            </w:pPr>
            <w:r w:rsidRPr="002C0BCD">
              <w:rPr>
                <w:sz w:val="20"/>
                <w:szCs w:val="20"/>
                <w:lang w:val="en-GB"/>
              </w:rPr>
              <w:t>3.13</w:t>
            </w:r>
          </w:p>
        </w:tc>
        <w:tc>
          <w:tcPr>
            <w:tcW w:w="993" w:type="dxa"/>
            <w:vMerge/>
          </w:tcPr>
          <w:p w14:paraId="5FFD46FE" w14:textId="77777777" w:rsidR="00313B2A" w:rsidRPr="002C0BCD" w:rsidRDefault="00313B2A" w:rsidP="00207E7E">
            <w:pPr>
              <w:spacing w:line="360" w:lineRule="auto"/>
              <w:jc w:val="both"/>
              <w:rPr>
                <w:sz w:val="20"/>
                <w:szCs w:val="20"/>
                <w:lang w:val="en-GB"/>
              </w:rPr>
            </w:pPr>
          </w:p>
        </w:tc>
        <w:tc>
          <w:tcPr>
            <w:tcW w:w="1593" w:type="dxa"/>
          </w:tcPr>
          <w:p w14:paraId="1299598A" w14:textId="77777777" w:rsidR="00313B2A" w:rsidRPr="002C0BCD" w:rsidRDefault="00313B2A" w:rsidP="00207E7E">
            <w:pPr>
              <w:spacing w:line="360" w:lineRule="auto"/>
              <w:jc w:val="both"/>
              <w:rPr>
                <w:sz w:val="20"/>
                <w:szCs w:val="20"/>
                <w:lang w:val="en-GB"/>
              </w:rPr>
            </w:pPr>
            <w:r w:rsidRPr="002C0BCD">
              <w:rPr>
                <w:sz w:val="20"/>
                <w:szCs w:val="20"/>
                <w:lang w:val="en-GB"/>
              </w:rPr>
              <w:t>7.5</w:t>
            </w:r>
          </w:p>
        </w:tc>
      </w:tr>
      <w:tr w:rsidR="002C0BCD" w:rsidRPr="002C0BCD" w14:paraId="785F3052" w14:textId="77777777" w:rsidTr="000E2DB8">
        <w:trPr>
          <w:jc w:val="center"/>
        </w:trPr>
        <w:tc>
          <w:tcPr>
            <w:tcW w:w="2660" w:type="dxa"/>
            <w:vMerge/>
          </w:tcPr>
          <w:p w14:paraId="24250091" w14:textId="77777777" w:rsidR="00313B2A" w:rsidRPr="002C0BCD" w:rsidRDefault="00313B2A" w:rsidP="00207E7E">
            <w:pPr>
              <w:spacing w:line="360" w:lineRule="auto"/>
              <w:jc w:val="both"/>
              <w:rPr>
                <w:sz w:val="20"/>
                <w:szCs w:val="20"/>
                <w:lang w:val="en-GB"/>
              </w:rPr>
            </w:pPr>
          </w:p>
        </w:tc>
        <w:tc>
          <w:tcPr>
            <w:tcW w:w="992" w:type="dxa"/>
          </w:tcPr>
          <w:p w14:paraId="3A939005" w14:textId="77777777" w:rsidR="00313B2A" w:rsidRPr="002C0BCD" w:rsidRDefault="00313B2A" w:rsidP="00207E7E">
            <w:pPr>
              <w:spacing w:line="360" w:lineRule="auto"/>
              <w:jc w:val="both"/>
              <w:rPr>
                <w:sz w:val="20"/>
                <w:szCs w:val="20"/>
                <w:lang w:val="en-GB"/>
              </w:rPr>
            </w:pPr>
            <w:r w:rsidRPr="002C0BCD">
              <w:rPr>
                <w:sz w:val="20"/>
                <w:szCs w:val="20"/>
                <w:lang w:val="en-GB"/>
              </w:rPr>
              <w:t>24</w:t>
            </w:r>
          </w:p>
        </w:tc>
        <w:tc>
          <w:tcPr>
            <w:tcW w:w="992" w:type="dxa"/>
          </w:tcPr>
          <w:p w14:paraId="4A08E562" w14:textId="77777777" w:rsidR="00313B2A" w:rsidRPr="002C0BCD" w:rsidRDefault="00313B2A" w:rsidP="00207E7E">
            <w:pPr>
              <w:spacing w:line="360" w:lineRule="auto"/>
              <w:jc w:val="both"/>
              <w:rPr>
                <w:sz w:val="20"/>
                <w:szCs w:val="20"/>
                <w:lang w:val="en-GB"/>
              </w:rPr>
            </w:pPr>
            <w:r w:rsidRPr="002C0BCD">
              <w:rPr>
                <w:sz w:val="20"/>
                <w:szCs w:val="20"/>
                <w:lang w:val="en-GB"/>
              </w:rPr>
              <w:t>3.39</w:t>
            </w:r>
          </w:p>
        </w:tc>
        <w:tc>
          <w:tcPr>
            <w:tcW w:w="993" w:type="dxa"/>
            <w:vMerge/>
          </w:tcPr>
          <w:p w14:paraId="5254CB13" w14:textId="77777777" w:rsidR="00313B2A" w:rsidRPr="002C0BCD" w:rsidRDefault="00313B2A" w:rsidP="00207E7E">
            <w:pPr>
              <w:spacing w:line="360" w:lineRule="auto"/>
              <w:jc w:val="both"/>
              <w:rPr>
                <w:sz w:val="20"/>
                <w:szCs w:val="20"/>
                <w:lang w:val="en-GB"/>
              </w:rPr>
            </w:pPr>
          </w:p>
        </w:tc>
        <w:tc>
          <w:tcPr>
            <w:tcW w:w="1593" w:type="dxa"/>
          </w:tcPr>
          <w:p w14:paraId="19FF7604" w14:textId="77777777" w:rsidR="00313B2A" w:rsidRPr="002C0BCD" w:rsidRDefault="00313B2A" w:rsidP="00207E7E">
            <w:pPr>
              <w:spacing w:line="360" w:lineRule="auto"/>
              <w:jc w:val="both"/>
              <w:rPr>
                <w:sz w:val="20"/>
                <w:szCs w:val="20"/>
                <w:lang w:val="en-GB"/>
              </w:rPr>
            </w:pPr>
            <w:r w:rsidRPr="002C0BCD">
              <w:rPr>
                <w:sz w:val="20"/>
                <w:szCs w:val="20"/>
                <w:lang w:val="en-GB"/>
              </w:rPr>
              <w:t>6.3</w:t>
            </w:r>
          </w:p>
        </w:tc>
      </w:tr>
      <w:tr w:rsidR="002C0BCD" w:rsidRPr="002C0BCD" w14:paraId="6409AF0D" w14:textId="77777777" w:rsidTr="000E2DB8">
        <w:trPr>
          <w:jc w:val="center"/>
        </w:trPr>
        <w:tc>
          <w:tcPr>
            <w:tcW w:w="2660" w:type="dxa"/>
            <w:vMerge w:val="restart"/>
          </w:tcPr>
          <w:p w14:paraId="76CDB4D1" w14:textId="77777777" w:rsidR="00313B2A" w:rsidRPr="002C0BCD" w:rsidRDefault="00313B2A" w:rsidP="00207E7E">
            <w:pPr>
              <w:spacing w:line="360" w:lineRule="auto"/>
              <w:jc w:val="both"/>
              <w:rPr>
                <w:sz w:val="20"/>
                <w:szCs w:val="20"/>
                <w:lang w:val="en-GB"/>
              </w:rPr>
            </w:pPr>
            <w:r w:rsidRPr="002C0BCD">
              <w:rPr>
                <w:sz w:val="20"/>
                <w:szCs w:val="20"/>
                <w:lang w:val="en-GB"/>
              </w:rPr>
              <w:t>4 - Dead Sea Fault Zone</w:t>
            </w:r>
          </w:p>
        </w:tc>
        <w:tc>
          <w:tcPr>
            <w:tcW w:w="992" w:type="dxa"/>
          </w:tcPr>
          <w:p w14:paraId="4C9EC005" w14:textId="77777777" w:rsidR="00313B2A" w:rsidRPr="002C0BCD" w:rsidRDefault="00313B2A" w:rsidP="00207E7E">
            <w:pPr>
              <w:spacing w:line="360" w:lineRule="auto"/>
              <w:jc w:val="both"/>
              <w:rPr>
                <w:sz w:val="20"/>
                <w:szCs w:val="20"/>
                <w:lang w:val="en-GB"/>
              </w:rPr>
            </w:pPr>
            <w:r w:rsidRPr="002C0BCD">
              <w:rPr>
                <w:sz w:val="20"/>
                <w:szCs w:val="20"/>
                <w:lang w:val="en-GB"/>
              </w:rPr>
              <w:t>25</w:t>
            </w:r>
          </w:p>
        </w:tc>
        <w:tc>
          <w:tcPr>
            <w:tcW w:w="992" w:type="dxa"/>
          </w:tcPr>
          <w:p w14:paraId="013950AB" w14:textId="77777777" w:rsidR="00313B2A" w:rsidRPr="002C0BCD" w:rsidRDefault="00313B2A" w:rsidP="00207E7E">
            <w:pPr>
              <w:spacing w:line="360" w:lineRule="auto"/>
              <w:jc w:val="both"/>
              <w:rPr>
                <w:sz w:val="20"/>
                <w:szCs w:val="20"/>
                <w:lang w:val="en-GB"/>
              </w:rPr>
            </w:pPr>
            <w:r w:rsidRPr="002C0BCD">
              <w:rPr>
                <w:sz w:val="20"/>
                <w:szCs w:val="20"/>
                <w:lang w:val="en-GB"/>
              </w:rPr>
              <w:t>3.67</w:t>
            </w:r>
          </w:p>
        </w:tc>
        <w:tc>
          <w:tcPr>
            <w:tcW w:w="993" w:type="dxa"/>
            <w:vMerge w:val="restart"/>
          </w:tcPr>
          <w:p w14:paraId="0ED8633A" w14:textId="77777777" w:rsidR="00313B2A" w:rsidRPr="002C0BCD" w:rsidRDefault="00313B2A" w:rsidP="00207E7E">
            <w:pPr>
              <w:spacing w:line="360" w:lineRule="auto"/>
              <w:jc w:val="both"/>
              <w:rPr>
                <w:sz w:val="20"/>
                <w:szCs w:val="20"/>
                <w:lang w:val="en-GB"/>
              </w:rPr>
            </w:pPr>
            <w:r w:rsidRPr="002C0BCD">
              <w:rPr>
                <w:sz w:val="20"/>
                <w:szCs w:val="20"/>
                <w:lang w:val="en-GB"/>
              </w:rPr>
              <w:t>0.99</w:t>
            </w:r>
          </w:p>
        </w:tc>
        <w:tc>
          <w:tcPr>
            <w:tcW w:w="1593" w:type="dxa"/>
          </w:tcPr>
          <w:p w14:paraId="1E6356E7" w14:textId="77777777" w:rsidR="00313B2A" w:rsidRPr="002C0BCD" w:rsidRDefault="00313B2A" w:rsidP="00207E7E">
            <w:pPr>
              <w:spacing w:line="360" w:lineRule="auto"/>
              <w:jc w:val="both"/>
              <w:rPr>
                <w:sz w:val="20"/>
                <w:szCs w:val="20"/>
                <w:lang w:val="en-GB"/>
              </w:rPr>
            </w:pPr>
            <w:r w:rsidRPr="002C0BCD">
              <w:rPr>
                <w:sz w:val="20"/>
                <w:szCs w:val="20"/>
                <w:lang w:val="en-GB"/>
              </w:rPr>
              <w:t>7.71</w:t>
            </w:r>
          </w:p>
        </w:tc>
      </w:tr>
      <w:tr w:rsidR="002C0BCD" w:rsidRPr="002C0BCD" w14:paraId="55CCA60D" w14:textId="77777777" w:rsidTr="000E2DB8">
        <w:trPr>
          <w:jc w:val="center"/>
        </w:trPr>
        <w:tc>
          <w:tcPr>
            <w:tcW w:w="2660" w:type="dxa"/>
            <w:vMerge/>
          </w:tcPr>
          <w:p w14:paraId="628D60B9" w14:textId="77777777" w:rsidR="00313B2A" w:rsidRPr="002C0BCD" w:rsidRDefault="00313B2A" w:rsidP="00207E7E">
            <w:pPr>
              <w:spacing w:line="360" w:lineRule="auto"/>
              <w:jc w:val="both"/>
              <w:rPr>
                <w:sz w:val="20"/>
                <w:szCs w:val="20"/>
                <w:lang w:val="en-GB"/>
              </w:rPr>
            </w:pPr>
          </w:p>
        </w:tc>
        <w:tc>
          <w:tcPr>
            <w:tcW w:w="992" w:type="dxa"/>
          </w:tcPr>
          <w:p w14:paraId="64C47704" w14:textId="77777777" w:rsidR="00313B2A" w:rsidRPr="002C0BCD" w:rsidRDefault="00313B2A" w:rsidP="00207E7E">
            <w:pPr>
              <w:spacing w:line="360" w:lineRule="auto"/>
              <w:jc w:val="both"/>
              <w:rPr>
                <w:sz w:val="20"/>
                <w:szCs w:val="20"/>
                <w:lang w:val="en-GB"/>
              </w:rPr>
            </w:pPr>
            <w:r w:rsidRPr="002C0BCD">
              <w:rPr>
                <w:sz w:val="20"/>
                <w:szCs w:val="20"/>
                <w:lang w:val="en-GB"/>
              </w:rPr>
              <w:t>26</w:t>
            </w:r>
          </w:p>
        </w:tc>
        <w:tc>
          <w:tcPr>
            <w:tcW w:w="992" w:type="dxa"/>
          </w:tcPr>
          <w:p w14:paraId="6016BE2D" w14:textId="77777777" w:rsidR="00313B2A" w:rsidRPr="002C0BCD" w:rsidRDefault="00313B2A" w:rsidP="00207E7E">
            <w:pPr>
              <w:spacing w:line="360" w:lineRule="auto"/>
              <w:jc w:val="both"/>
              <w:rPr>
                <w:sz w:val="20"/>
                <w:szCs w:val="20"/>
                <w:lang w:val="en-GB"/>
              </w:rPr>
            </w:pPr>
            <w:r w:rsidRPr="002C0BCD">
              <w:rPr>
                <w:sz w:val="20"/>
                <w:szCs w:val="20"/>
                <w:lang w:val="en-GB"/>
              </w:rPr>
              <w:t>4.06</w:t>
            </w:r>
          </w:p>
        </w:tc>
        <w:tc>
          <w:tcPr>
            <w:tcW w:w="993" w:type="dxa"/>
            <w:vMerge/>
          </w:tcPr>
          <w:p w14:paraId="638AA980" w14:textId="77777777" w:rsidR="00313B2A" w:rsidRPr="002C0BCD" w:rsidRDefault="00313B2A" w:rsidP="00207E7E">
            <w:pPr>
              <w:spacing w:line="360" w:lineRule="auto"/>
              <w:jc w:val="both"/>
              <w:rPr>
                <w:sz w:val="20"/>
                <w:szCs w:val="20"/>
                <w:lang w:val="en-GB"/>
              </w:rPr>
            </w:pPr>
          </w:p>
        </w:tc>
        <w:tc>
          <w:tcPr>
            <w:tcW w:w="1593" w:type="dxa"/>
          </w:tcPr>
          <w:p w14:paraId="59957594" w14:textId="77777777" w:rsidR="00313B2A" w:rsidRPr="002C0BCD" w:rsidRDefault="00313B2A" w:rsidP="00207E7E">
            <w:pPr>
              <w:spacing w:line="360" w:lineRule="auto"/>
              <w:jc w:val="both"/>
              <w:rPr>
                <w:sz w:val="20"/>
                <w:szCs w:val="20"/>
                <w:lang w:val="en-GB"/>
              </w:rPr>
            </w:pPr>
            <w:r w:rsidRPr="002C0BCD">
              <w:rPr>
                <w:sz w:val="20"/>
                <w:szCs w:val="20"/>
                <w:lang w:val="en-GB"/>
              </w:rPr>
              <w:t>8.15</w:t>
            </w:r>
          </w:p>
        </w:tc>
      </w:tr>
      <w:tr w:rsidR="002C0BCD" w:rsidRPr="002C0BCD" w14:paraId="1972B5FA" w14:textId="77777777" w:rsidTr="000E2DB8">
        <w:trPr>
          <w:jc w:val="center"/>
        </w:trPr>
        <w:tc>
          <w:tcPr>
            <w:tcW w:w="2660" w:type="dxa"/>
            <w:vMerge/>
          </w:tcPr>
          <w:p w14:paraId="270B2128" w14:textId="77777777" w:rsidR="00313B2A" w:rsidRPr="002C0BCD" w:rsidRDefault="00313B2A" w:rsidP="00207E7E">
            <w:pPr>
              <w:spacing w:line="360" w:lineRule="auto"/>
              <w:jc w:val="both"/>
              <w:rPr>
                <w:sz w:val="20"/>
                <w:szCs w:val="20"/>
                <w:lang w:val="en-GB"/>
              </w:rPr>
            </w:pPr>
          </w:p>
        </w:tc>
        <w:tc>
          <w:tcPr>
            <w:tcW w:w="992" w:type="dxa"/>
          </w:tcPr>
          <w:p w14:paraId="7103CC9A" w14:textId="77777777" w:rsidR="00313B2A" w:rsidRPr="002C0BCD" w:rsidRDefault="00313B2A" w:rsidP="00207E7E">
            <w:pPr>
              <w:spacing w:line="360" w:lineRule="auto"/>
              <w:jc w:val="both"/>
              <w:rPr>
                <w:sz w:val="20"/>
                <w:szCs w:val="20"/>
                <w:lang w:val="en-GB"/>
              </w:rPr>
            </w:pPr>
            <w:r w:rsidRPr="002C0BCD">
              <w:rPr>
                <w:sz w:val="20"/>
                <w:szCs w:val="20"/>
                <w:lang w:val="en-GB"/>
              </w:rPr>
              <w:t>27</w:t>
            </w:r>
          </w:p>
        </w:tc>
        <w:tc>
          <w:tcPr>
            <w:tcW w:w="992" w:type="dxa"/>
          </w:tcPr>
          <w:p w14:paraId="39CD1E51" w14:textId="77777777" w:rsidR="00313B2A" w:rsidRPr="002C0BCD" w:rsidRDefault="00313B2A" w:rsidP="00207E7E">
            <w:pPr>
              <w:spacing w:line="360" w:lineRule="auto"/>
              <w:jc w:val="both"/>
              <w:rPr>
                <w:sz w:val="20"/>
                <w:szCs w:val="20"/>
                <w:lang w:val="en-GB"/>
              </w:rPr>
            </w:pPr>
            <w:r w:rsidRPr="002C0BCD">
              <w:rPr>
                <w:sz w:val="20"/>
                <w:szCs w:val="20"/>
                <w:lang w:val="en-GB"/>
              </w:rPr>
              <w:t>3.37</w:t>
            </w:r>
          </w:p>
        </w:tc>
        <w:tc>
          <w:tcPr>
            <w:tcW w:w="993" w:type="dxa"/>
            <w:vMerge/>
          </w:tcPr>
          <w:p w14:paraId="0D10D256" w14:textId="77777777" w:rsidR="00313B2A" w:rsidRPr="002C0BCD" w:rsidRDefault="00313B2A" w:rsidP="00207E7E">
            <w:pPr>
              <w:spacing w:line="360" w:lineRule="auto"/>
              <w:jc w:val="both"/>
              <w:rPr>
                <w:sz w:val="20"/>
                <w:szCs w:val="20"/>
                <w:lang w:val="en-GB"/>
              </w:rPr>
            </w:pPr>
          </w:p>
        </w:tc>
        <w:tc>
          <w:tcPr>
            <w:tcW w:w="1593" w:type="dxa"/>
          </w:tcPr>
          <w:p w14:paraId="5961D69A" w14:textId="77777777" w:rsidR="00313B2A" w:rsidRPr="002C0BCD" w:rsidRDefault="00313B2A" w:rsidP="00207E7E">
            <w:pPr>
              <w:spacing w:line="360" w:lineRule="auto"/>
              <w:jc w:val="both"/>
              <w:rPr>
                <w:sz w:val="20"/>
                <w:szCs w:val="20"/>
                <w:lang w:val="en-GB"/>
              </w:rPr>
            </w:pPr>
            <w:r w:rsidRPr="002C0BCD">
              <w:rPr>
                <w:sz w:val="20"/>
                <w:szCs w:val="20"/>
                <w:lang w:val="en-GB"/>
              </w:rPr>
              <w:t>5.3</w:t>
            </w:r>
          </w:p>
        </w:tc>
      </w:tr>
      <w:tr w:rsidR="002C0BCD" w:rsidRPr="002C0BCD" w14:paraId="220C33E2" w14:textId="77777777" w:rsidTr="000E2DB8">
        <w:trPr>
          <w:jc w:val="center"/>
        </w:trPr>
        <w:tc>
          <w:tcPr>
            <w:tcW w:w="2660" w:type="dxa"/>
            <w:vMerge w:val="restart"/>
          </w:tcPr>
          <w:p w14:paraId="60BBFE1A" w14:textId="77777777" w:rsidR="00313B2A" w:rsidRPr="002C0BCD" w:rsidRDefault="00313B2A" w:rsidP="00207E7E">
            <w:pPr>
              <w:spacing w:line="360" w:lineRule="auto"/>
              <w:jc w:val="both"/>
              <w:rPr>
                <w:sz w:val="20"/>
                <w:szCs w:val="20"/>
                <w:lang w:val="en-GB"/>
              </w:rPr>
            </w:pPr>
            <w:r w:rsidRPr="002C0BCD">
              <w:rPr>
                <w:sz w:val="20"/>
                <w:szCs w:val="20"/>
                <w:lang w:val="en-GB"/>
              </w:rPr>
              <w:t>5 - On-Shore Egypt / Red Sea</w:t>
            </w:r>
          </w:p>
        </w:tc>
        <w:tc>
          <w:tcPr>
            <w:tcW w:w="992" w:type="dxa"/>
          </w:tcPr>
          <w:p w14:paraId="271013D3" w14:textId="77777777" w:rsidR="00313B2A" w:rsidRPr="002C0BCD" w:rsidRDefault="00313B2A" w:rsidP="00207E7E">
            <w:pPr>
              <w:spacing w:line="360" w:lineRule="auto"/>
              <w:jc w:val="both"/>
              <w:rPr>
                <w:sz w:val="20"/>
                <w:szCs w:val="20"/>
                <w:lang w:val="en-GB"/>
              </w:rPr>
            </w:pPr>
            <w:r w:rsidRPr="002C0BCD">
              <w:rPr>
                <w:sz w:val="20"/>
                <w:szCs w:val="20"/>
                <w:lang w:val="en-GB"/>
              </w:rPr>
              <w:t>28</w:t>
            </w:r>
          </w:p>
        </w:tc>
        <w:tc>
          <w:tcPr>
            <w:tcW w:w="992" w:type="dxa"/>
          </w:tcPr>
          <w:p w14:paraId="2ED53A1B" w14:textId="77777777" w:rsidR="00313B2A" w:rsidRPr="002C0BCD" w:rsidRDefault="00313B2A" w:rsidP="00207E7E">
            <w:pPr>
              <w:spacing w:line="360" w:lineRule="auto"/>
              <w:jc w:val="both"/>
              <w:rPr>
                <w:sz w:val="20"/>
                <w:szCs w:val="20"/>
                <w:lang w:val="en-GB"/>
              </w:rPr>
            </w:pPr>
            <w:r w:rsidRPr="002C0BCD">
              <w:rPr>
                <w:sz w:val="20"/>
                <w:szCs w:val="20"/>
                <w:lang w:val="en-GB"/>
              </w:rPr>
              <w:t>4.18</w:t>
            </w:r>
          </w:p>
        </w:tc>
        <w:tc>
          <w:tcPr>
            <w:tcW w:w="993" w:type="dxa"/>
            <w:vMerge w:val="restart"/>
          </w:tcPr>
          <w:p w14:paraId="4522D6FB" w14:textId="77777777" w:rsidR="00313B2A" w:rsidRPr="002C0BCD" w:rsidRDefault="00313B2A" w:rsidP="00207E7E">
            <w:pPr>
              <w:spacing w:line="360" w:lineRule="auto"/>
              <w:jc w:val="both"/>
              <w:rPr>
                <w:sz w:val="20"/>
                <w:szCs w:val="20"/>
                <w:lang w:val="en-GB"/>
              </w:rPr>
            </w:pPr>
            <w:r w:rsidRPr="002C0BCD">
              <w:rPr>
                <w:sz w:val="20"/>
                <w:szCs w:val="20"/>
                <w:lang w:val="en-GB"/>
              </w:rPr>
              <w:t>1.11</w:t>
            </w:r>
          </w:p>
        </w:tc>
        <w:tc>
          <w:tcPr>
            <w:tcW w:w="1593" w:type="dxa"/>
          </w:tcPr>
          <w:p w14:paraId="649E255C" w14:textId="77777777" w:rsidR="00313B2A" w:rsidRPr="002C0BCD" w:rsidRDefault="00313B2A" w:rsidP="00207E7E">
            <w:pPr>
              <w:spacing w:line="360" w:lineRule="auto"/>
              <w:jc w:val="both"/>
              <w:rPr>
                <w:sz w:val="20"/>
                <w:szCs w:val="20"/>
                <w:lang w:val="en-GB"/>
              </w:rPr>
            </w:pPr>
            <w:r w:rsidRPr="002C0BCD">
              <w:rPr>
                <w:sz w:val="20"/>
                <w:szCs w:val="20"/>
                <w:lang w:val="en-GB"/>
              </w:rPr>
              <w:t>7.16</w:t>
            </w:r>
          </w:p>
        </w:tc>
      </w:tr>
      <w:tr w:rsidR="002C0BCD" w:rsidRPr="002C0BCD" w14:paraId="1E7B33F9" w14:textId="77777777" w:rsidTr="000E2DB8">
        <w:trPr>
          <w:jc w:val="center"/>
        </w:trPr>
        <w:tc>
          <w:tcPr>
            <w:tcW w:w="2660" w:type="dxa"/>
            <w:vMerge/>
          </w:tcPr>
          <w:p w14:paraId="492F2970" w14:textId="77777777" w:rsidR="00313B2A" w:rsidRPr="002C0BCD" w:rsidRDefault="00313B2A" w:rsidP="00207E7E">
            <w:pPr>
              <w:spacing w:line="360" w:lineRule="auto"/>
              <w:jc w:val="both"/>
              <w:rPr>
                <w:sz w:val="20"/>
                <w:szCs w:val="20"/>
                <w:lang w:val="en-GB"/>
              </w:rPr>
            </w:pPr>
          </w:p>
        </w:tc>
        <w:tc>
          <w:tcPr>
            <w:tcW w:w="992" w:type="dxa"/>
          </w:tcPr>
          <w:p w14:paraId="31557A57" w14:textId="77777777" w:rsidR="00313B2A" w:rsidRPr="002C0BCD" w:rsidRDefault="00313B2A" w:rsidP="00207E7E">
            <w:pPr>
              <w:spacing w:line="360" w:lineRule="auto"/>
              <w:jc w:val="both"/>
              <w:rPr>
                <w:sz w:val="20"/>
                <w:szCs w:val="20"/>
                <w:lang w:val="en-GB"/>
              </w:rPr>
            </w:pPr>
            <w:r w:rsidRPr="002C0BCD">
              <w:rPr>
                <w:sz w:val="20"/>
                <w:szCs w:val="20"/>
                <w:lang w:val="en-GB"/>
              </w:rPr>
              <w:t>29</w:t>
            </w:r>
          </w:p>
        </w:tc>
        <w:tc>
          <w:tcPr>
            <w:tcW w:w="992" w:type="dxa"/>
          </w:tcPr>
          <w:p w14:paraId="37432E7A" w14:textId="77777777" w:rsidR="00313B2A" w:rsidRPr="002C0BCD" w:rsidRDefault="00313B2A" w:rsidP="00207E7E">
            <w:pPr>
              <w:spacing w:line="360" w:lineRule="auto"/>
              <w:jc w:val="both"/>
              <w:rPr>
                <w:sz w:val="20"/>
                <w:szCs w:val="20"/>
                <w:lang w:val="en-GB"/>
              </w:rPr>
            </w:pPr>
            <w:r w:rsidRPr="002C0BCD">
              <w:rPr>
                <w:sz w:val="20"/>
                <w:szCs w:val="20"/>
                <w:lang w:val="en-GB"/>
              </w:rPr>
              <w:t>4.12</w:t>
            </w:r>
          </w:p>
        </w:tc>
        <w:tc>
          <w:tcPr>
            <w:tcW w:w="993" w:type="dxa"/>
            <w:vMerge/>
          </w:tcPr>
          <w:p w14:paraId="275AD41D" w14:textId="77777777" w:rsidR="00313B2A" w:rsidRPr="002C0BCD" w:rsidRDefault="00313B2A" w:rsidP="00207E7E">
            <w:pPr>
              <w:spacing w:line="360" w:lineRule="auto"/>
              <w:jc w:val="both"/>
              <w:rPr>
                <w:sz w:val="20"/>
                <w:szCs w:val="20"/>
                <w:lang w:val="en-GB"/>
              </w:rPr>
            </w:pPr>
          </w:p>
        </w:tc>
        <w:tc>
          <w:tcPr>
            <w:tcW w:w="1593" w:type="dxa"/>
          </w:tcPr>
          <w:p w14:paraId="6288358C" w14:textId="77777777" w:rsidR="00313B2A" w:rsidRPr="002C0BCD" w:rsidRDefault="00313B2A" w:rsidP="00207E7E">
            <w:pPr>
              <w:spacing w:line="360" w:lineRule="auto"/>
              <w:jc w:val="both"/>
              <w:rPr>
                <w:sz w:val="20"/>
                <w:szCs w:val="20"/>
                <w:lang w:val="en-GB"/>
              </w:rPr>
            </w:pPr>
            <w:r w:rsidRPr="002C0BCD">
              <w:rPr>
                <w:sz w:val="20"/>
                <w:szCs w:val="20"/>
                <w:lang w:val="en-GB"/>
              </w:rPr>
              <w:t>6.7</w:t>
            </w:r>
          </w:p>
        </w:tc>
      </w:tr>
      <w:tr w:rsidR="002C0BCD" w:rsidRPr="002C0BCD" w14:paraId="51842554" w14:textId="77777777" w:rsidTr="000E2DB8">
        <w:trPr>
          <w:jc w:val="center"/>
        </w:trPr>
        <w:tc>
          <w:tcPr>
            <w:tcW w:w="2660" w:type="dxa"/>
            <w:vMerge/>
          </w:tcPr>
          <w:p w14:paraId="77859173" w14:textId="77777777" w:rsidR="00313B2A" w:rsidRPr="002C0BCD" w:rsidRDefault="00313B2A" w:rsidP="00207E7E">
            <w:pPr>
              <w:spacing w:line="360" w:lineRule="auto"/>
              <w:jc w:val="both"/>
              <w:rPr>
                <w:sz w:val="20"/>
                <w:szCs w:val="20"/>
                <w:lang w:val="en-GB"/>
              </w:rPr>
            </w:pPr>
          </w:p>
        </w:tc>
        <w:tc>
          <w:tcPr>
            <w:tcW w:w="992" w:type="dxa"/>
          </w:tcPr>
          <w:p w14:paraId="5A29D93E" w14:textId="77777777" w:rsidR="00313B2A" w:rsidRPr="002C0BCD" w:rsidRDefault="00313B2A" w:rsidP="00207E7E">
            <w:pPr>
              <w:spacing w:line="360" w:lineRule="auto"/>
              <w:jc w:val="both"/>
              <w:rPr>
                <w:sz w:val="20"/>
                <w:szCs w:val="20"/>
                <w:lang w:val="en-GB"/>
              </w:rPr>
            </w:pPr>
            <w:r w:rsidRPr="002C0BCD">
              <w:rPr>
                <w:sz w:val="20"/>
                <w:szCs w:val="20"/>
                <w:lang w:val="en-GB"/>
              </w:rPr>
              <w:t>30</w:t>
            </w:r>
          </w:p>
        </w:tc>
        <w:tc>
          <w:tcPr>
            <w:tcW w:w="992" w:type="dxa"/>
          </w:tcPr>
          <w:p w14:paraId="12801218" w14:textId="77777777" w:rsidR="00313B2A" w:rsidRPr="002C0BCD" w:rsidRDefault="00313B2A" w:rsidP="00207E7E">
            <w:pPr>
              <w:spacing w:line="360" w:lineRule="auto"/>
              <w:jc w:val="both"/>
              <w:rPr>
                <w:sz w:val="20"/>
                <w:szCs w:val="20"/>
                <w:lang w:val="en-GB"/>
              </w:rPr>
            </w:pPr>
            <w:r w:rsidRPr="002C0BCD">
              <w:rPr>
                <w:sz w:val="20"/>
                <w:szCs w:val="20"/>
                <w:lang w:val="en-GB"/>
              </w:rPr>
              <w:t>4.35</w:t>
            </w:r>
          </w:p>
        </w:tc>
        <w:tc>
          <w:tcPr>
            <w:tcW w:w="993" w:type="dxa"/>
            <w:vMerge/>
          </w:tcPr>
          <w:p w14:paraId="5642CBC7" w14:textId="77777777" w:rsidR="00313B2A" w:rsidRPr="002C0BCD" w:rsidRDefault="00313B2A" w:rsidP="00207E7E">
            <w:pPr>
              <w:spacing w:line="360" w:lineRule="auto"/>
              <w:jc w:val="both"/>
              <w:rPr>
                <w:sz w:val="20"/>
                <w:szCs w:val="20"/>
                <w:lang w:val="en-GB"/>
              </w:rPr>
            </w:pPr>
          </w:p>
        </w:tc>
        <w:tc>
          <w:tcPr>
            <w:tcW w:w="1593" w:type="dxa"/>
          </w:tcPr>
          <w:p w14:paraId="5B907FD0" w14:textId="77777777" w:rsidR="00313B2A" w:rsidRPr="002C0BCD" w:rsidRDefault="00313B2A" w:rsidP="00207E7E">
            <w:pPr>
              <w:spacing w:line="360" w:lineRule="auto"/>
              <w:jc w:val="both"/>
              <w:rPr>
                <w:sz w:val="20"/>
                <w:szCs w:val="20"/>
                <w:lang w:val="en-GB"/>
              </w:rPr>
            </w:pPr>
            <w:r w:rsidRPr="002C0BCD">
              <w:rPr>
                <w:sz w:val="20"/>
                <w:szCs w:val="20"/>
                <w:lang w:val="en-GB"/>
              </w:rPr>
              <w:t>7.1</w:t>
            </w:r>
          </w:p>
        </w:tc>
      </w:tr>
      <w:tr w:rsidR="002C0BCD" w:rsidRPr="002C0BCD" w14:paraId="5DBEE3F8" w14:textId="77777777" w:rsidTr="000E2DB8">
        <w:trPr>
          <w:jc w:val="center"/>
        </w:trPr>
        <w:tc>
          <w:tcPr>
            <w:tcW w:w="2660" w:type="dxa"/>
            <w:vMerge/>
          </w:tcPr>
          <w:p w14:paraId="5598EE64" w14:textId="77777777" w:rsidR="00313B2A" w:rsidRPr="002C0BCD" w:rsidRDefault="00313B2A" w:rsidP="00207E7E">
            <w:pPr>
              <w:spacing w:line="360" w:lineRule="auto"/>
              <w:jc w:val="both"/>
              <w:rPr>
                <w:sz w:val="20"/>
                <w:szCs w:val="20"/>
                <w:lang w:val="en-GB"/>
              </w:rPr>
            </w:pPr>
          </w:p>
        </w:tc>
        <w:tc>
          <w:tcPr>
            <w:tcW w:w="992" w:type="dxa"/>
          </w:tcPr>
          <w:p w14:paraId="66FE5B3A" w14:textId="77777777" w:rsidR="00313B2A" w:rsidRPr="002C0BCD" w:rsidRDefault="00313B2A" w:rsidP="00207E7E">
            <w:pPr>
              <w:spacing w:line="360" w:lineRule="auto"/>
              <w:jc w:val="both"/>
              <w:rPr>
                <w:sz w:val="20"/>
                <w:szCs w:val="20"/>
                <w:lang w:val="en-GB"/>
              </w:rPr>
            </w:pPr>
            <w:r w:rsidRPr="002C0BCD">
              <w:rPr>
                <w:sz w:val="20"/>
                <w:szCs w:val="20"/>
                <w:lang w:val="en-GB"/>
              </w:rPr>
              <w:t>31</w:t>
            </w:r>
          </w:p>
        </w:tc>
        <w:tc>
          <w:tcPr>
            <w:tcW w:w="992" w:type="dxa"/>
          </w:tcPr>
          <w:p w14:paraId="46FEA54C" w14:textId="77777777" w:rsidR="00313B2A" w:rsidRPr="002C0BCD" w:rsidRDefault="00313B2A" w:rsidP="00207E7E">
            <w:pPr>
              <w:spacing w:line="360" w:lineRule="auto"/>
              <w:jc w:val="both"/>
              <w:rPr>
                <w:sz w:val="20"/>
                <w:szCs w:val="20"/>
                <w:lang w:val="en-GB"/>
              </w:rPr>
            </w:pPr>
            <w:r w:rsidRPr="002C0BCD">
              <w:rPr>
                <w:sz w:val="20"/>
                <w:szCs w:val="20"/>
                <w:lang w:val="en-GB"/>
              </w:rPr>
              <w:t>4.27</w:t>
            </w:r>
          </w:p>
        </w:tc>
        <w:tc>
          <w:tcPr>
            <w:tcW w:w="993" w:type="dxa"/>
            <w:vMerge/>
          </w:tcPr>
          <w:p w14:paraId="32183DA9" w14:textId="77777777" w:rsidR="00313B2A" w:rsidRPr="002C0BCD" w:rsidRDefault="00313B2A" w:rsidP="00207E7E">
            <w:pPr>
              <w:spacing w:line="360" w:lineRule="auto"/>
              <w:jc w:val="both"/>
              <w:rPr>
                <w:sz w:val="20"/>
                <w:szCs w:val="20"/>
                <w:lang w:val="en-GB"/>
              </w:rPr>
            </w:pPr>
          </w:p>
        </w:tc>
        <w:tc>
          <w:tcPr>
            <w:tcW w:w="1593" w:type="dxa"/>
          </w:tcPr>
          <w:p w14:paraId="67024932" w14:textId="77777777" w:rsidR="00313B2A" w:rsidRPr="002C0BCD" w:rsidRDefault="00313B2A" w:rsidP="00207E7E">
            <w:pPr>
              <w:spacing w:line="360" w:lineRule="auto"/>
              <w:jc w:val="both"/>
              <w:rPr>
                <w:sz w:val="20"/>
                <w:szCs w:val="20"/>
                <w:lang w:val="en-GB"/>
              </w:rPr>
            </w:pPr>
            <w:r w:rsidRPr="002C0BCD">
              <w:rPr>
                <w:sz w:val="20"/>
                <w:szCs w:val="20"/>
                <w:lang w:val="en-GB"/>
              </w:rPr>
              <w:t>5.4</w:t>
            </w:r>
          </w:p>
        </w:tc>
      </w:tr>
      <w:tr w:rsidR="002C0BCD" w:rsidRPr="002C0BCD" w14:paraId="41AEDC1D" w14:textId="77777777" w:rsidTr="000E2DB8">
        <w:trPr>
          <w:jc w:val="center"/>
        </w:trPr>
        <w:tc>
          <w:tcPr>
            <w:tcW w:w="2660" w:type="dxa"/>
            <w:vMerge/>
          </w:tcPr>
          <w:p w14:paraId="7F3C9501" w14:textId="77777777" w:rsidR="00313B2A" w:rsidRPr="002C0BCD" w:rsidRDefault="00313B2A" w:rsidP="00207E7E">
            <w:pPr>
              <w:spacing w:line="360" w:lineRule="auto"/>
              <w:jc w:val="both"/>
              <w:rPr>
                <w:sz w:val="20"/>
                <w:szCs w:val="20"/>
                <w:lang w:val="en-GB"/>
              </w:rPr>
            </w:pPr>
          </w:p>
        </w:tc>
        <w:tc>
          <w:tcPr>
            <w:tcW w:w="992" w:type="dxa"/>
          </w:tcPr>
          <w:p w14:paraId="522D477D" w14:textId="77777777" w:rsidR="00313B2A" w:rsidRPr="002C0BCD" w:rsidRDefault="00313B2A" w:rsidP="00207E7E">
            <w:pPr>
              <w:spacing w:line="360" w:lineRule="auto"/>
              <w:jc w:val="both"/>
              <w:rPr>
                <w:sz w:val="20"/>
                <w:szCs w:val="20"/>
                <w:lang w:val="en-GB"/>
              </w:rPr>
            </w:pPr>
            <w:r w:rsidRPr="002C0BCD">
              <w:rPr>
                <w:sz w:val="20"/>
                <w:szCs w:val="20"/>
                <w:lang w:val="en-GB"/>
              </w:rPr>
              <w:t>32</w:t>
            </w:r>
          </w:p>
        </w:tc>
        <w:tc>
          <w:tcPr>
            <w:tcW w:w="992" w:type="dxa"/>
          </w:tcPr>
          <w:p w14:paraId="2E1C77A1" w14:textId="77777777" w:rsidR="00313B2A" w:rsidRPr="002C0BCD" w:rsidRDefault="00313B2A" w:rsidP="00207E7E">
            <w:pPr>
              <w:spacing w:line="360" w:lineRule="auto"/>
              <w:jc w:val="both"/>
              <w:rPr>
                <w:sz w:val="20"/>
                <w:szCs w:val="20"/>
                <w:lang w:val="en-GB"/>
              </w:rPr>
            </w:pPr>
            <w:r w:rsidRPr="002C0BCD">
              <w:rPr>
                <w:sz w:val="20"/>
                <w:szCs w:val="20"/>
                <w:lang w:val="en-GB"/>
              </w:rPr>
              <w:t>3.99</w:t>
            </w:r>
          </w:p>
        </w:tc>
        <w:tc>
          <w:tcPr>
            <w:tcW w:w="993" w:type="dxa"/>
            <w:vMerge/>
          </w:tcPr>
          <w:p w14:paraId="15262093" w14:textId="77777777" w:rsidR="00313B2A" w:rsidRPr="002C0BCD" w:rsidRDefault="00313B2A" w:rsidP="00207E7E">
            <w:pPr>
              <w:spacing w:line="360" w:lineRule="auto"/>
              <w:jc w:val="both"/>
              <w:rPr>
                <w:sz w:val="20"/>
                <w:szCs w:val="20"/>
                <w:lang w:val="en-GB"/>
              </w:rPr>
            </w:pPr>
          </w:p>
        </w:tc>
        <w:tc>
          <w:tcPr>
            <w:tcW w:w="1593" w:type="dxa"/>
          </w:tcPr>
          <w:p w14:paraId="72BC6D02" w14:textId="77777777" w:rsidR="00313B2A" w:rsidRPr="002C0BCD" w:rsidRDefault="00313B2A" w:rsidP="00207E7E">
            <w:pPr>
              <w:spacing w:line="360" w:lineRule="auto"/>
              <w:jc w:val="both"/>
              <w:rPr>
                <w:sz w:val="20"/>
                <w:szCs w:val="20"/>
                <w:lang w:val="en-GB"/>
              </w:rPr>
            </w:pPr>
            <w:r w:rsidRPr="002C0BCD">
              <w:rPr>
                <w:sz w:val="20"/>
                <w:szCs w:val="20"/>
                <w:lang w:val="en-GB"/>
              </w:rPr>
              <w:t>6.01</w:t>
            </w:r>
          </w:p>
        </w:tc>
      </w:tr>
      <w:tr w:rsidR="002C0BCD" w:rsidRPr="002C0BCD" w14:paraId="585928A9" w14:textId="77777777" w:rsidTr="000E2DB8">
        <w:trPr>
          <w:jc w:val="center"/>
        </w:trPr>
        <w:tc>
          <w:tcPr>
            <w:tcW w:w="2660" w:type="dxa"/>
            <w:vMerge/>
          </w:tcPr>
          <w:p w14:paraId="6C3F1E12" w14:textId="77777777" w:rsidR="00313B2A" w:rsidRPr="002C0BCD" w:rsidRDefault="00313B2A" w:rsidP="00207E7E">
            <w:pPr>
              <w:spacing w:line="360" w:lineRule="auto"/>
              <w:jc w:val="both"/>
              <w:rPr>
                <w:sz w:val="20"/>
                <w:szCs w:val="20"/>
                <w:lang w:val="en-GB"/>
              </w:rPr>
            </w:pPr>
          </w:p>
        </w:tc>
        <w:tc>
          <w:tcPr>
            <w:tcW w:w="992" w:type="dxa"/>
          </w:tcPr>
          <w:p w14:paraId="4C719B10" w14:textId="77777777" w:rsidR="00313B2A" w:rsidRPr="002C0BCD" w:rsidRDefault="00313B2A" w:rsidP="00207E7E">
            <w:pPr>
              <w:spacing w:line="360" w:lineRule="auto"/>
              <w:jc w:val="both"/>
              <w:rPr>
                <w:sz w:val="20"/>
                <w:szCs w:val="20"/>
                <w:lang w:val="en-GB"/>
              </w:rPr>
            </w:pPr>
            <w:r w:rsidRPr="002C0BCD">
              <w:rPr>
                <w:sz w:val="20"/>
                <w:szCs w:val="20"/>
                <w:lang w:val="en-GB"/>
              </w:rPr>
              <w:t>33</w:t>
            </w:r>
          </w:p>
        </w:tc>
        <w:tc>
          <w:tcPr>
            <w:tcW w:w="992" w:type="dxa"/>
          </w:tcPr>
          <w:p w14:paraId="3D569ED6" w14:textId="77777777" w:rsidR="00313B2A" w:rsidRPr="002C0BCD" w:rsidRDefault="00313B2A" w:rsidP="00207E7E">
            <w:pPr>
              <w:spacing w:line="360" w:lineRule="auto"/>
              <w:jc w:val="both"/>
              <w:rPr>
                <w:sz w:val="20"/>
                <w:szCs w:val="20"/>
                <w:lang w:val="en-GB"/>
              </w:rPr>
            </w:pPr>
            <w:r w:rsidRPr="002C0BCD">
              <w:rPr>
                <w:sz w:val="20"/>
                <w:szCs w:val="20"/>
                <w:lang w:val="en-GB"/>
              </w:rPr>
              <w:t>3.72</w:t>
            </w:r>
          </w:p>
        </w:tc>
        <w:tc>
          <w:tcPr>
            <w:tcW w:w="993" w:type="dxa"/>
            <w:vMerge/>
          </w:tcPr>
          <w:p w14:paraId="3F185268" w14:textId="77777777" w:rsidR="00313B2A" w:rsidRPr="002C0BCD" w:rsidRDefault="00313B2A" w:rsidP="00207E7E">
            <w:pPr>
              <w:spacing w:line="360" w:lineRule="auto"/>
              <w:jc w:val="both"/>
              <w:rPr>
                <w:sz w:val="20"/>
                <w:szCs w:val="20"/>
                <w:lang w:val="en-GB"/>
              </w:rPr>
            </w:pPr>
          </w:p>
        </w:tc>
        <w:tc>
          <w:tcPr>
            <w:tcW w:w="1593" w:type="dxa"/>
          </w:tcPr>
          <w:p w14:paraId="231E3161" w14:textId="77777777" w:rsidR="00313B2A" w:rsidRPr="002C0BCD" w:rsidRDefault="00313B2A" w:rsidP="00207E7E">
            <w:pPr>
              <w:spacing w:line="360" w:lineRule="auto"/>
              <w:jc w:val="both"/>
              <w:rPr>
                <w:sz w:val="20"/>
                <w:szCs w:val="20"/>
                <w:lang w:val="en-GB"/>
              </w:rPr>
            </w:pPr>
            <w:r w:rsidRPr="002C0BCD">
              <w:rPr>
                <w:sz w:val="20"/>
                <w:szCs w:val="20"/>
                <w:lang w:val="en-GB"/>
              </w:rPr>
              <w:t>6.33</w:t>
            </w:r>
          </w:p>
        </w:tc>
      </w:tr>
      <w:tr w:rsidR="002C0BCD" w:rsidRPr="002C0BCD" w14:paraId="1B8F4B64" w14:textId="77777777" w:rsidTr="000E2DB8">
        <w:trPr>
          <w:jc w:val="center"/>
        </w:trPr>
        <w:tc>
          <w:tcPr>
            <w:tcW w:w="2660" w:type="dxa"/>
            <w:vMerge w:val="restart"/>
          </w:tcPr>
          <w:p w14:paraId="6F79ADBD" w14:textId="77777777" w:rsidR="00313B2A" w:rsidRPr="002C0BCD" w:rsidRDefault="00313B2A" w:rsidP="00207E7E">
            <w:pPr>
              <w:spacing w:line="360" w:lineRule="auto"/>
              <w:jc w:val="both"/>
              <w:rPr>
                <w:sz w:val="20"/>
                <w:szCs w:val="20"/>
                <w:lang w:val="en-GB"/>
              </w:rPr>
            </w:pPr>
            <w:r w:rsidRPr="002C0BCD">
              <w:rPr>
                <w:sz w:val="20"/>
                <w:szCs w:val="20"/>
                <w:lang w:val="en-GB"/>
              </w:rPr>
              <w:t>6 - Off-Shore Egypt</w:t>
            </w:r>
          </w:p>
        </w:tc>
        <w:tc>
          <w:tcPr>
            <w:tcW w:w="992" w:type="dxa"/>
          </w:tcPr>
          <w:p w14:paraId="2A0B1D67" w14:textId="77777777" w:rsidR="00313B2A" w:rsidRPr="002C0BCD" w:rsidRDefault="00313B2A" w:rsidP="00207E7E">
            <w:pPr>
              <w:spacing w:line="360" w:lineRule="auto"/>
              <w:jc w:val="both"/>
              <w:rPr>
                <w:sz w:val="20"/>
                <w:szCs w:val="20"/>
                <w:lang w:val="en-GB"/>
              </w:rPr>
            </w:pPr>
            <w:r w:rsidRPr="002C0BCD">
              <w:rPr>
                <w:sz w:val="20"/>
                <w:szCs w:val="20"/>
                <w:lang w:val="en-GB"/>
              </w:rPr>
              <w:t>34</w:t>
            </w:r>
          </w:p>
        </w:tc>
        <w:tc>
          <w:tcPr>
            <w:tcW w:w="992" w:type="dxa"/>
          </w:tcPr>
          <w:p w14:paraId="0773C812" w14:textId="77777777" w:rsidR="00313B2A" w:rsidRPr="002C0BCD" w:rsidRDefault="00313B2A" w:rsidP="00207E7E">
            <w:pPr>
              <w:spacing w:line="360" w:lineRule="auto"/>
              <w:jc w:val="both"/>
              <w:rPr>
                <w:sz w:val="20"/>
                <w:szCs w:val="20"/>
                <w:lang w:val="en-GB"/>
              </w:rPr>
            </w:pPr>
            <w:r w:rsidRPr="002C0BCD">
              <w:rPr>
                <w:sz w:val="20"/>
                <w:szCs w:val="20"/>
                <w:lang w:val="en-GB"/>
              </w:rPr>
              <w:t>3.42</w:t>
            </w:r>
          </w:p>
        </w:tc>
        <w:tc>
          <w:tcPr>
            <w:tcW w:w="993" w:type="dxa"/>
            <w:vMerge w:val="restart"/>
          </w:tcPr>
          <w:p w14:paraId="7FCF113C" w14:textId="77777777" w:rsidR="00313B2A" w:rsidRPr="002C0BCD" w:rsidRDefault="00313B2A" w:rsidP="00207E7E">
            <w:pPr>
              <w:spacing w:line="360" w:lineRule="auto"/>
              <w:jc w:val="both"/>
              <w:rPr>
                <w:sz w:val="20"/>
                <w:szCs w:val="20"/>
                <w:lang w:val="en-GB"/>
              </w:rPr>
            </w:pPr>
            <w:r w:rsidRPr="002C0BCD">
              <w:rPr>
                <w:sz w:val="20"/>
                <w:szCs w:val="20"/>
                <w:lang w:val="en-GB"/>
              </w:rPr>
              <w:t>0.96</w:t>
            </w:r>
          </w:p>
        </w:tc>
        <w:tc>
          <w:tcPr>
            <w:tcW w:w="1593" w:type="dxa"/>
          </w:tcPr>
          <w:p w14:paraId="45D51B90" w14:textId="77777777" w:rsidR="00313B2A" w:rsidRPr="002C0BCD" w:rsidRDefault="00313B2A" w:rsidP="00207E7E">
            <w:pPr>
              <w:spacing w:line="360" w:lineRule="auto"/>
              <w:jc w:val="both"/>
              <w:rPr>
                <w:sz w:val="20"/>
                <w:szCs w:val="20"/>
                <w:lang w:val="en-GB"/>
              </w:rPr>
            </w:pPr>
            <w:r w:rsidRPr="002C0BCD">
              <w:rPr>
                <w:sz w:val="20"/>
                <w:szCs w:val="20"/>
                <w:lang w:val="en-GB"/>
              </w:rPr>
              <w:t>6.13</w:t>
            </w:r>
          </w:p>
        </w:tc>
      </w:tr>
      <w:tr w:rsidR="002C0BCD" w:rsidRPr="002C0BCD" w14:paraId="4DB9020D" w14:textId="77777777" w:rsidTr="000E2DB8">
        <w:trPr>
          <w:jc w:val="center"/>
        </w:trPr>
        <w:tc>
          <w:tcPr>
            <w:tcW w:w="2660" w:type="dxa"/>
            <w:vMerge/>
          </w:tcPr>
          <w:p w14:paraId="634BFA44" w14:textId="77777777" w:rsidR="00313B2A" w:rsidRPr="002C0BCD" w:rsidRDefault="00313B2A" w:rsidP="00207E7E">
            <w:pPr>
              <w:spacing w:line="360" w:lineRule="auto"/>
              <w:jc w:val="both"/>
              <w:rPr>
                <w:sz w:val="20"/>
                <w:szCs w:val="20"/>
                <w:lang w:val="en-GB"/>
              </w:rPr>
            </w:pPr>
          </w:p>
        </w:tc>
        <w:tc>
          <w:tcPr>
            <w:tcW w:w="992" w:type="dxa"/>
          </w:tcPr>
          <w:p w14:paraId="74CCF2B8" w14:textId="77777777" w:rsidR="00313B2A" w:rsidRPr="002C0BCD" w:rsidRDefault="00313B2A" w:rsidP="00207E7E">
            <w:pPr>
              <w:spacing w:line="360" w:lineRule="auto"/>
              <w:jc w:val="both"/>
              <w:rPr>
                <w:sz w:val="20"/>
                <w:szCs w:val="20"/>
                <w:lang w:val="en-GB"/>
              </w:rPr>
            </w:pPr>
            <w:r w:rsidRPr="002C0BCD">
              <w:rPr>
                <w:sz w:val="20"/>
                <w:szCs w:val="20"/>
                <w:lang w:val="en-GB"/>
              </w:rPr>
              <w:t>35</w:t>
            </w:r>
          </w:p>
        </w:tc>
        <w:tc>
          <w:tcPr>
            <w:tcW w:w="992" w:type="dxa"/>
          </w:tcPr>
          <w:p w14:paraId="75886BE2" w14:textId="77777777" w:rsidR="00313B2A" w:rsidRPr="002C0BCD" w:rsidRDefault="00313B2A" w:rsidP="00207E7E">
            <w:pPr>
              <w:spacing w:line="360" w:lineRule="auto"/>
              <w:jc w:val="both"/>
              <w:rPr>
                <w:sz w:val="20"/>
                <w:szCs w:val="20"/>
                <w:lang w:val="en-GB"/>
              </w:rPr>
            </w:pPr>
            <w:r w:rsidRPr="002C0BCD">
              <w:rPr>
                <w:sz w:val="20"/>
                <w:szCs w:val="20"/>
                <w:lang w:val="en-GB"/>
              </w:rPr>
              <w:t>3.61</w:t>
            </w:r>
          </w:p>
        </w:tc>
        <w:tc>
          <w:tcPr>
            <w:tcW w:w="993" w:type="dxa"/>
            <w:vMerge/>
          </w:tcPr>
          <w:p w14:paraId="0D9FC4CD" w14:textId="77777777" w:rsidR="00313B2A" w:rsidRPr="002C0BCD" w:rsidRDefault="00313B2A" w:rsidP="00207E7E">
            <w:pPr>
              <w:spacing w:line="360" w:lineRule="auto"/>
              <w:jc w:val="both"/>
              <w:rPr>
                <w:sz w:val="20"/>
                <w:szCs w:val="20"/>
                <w:lang w:val="en-GB"/>
              </w:rPr>
            </w:pPr>
          </w:p>
        </w:tc>
        <w:tc>
          <w:tcPr>
            <w:tcW w:w="1593" w:type="dxa"/>
          </w:tcPr>
          <w:p w14:paraId="454D9E26" w14:textId="77777777" w:rsidR="00313B2A" w:rsidRPr="002C0BCD" w:rsidRDefault="00313B2A" w:rsidP="00207E7E">
            <w:pPr>
              <w:spacing w:line="360" w:lineRule="auto"/>
              <w:jc w:val="both"/>
              <w:rPr>
                <w:sz w:val="20"/>
                <w:szCs w:val="20"/>
                <w:lang w:val="en-GB"/>
              </w:rPr>
            </w:pPr>
            <w:r w:rsidRPr="002C0BCD">
              <w:rPr>
                <w:sz w:val="20"/>
                <w:szCs w:val="20"/>
                <w:lang w:val="en-GB"/>
              </w:rPr>
              <w:t>6.73</w:t>
            </w:r>
          </w:p>
        </w:tc>
      </w:tr>
      <w:tr w:rsidR="002C0BCD" w:rsidRPr="002C0BCD" w14:paraId="58B2132F" w14:textId="77777777" w:rsidTr="000E2DB8">
        <w:trPr>
          <w:jc w:val="center"/>
        </w:trPr>
        <w:tc>
          <w:tcPr>
            <w:tcW w:w="2660" w:type="dxa"/>
            <w:vMerge/>
          </w:tcPr>
          <w:p w14:paraId="4D909C4A" w14:textId="77777777" w:rsidR="00313B2A" w:rsidRPr="002C0BCD" w:rsidRDefault="00313B2A" w:rsidP="00207E7E">
            <w:pPr>
              <w:spacing w:line="360" w:lineRule="auto"/>
              <w:jc w:val="both"/>
              <w:rPr>
                <w:sz w:val="20"/>
                <w:szCs w:val="20"/>
                <w:lang w:val="en-GB"/>
              </w:rPr>
            </w:pPr>
          </w:p>
        </w:tc>
        <w:tc>
          <w:tcPr>
            <w:tcW w:w="992" w:type="dxa"/>
          </w:tcPr>
          <w:p w14:paraId="3FC8AE7B" w14:textId="77777777" w:rsidR="00313B2A" w:rsidRPr="002C0BCD" w:rsidRDefault="00313B2A" w:rsidP="00207E7E">
            <w:pPr>
              <w:spacing w:line="360" w:lineRule="auto"/>
              <w:jc w:val="both"/>
              <w:rPr>
                <w:sz w:val="20"/>
                <w:szCs w:val="20"/>
                <w:lang w:val="en-GB"/>
              </w:rPr>
            </w:pPr>
            <w:r w:rsidRPr="002C0BCD">
              <w:rPr>
                <w:sz w:val="20"/>
                <w:szCs w:val="20"/>
                <w:lang w:val="en-GB"/>
              </w:rPr>
              <w:t>36</w:t>
            </w:r>
          </w:p>
        </w:tc>
        <w:tc>
          <w:tcPr>
            <w:tcW w:w="992" w:type="dxa"/>
          </w:tcPr>
          <w:p w14:paraId="10DA783B" w14:textId="77777777" w:rsidR="00313B2A" w:rsidRPr="002C0BCD" w:rsidRDefault="00313B2A" w:rsidP="00207E7E">
            <w:pPr>
              <w:spacing w:line="360" w:lineRule="auto"/>
              <w:jc w:val="both"/>
              <w:rPr>
                <w:sz w:val="20"/>
                <w:szCs w:val="20"/>
                <w:lang w:val="en-GB"/>
              </w:rPr>
            </w:pPr>
            <w:r w:rsidRPr="002C0BCD">
              <w:rPr>
                <w:sz w:val="20"/>
                <w:szCs w:val="20"/>
                <w:lang w:val="en-GB"/>
              </w:rPr>
              <w:t>3.27</w:t>
            </w:r>
          </w:p>
        </w:tc>
        <w:tc>
          <w:tcPr>
            <w:tcW w:w="993" w:type="dxa"/>
            <w:vMerge/>
          </w:tcPr>
          <w:p w14:paraId="28433737" w14:textId="77777777" w:rsidR="00313B2A" w:rsidRPr="002C0BCD" w:rsidRDefault="00313B2A" w:rsidP="00207E7E">
            <w:pPr>
              <w:spacing w:line="360" w:lineRule="auto"/>
              <w:jc w:val="both"/>
              <w:rPr>
                <w:sz w:val="20"/>
                <w:szCs w:val="20"/>
                <w:lang w:val="en-GB"/>
              </w:rPr>
            </w:pPr>
          </w:p>
        </w:tc>
        <w:tc>
          <w:tcPr>
            <w:tcW w:w="1593" w:type="dxa"/>
          </w:tcPr>
          <w:p w14:paraId="35AA1345" w14:textId="77777777" w:rsidR="00313B2A" w:rsidRPr="002C0BCD" w:rsidRDefault="00313B2A" w:rsidP="00207E7E">
            <w:pPr>
              <w:spacing w:line="360" w:lineRule="auto"/>
              <w:jc w:val="both"/>
              <w:rPr>
                <w:sz w:val="20"/>
                <w:szCs w:val="20"/>
                <w:lang w:val="en-GB"/>
              </w:rPr>
            </w:pPr>
            <w:r w:rsidRPr="002C0BCD">
              <w:rPr>
                <w:sz w:val="20"/>
                <w:szCs w:val="20"/>
                <w:lang w:val="en-GB"/>
              </w:rPr>
              <w:t>6.38</w:t>
            </w:r>
          </w:p>
        </w:tc>
      </w:tr>
      <w:tr w:rsidR="002C0BCD" w:rsidRPr="002C0BCD" w14:paraId="0A10942D" w14:textId="77777777" w:rsidTr="000E2DB8">
        <w:trPr>
          <w:jc w:val="center"/>
        </w:trPr>
        <w:tc>
          <w:tcPr>
            <w:tcW w:w="2660" w:type="dxa"/>
            <w:vMerge/>
          </w:tcPr>
          <w:p w14:paraId="4296D91A" w14:textId="77777777" w:rsidR="00313B2A" w:rsidRPr="002C0BCD" w:rsidRDefault="00313B2A" w:rsidP="00207E7E">
            <w:pPr>
              <w:spacing w:line="360" w:lineRule="auto"/>
              <w:jc w:val="both"/>
              <w:rPr>
                <w:sz w:val="20"/>
                <w:szCs w:val="20"/>
                <w:lang w:val="en-GB"/>
              </w:rPr>
            </w:pPr>
          </w:p>
        </w:tc>
        <w:tc>
          <w:tcPr>
            <w:tcW w:w="992" w:type="dxa"/>
          </w:tcPr>
          <w:p w14:paraId="30138AEB" w14:textId="77777777" w:rsidR="00313B2A" w:rsidRPr="002C0BCD" w:rsidRDefault="00313B2A" w:rsidP="00207E7E">
            <w:pPr>
              <w:spacing w:line="360" w:lineRule="auto"/>
              <w:jc w:val="both"/>
              <w:rPr>
                <w:sz w:val="20"/>
                <w:szCs w:val="20"/>
                <w:lang w:val="en-GB"/>
              </w:rPr>
            </w:pPr>
            <w:r w:rsidRPr="002C0BCD">
              <w:rPr>
                <w:sz w:val="20"/>
                <w:szCs w:val="20"/>
                <w:lang w:val="en-GB"/>
              </w:rPr>
              <w:t>37</w:t>
            </w:r>
          </w:p>
        </w:tc>
        <w:tc>
          <w:tcPr>
            <w:tcW w:w="992" w:type="dxa"/>
          </w:tcPr>
          <w:p w14:paraId="78C5365B" w14:textId="77777777" w:rsidR="00313B2A" w:rsidRPr="002C0BCD" w:rsidRDefault="00313B2A" w:rsidP="00207E7E">
            <w:pPr>
              <w:spacing w:line="360" w:lineRule="auto"/>
              <w:jc w:val="both"/>
              <w:rPr>
                <w:sz w:val="20"/>
                <w:szCs w:val="20"/>
                <w:lang w:val="en-GB"/>
              </w:rPr>
            </w:pPr>
            <w:r w:rsidRPr="002C0BCD">
              <w:rPr>
                <w:sz w:val="20"/>
                <w:szCs w:val="20"/>
                <w:lang w:val="en-GB"/>
              </w:rPr>
              <w:t>3.88</w:t>
            </w:r>
          </w:p>
        </w:tc>
        <w:tc>
          <w:tcPr>
            <w:tcW w:w="993" w:type="dxa"/>
            <w:vMerge/>
          </w:tcPr>
          <w:p w14:paraId="40C32ADC" w14:textId="77777777" w:rsidR="00313B2A" w:rsidRPr="002C0BCD" w:rsidRDefault="00313B2A" w:rsidP="00207E7E">
            <w:pPr>
              <w:spacing w:line="360" w:lineRule="auto"/>
              <w:jc w:val="both"/>
              <w:rPr>
                <w:sz w:val="20"/>
                <w:szCs w:val="20"/>
                <w:lang w:val="en-GB"/>
              </w:rPr>
            </w:pPr>
          </w:p>
        </w:tc>
        <w:tc>
          <w:tcPr>
            <w:tcW w:w="1593" w:type="dxa"/>
          </w:tcPr>
          <w:p w14:paraId="1A4FFFAF" w14:textId="77777777" w:rsidR="00313B2A" w:rsidRPr="002C0BCD" w:rsidRDefault="00313B2A" w:rsidP="00207E7E">
            <w:pPr>
              <w:spacing w:line="360" w:lineRule="auto"/>
              <w:jc w:val="both"/>
              <w:rPr>
                <w:sz w:val="20"/>
                <w:szCs w:val="20"/>
                <w:lang w:val="en-GB"/>
              </w:rPr>
            </w:pPr>
            <w:r w:rsidRPr="002C0BCD">
              <w:rPr>
                <w:sz w:val="20"/>
                <w:szCs w:val="20"/>
                <w:lang w:val="en-GB"/>
              </w:rPr>
              <w:t>6.87</w:t>
            </w:r>
          </w:p>
        </w:tc>
      </w:tr>
      <w:tr w:rsidR="002C0BCD" w:rsidRPr="002C0BCD" w14:paraId="40B1F203" w14:textId="77777777" w:rsidTr="000E2DB8">
        <w:trPr>
          <w:jc w:val="center"/>
        </w:trPr>
        <w:tc>
          <w:tcPr>
            <w:tcW w:w="2660" w:type="dxa"/>
            <w:vMerge w:val="restart"/>
          </w:tcPr>
          <w:p w14:paraId="39112D48" w14:textId="77777777" w:rsidR="00313B2A" w:rsidRPr="002C0BCD" w:rsidRDefault="00313B2A" w:rsidP="00207E7E">
            <w:pPr>
              <w:spacing w:line="360" w:lineRule="auto"/>
              <w:jc w:val="both"/>
              <w:rPr>
                <w:sz w:val="20"/>
                <w:szCs w:val="20"/>
                <w:lang w:val="en-GB"/>
              </w:rPr>
            </w:pPr>
            <w:r w:rsidRPr="002C0BCD">
              <w:rPr>
                <w:sz w:val="20"/>
                <w:szCs w:val="20"/>
                <w:lang w:val="en-GB"/>
              </w:rPr>
              <w:t>7 - Libya</w:t>
            </w:r>
          </w:p>
        </w:tc>
        <w:tc>
          <w:tcPr>
            <w:tcW w:w="992" w:type="dxa"/>
          </w:tcPr>
          <w:p w14:paraId="63030011" w14:textId="77777777" w:rsidR="00313B2A" w:rsidRPr="002C0BCD" w:rsidRDefault="00313B2A" w:rsidP="00207E7E">
            <w:pPr>
              <w:spacing w:line="360" w:lineRule="auto"/>
              <w:jc w:val="both"/>
              <w:rPr>
                <w:sz w:val="20"/>
                <w:szCs w:val="20"/>
                <w:lang w:val="en-GB"/>
              </w:rPr>
            </w:pPr>
            <w:r w:rsidRPr="002C0BCD">
              <w:rPr>
                <w:sz w:val="20"/>
                <w:szCs w:val="20"/>
                <w:lang w:val="en-GB"/>
              </w:rPr>
              <w:t>38</w:t>
            </w:r>
          </w:p>
        </w:tc>
        <w:tc>
          <w:tcPr>
            <w:tcW w:w="992" w:type="dxa"/>
          </w:tcPr>
          <w:p w14:paraId="05266F03" w14:textId="77777777" w:rsidR="00313B2A" w:rsidRPr="002C0BCD" w:rsidRDefault="00313B2A" w:rsidP="00207E7E">
            <w:pPr>
              <w:spacing w:line="360" w:lineRule="auto"/>
              <w:jc w:val="both"/>
              <w:rPr>
                <w:sz w:val="20"/>
                <w:szCs w:val="20"/>
                <w:lang w:val="en-GB"/>
              </w:rPr>
            </w:pPr>
            <w:r w:rsidRPr="002C0BCD">
              <w:rPr>
                <w:sz w:val="20"/>
                <w:szCs w:val="20"/>
                <w:lang w:val="en-GB"/>
              </w:rPr>
              <w:t>4.27</w:t>
            </w:r>
          </w:p>
        </w:tc>
        <w:tc>
          <w:tcPr>
            <w:tcW w:w="993" w:type="dxa"/>
            <w:vMerge w:val="restart"/>
          </w:tcPr>
          <w:p w14:paraId="2E7D699B" w14:textId="77777777" w:rsidR="00313B2A" w:rsidRPr="002C0BCD" w:rsidRDefault="00313B2A" w:rsidP="00207E7E">
            <w:pPr>
              <w:spacing w:line="360" w:lineRule="auto"/>
              <w:jc w:val="both"/>
              <w:rPr>
                <w:sz w:val="20"/>
                <w:szCs w:val="20"/>
                <w:lang w:val="en-GB"/>
              </w:rPr>
            </w:pPr>
            <w:r w:rsidRPr="002C0BCD">
              <w:rPr>
                <w:sz w:val="20"/>
                <w:szCs w:val="20"/>
                <w:lang w:val="en-GB"/>
              </w:rPr>
              <w:t>1.13</w:t>
            </w:r>
          </w:p>
        </w:tc>
        <w:tc>
          <w:tcPr>
            <w:tcW w:w="1593" w:type="dxa"/>
          </w:tcPr>
          <w:p w14:paraId="1C493CE6" w14:textId="77777777" w:rsidR="00313B2A" w:rsidRPr="002C0BCD" w:rsidRDefault="00313B2A" w:rsidP="00207E7E">
            <w:pPr>
              <w:spacing w:line="360" w:lineRule="auto"/>
              <w:jc w:val="both"/>
              <w:rPr>
                <w:sz w:val="20"/>
                <w:szCs w:val="20"/>
                <w:lang w:val="en-GB"/>
              </w:rPr>
            </w:pPr>
            <w:r w:rsidRPr="002C0BCD">
              <w:rPr>
                <w:sz w:val="20"/>
                <w:szCs w:val="20"/>
                <w:lang w:val="en-GB"/>
              </w:rPr>
              <w:t>7.3</w:t>
            </w:r>
          </w:p>
        </w:tc>
      </w:tr>
      <w:tr w:rsidR="002C0BCD" w:rsidRPr="002C0BCD" w14:paraId="16A45DC2" w14:textId="77777777" w:rsidTr="000E2DB8">
        <w:trPr>
          <w:jc w:val="center"/>
        </w:trPr>
        <w:tc>
          <w:tcPr>
            <w:tcW w:w="2660" w:type="dxa"/>
            <w:vMerge/>
          </w:tcPr>
          <w:p w14:paraId="059E283F" w14:textId="77777777" w:rsidR="00313B2A" w:rsidRPr="002C0BCD" w:rsidRDefault="00313B2A" w:rsidP="00207E7E">
            <w:pPr>
              <w:spacing w:line="360" w:lineRule="auto"/>
              <w:jc w:val="both"/>
              <w:rPr>
                <w:sz w:val="20"/>
                <w:szCs w:val="20"/>
                <w:lang w:val="en-GB"/>
              </w:rPr>
            </w:pPr>
          </w:p>
        </w:tc>
        <w:tc>
          <w:tcPr>
            <w:tcW w:w="992" w:type="dxa"/>
          </w:tcPr>
          <w:p w14:paraId="1F7AB37C" w14:textId="77777777" w:rsidR="00313B2A" w:rsidRPr="002C0BCD" w:rsidRDefault="00313B2A" w:rsidP="00207E7E">
            <w:pPr>
              <w:spacing w:line="360" w:lineRule="auto"/>
              <w:jc w:val="both"/>
              <w:rPr>
                <w:sz w:val="20"/>
                <w:szCs w:val="20"/>
                <w:lang w:val="en-GB"/>
              </w:rPr>
            </w:pPr>
            <w:r w:rsidRPr="002C0BCD">
              <w:rPr>
                <w:sz w:val="20"/>
                <w:szCs w:val="20"/>
                <w:lang w:val="en-GB"/>
              </w:rPr>
              <w:t>39</w:t>
            </w:r>
          </w:p>
        </w:tc>
        <w:tc>
          <w:tcPr>
            <w:tcW w:w="992" w:type="dxa"/>
          </w:tcPr>
          <w:p w14:paraId="4144512C" w14:textId="77777777" w:rsidR="00313B2A" w:rsidRPr="002C0BCD" w:rsidRDefault="00313B2A" w:rsidP="00207E7E">
            <w:pPr>
              <w:spacing w:line="360" w:lineRule="auto"/>
              <w:jc w:val="both"/>
              <w:rPr>
                <w:sz w:val="20"/>
                <w:szCs w:val="20"/>
                <w:lang w:val="en-GB"/>
              </w:rPr>
            </w:pPr>
            <w:r w:rsidRPr="002C0BCD">
              <w:rPr>
                <w:sz w:val="20"/>
                <w:szCs w:val="20"/>
                <w:lang w:val="en-GB"/>
              </w:rPr>
              <w:t>4.54</w:t>
            </w:r>
          </w:p>
        </w:tc>
        <w:tc>
          <w:tcPr>
            <w:tcW w:w="993" w:type="dxa"/>
            <w:vMerge/>
          </w:tcPr>
          <w:p w14:paraId="74EAD681" w14:textId="77777777" w:rsidR="00313B2A" w:rsidRPr="002C0BCD" w:rsidRDefault="00313B2A" w:rsidP="00207E7E">
            <w:pPr>
              <w:spacing w:line="360" w:lineRule="auto"/>
              <w:jc w:val="both"/>
              <w:rPr>
                <w:sz w:val="20"/>
                <w:szCs w:val="20"/>
                <w:lang w:val="en-GB"/>
              </w:rPr>
            </w:pPr>
          </w:p>
        </w:tc>
        <w:tc>
          <w:tcPr>
            <w:tcW w:w="1593" w:type="dxa"/>
          </w:tcPr>
          <w:p w14:paraId="703404AD" w14:textId="77777777" w:rsidR="00313B2A" w:rsidRPr="002C0BCD" w:rsidRDefault="00313B2A" w:rsidP="00207E7E">
            <w:pPr>
              <w:spacing w:line="360" w:lineRule="auto"/>
              <w:jc w:val="both"/>
              <w:rPr>
                <w:sz w:val="20"/>
                <w:szCs w:val="20"/>
                <w:lang w:val="en-GB"/>
              </w:rPr>
            </w:pPr>
            <w:r w:rsidRPr="002C0BCD">
              <w:rPr>
                <w:sz w:val="20"/>
                <w:szCs w:val="20"/>
                <w:lang w:val="en-GB"/>
              </w:rPr>
              <w:t>6.32</w:t>
            </w:r>
          </w:p>
        </w:tc>
      </w:tr>
      <w:tr w:rsidR="002C0BCD" w:rsidRPr="002C0BCD" w14:paraId="59514EB3" w14:textId="77777777" w:rsidTr="000E2DB8">
        <w:trPr>
          <w:jc w:val="center"/>
        </w:trPr>
        <w:tc>
          <w:tcPr>
            <w:tcW w:w="2660" w:type="dxa"/>
            <w:vMerge/>
          </w:tcPr>
          <w:p w14:paraId="3AAD8729" w14:textId="77777777" w:rsidR="00313B2A" w:rsidRPr="002C0BCD" w:rsidRDefault="00313B2A" w:rsidP="00207E7E">
            <w:pPr>
              <w:spacing w:line="360" w:lineRule="auto"/>
              <w:jc w:val="both"/>
              <w:rPr>
                <w:sz w:val="20"/>
                <w:szCs w:val="20"/>
                <w:lang w:val="en-GB"/>
              </w:rPr>
            </w:pPr>
          </w:p>
        </w:tc>
        <w:tc>
          <w:tcPr>
            <w:tcW w:w="992" w:type="dxa"/>
          </w:tcPr>
          <w:p w14:paraId="2E2705C4" w14:textId="77777777" w:rsidR="00313B2A" w:rsidRPr="002C0BCD" w:rsidRDefault="00313B2A" w:rsidP="00207E7E">
            <w:pPr>
              <w:spacing w:line="360" w:lineRule="auto"/>
              <w:jc w:val="both"/>
              <w:rPr>
                <w:sz w:val="20"/>
                <w:szCs w:val="20"/>
                <w:lang w:val="en-GB"/>
              </w:rPr>
            </w:pPr>
            <w:r w:rsidRPr="002C0BCD">
              <w:rPr>
                <w:sz w:val="20"/>
                <w:szCs w:val="20"/>
                <w:lang w:val="en-GB"/>
              </w:rPr>
              <w:t>40</w:t>
            </w:r>
          </w:p>
        </w:tc>
        <w:tc>
          <w:tcPr>
            <w:tcW w:w="992" w:type="dxa"/>
          </w:tcPr>
          <w:p w14:paraId="2A14E9D3" w14:textId="77777777" w:rsidR="00313B2A" w:rsidRPr="002C0BCD" w:rsidRDefault="00313B2A" w:rsidP="00207E7E">
            <w:pPr>
              <w:spacing w:line="360" w:lineRule="auto"/>
              <w:jc w:val="both"/>
              <w:rPr>
                <w:sz w:val="20"/>
                <w:szCs w:val="20"/>
                <w:lang w:val="en-GB"/>
              </w:rPr>
            </w:pPr>
            <w:r w:rsidRPr="002C0BCD">
              <w:rPr>
                <w:sz w:val="20"/>
                <w:szCs w:val="20"/>
                <w:lang w:val="en-GB"/>
              </w:rPr>
              <w:t>4.25</w:t>
            </w:r>
          </w:p>
        </w:tc>
        <w:tc>
          <w:tcPr>
            <w:tcW w:w="993" w:type="dxa"/>
            <w:vMerge/>
          </w:tcPr>
          <w:p w14:paraId="7F5B1146" w14:textId="77777777" w:rsidR="00313B2A" w:rsidRPr="002C0BCD" w:rsidRDefault="00313B2A" w:rsidP="00207E7E">
            <w:pPr>
              <w:spacing w:line="360" w:lineRule="auto"/>
              <w:jc w:val="both"/>
              <w:rPr>
                <w:sz w:val="20"/>
                <w:szCs w:val="20"/>
                <w:lang w:val="en-GB"/>
              </w:rPr>
            </w:pPr>
          </w:p>
        </w:tc>
        <w:tc>
          <w:tcPr>
            <w:tcW w:w="1593" w:type="dxa"/>
          </w:tcPr>
          <w:p w14:paraId="63B2B186" w14:textId="77777777" w:rsidR="00313B2A" w:rsidRPr="002C0BCD" w:rsidRDefault="00313B2A" w:rsidP="00207E7E">
            <w:pPr>
              <w:spacing w:line="360" w:lineRule="auto"/>
              <w:jc w:val="both"/>
              <w:rPr>
                <w:sz w:val="20"/>
                <w:szCs w:val="20"/>
                <w:lang w:val="en-GB"/>
              </w:rPr>
            </w:pPr>
            <w:r w:rsidRPr="002C0BCD">
              <w:rPr>
                <w:sz w:val="20"/>
                <w:szCs w:val="20"/>
                <w:lang w:val="en-GB"/>
              </w:rPr>
              <w:t>5.3</w:t>
            </w:r>
          </w:p>
        </w:tc>
      </w:tr>
      <w:tr w:rsidR="002C0BCD" w:rsidRPr="002C0BCD" w14:paraId="61F70FC6" w14:textId="77777777" w:rsidTr="000E2DB8">
        <w:trPr>
          <w:jc w:val="center"/>
        </w:trPr>
        <w:tc>
          <w:tcPr>
            <w:tcW w:w="2660" w:type="dxa"/>
            <w:vMerge/>
          </w:tcPr>
          <w:p w14:paraId="1F450DE2" w14:textId="77777777" w:rsidR="00313B2A" w:rsidRPr="002C0BCD" w:rsidRDefault="00313B2A" w:rsidP="00207E7E">
            <w:pPr>
              <w:spacing w:line="360" w:lineRule="auto"/>
              <w:jc w:val="both"/>
              <w:rPr>
                <w:sz w:val="20"/>
                <w:szCs w:val="20"/>
                <w:lang w:val="en-GB"/>
              </w:rPr>
            </w:pPr>
          </w:p>
        </w:tc>
        <w:tc>
          <w:tcPr>
            <w:tcW w:w="992" w:type="dxa"/>
          </w:tcPr>
          <w:p w14:paraId="37325D4F" w14:textId="77777777" w:rsidR="00313B2A" w:rsidRPr="002C0BCD" w:rsidRDefault="00313B2A" w:rsidP="00207E7E">
            <w:pPr>
              <w:spacing w:line="360" w:lineRule="auto"/>
              <w:jc w:val="both"/>
              <w:rPr>
                <w:sz w:val="20"/>
                <w:szCs w:val="20"/>
                <w:lang w:val="en-GB"/>
              </w:rPr>
            </w:pPr>
            <w:r w:rsidRPr="002C0BCD">
              <w:rPr>
                <w:sz w:val="20"/>
                <w:szCs w:val="20"/>
                <w:lang w:val="en-GB"/>
              </w:rPr>
              <w:t>41</w:t>
            </w:r>
          </w:p>
        </w:tc>
        <w:tc>
          <w:tcPr>
            <w:tcW w:w="992" w:type="dxa"/>
          </w:tcPr>
          <w:p w14:paraId="2232811C" w14:textId="77777777" w:rsidR="00313B2A" w:rsidRPr="002C0BCD" w:rsidRDefault="00313B2A" w:rsidP="00207E7E">
            <w:pPr>
              <w:spacing w:line="360" w:lineRule="auto"/>
              <w:jc w:val="both"/>
              <w:rPr>
                <w:sz w:val="20"/>
                <w:szCs w:val="20"/>
                <w:lang w:val="en-GB"/>
              </w:rPr>
            </w:pPr>
            <w:r w:rsidRPr="002C0BCD">
              <w:rPr>
                <w:sz w:val="20"/>
                <w:szCs w:val="20"/>
                <w:lang w:val="en-GB"/>
              </w:rPr>
              <w:t>4.52</w:t>
            </w:r>
          </w:p>
        </w:tc>
        <w:tc>
          <w:tcPr>
            <w:tcW w:w="993" w:type="dxa"/>
            <w:vMerge/>
          </w:tcPr>
          <w:p w14:paraId="068FC7BF" w14:textId="77777777" w:rsidR="00313B2A" w:rsidRPr="002C0BCD" w:rsidRDefault="00313B2A" w:rsidP="00207E7E">
            <w:pPr>
              <w:spacing w:line="360" w:lineRule="auto"/>
              <w:jc w:val="both"/>
              <w:rPr>
                <w:sz w:val="20"/>
                <w:szCs w:val="20"/>
                <w:lang w:val="en-GB"/>
              </w:rPr>
            </w:pPr>
          </w:p>
        </w:tc>
        <w:tc>
          <w:tcPr>
            <w:tcW w:w="1593" w:type="dxa"/>
          </w:tcPr>
          <w:p w14:paraId="54EEA32E" w14:textId="77777777" w:rsidR="00313B2A" w:rsidRPr="002C0BCD" w:rsidRDefault="00313B2A" w:rsidP="00207E7E">
            <w:pPr>
              <w:spacing w:line="360" w:lineRule="auto"/>
              <w:jc w:val="both"/>
              <w:rPr>
                <w:sz w:val="20"/>
                <w:szCs w:val="20"/>
                <w:lang w:val="en-GB"/>
              </w:rPr>
            </w:pPr>
            <w:r w:rsidRPr="002C0BCD">
              <w:rPr>
                <w:sz w:val="20"/>
                <w:szCs w:val="20"/>
                <w:lang w:val="en-GB"/>
              </w:rPr>
              <w:t>5.97</w:t>
            </w:r>
          </w:p>
        </w:tc>
      </w:tr>
      <w:tr w:rsidR="002C0BCD" w:rsidRPr="002C0BCD" w14:paraId="19134914" w14:textId="77777777" w:rsidTr="000E2DB8">
        <w:trPr>
          <w:jc w:val="center"/>
        </w:trPr>
        <w:tc>
          <w:tcPr>
            <w:tcW w:w="2660" w:type="dxa"/>
            <w:vMerge/>
          </w:tcPr>
          <w:p w14:paraId="5E2506A1" w14:textId="77777777" w:rsidR="00313B2A" w:rsidRPr="002C0BCD" w:rsidRDefault="00313B2A" w:rsidP="00207E7E">
            <w:pPr>
              <w:spacing w:line="360" w:lineRule="auto"/>
              <w:jc w:val="both"/>
              <w:rPr>
                <w:sz w:val="20"/>
                <w:szCs w:val="20"/>
                <w:lang w:val="en-GB"/>
              </w:rPr>
            </w:pPr>
          </w:p>
        </w:tc>
        <w:tc>
          <w:tcPr>
            <w:tcW w:w="992" w:type="dxa"/>
          </w:tcPr>
          <w:p w14:paraId="4D7C3750" w14:textId="77777777" w:rsidR="00313B2A" w:rsidRPr="002C0BCD" w:rsidRDefault="00313B2A" w:rsidP="00207E7E">
            <w:pPr>
              <w:spacing w:line="360" w:lineRule="auto"/>
              <w:jc w:val="both"/>
              <w:rPr>
                <w:sz w:val="20"/>
                <w:szCs w:val="20"/>
                <w:lang w:val="en-GB"/>
              </w:rPr>
            </w:pPr>
            <w:r w:rsidRPr="002C0BCD">
              <w:rPr>
                <w:sz w:val="20"/>
                <w:szCs w:val="20"/>
                <w:lang w:val="en-GB"/>
              </w:rPr>
              <w:t>42</w:t>
            </w:r>
          </w:p>
        </w:tc>
        <w:tc>
          <w:tcPr>
            <w:tcW w:w="992" w:type="dxa"/>
          </w:tcPr>
          <w:p w14:paraId="3162D653" w14:textId="77777777" w:rsidR="00313B2A" w:rsidRPr="002C0BCD" w:rsidRDefault="00313B2A" w:rsidP="00207E7E">
            <w:pPr>
              <w:spacing w:line="360" w:lineRule="auto"/>
              <w:jc w:val="both"/>
              <w:rPr>
                <w:sz w:val="20"/>
                <w:szCs w:val="20"/>
                <w:lang w:val="en-GB"/>
              </w:rPr>
            </w:pPr>
            <w:r w:rsidRPr="002C0BCD">
              <w:rPr>
                <w:sz w:val="20"/>
                <w:szCs w:val="20"/>
                <w:lang w:val="en-GB"/>
              </w:rPr>
              <w:t>4.09</w:t>
            </w:r>
          </w:p>
        </w:tc>
        <w:tc>
          <w:tcPr>
            <w:tcW w:w="993" w:type="dxa"/>
            <w:vMerge/>
          </w:tcPr>
          <w:p w14:paraId="37C4F4F6" w14:textId="77777777" w:rsidR="00313B2A" w:rsidRPr="002C0BCD" w:rsidRDefault="00313B2A" w:rsidP="00207E7E">
            <w:pPr>
              <w:spacing w:line="360" w:lineRule="auto"/>
              <w:jc w:val="both"/>
              <w:rPr>
                <w:sz w:val="20"/>
                <w:szCs w:val="20"/>
                <w:lang w:val="en-GB"/>
              </w:rPr>
            </w:pPr>
          </w:p>
        </w:tc>
        <w:tc>
          <w:tcPr>
            <w:tcW w:w="1593" w:type="dxa"/>
          </w:tcPr>
          <w:p w14:paraId="19F64DCC" w14:textId="77777777" w:rsidR="00313B2A" w:rsidRPr="002C0BCD" w:rsidRDefault="00313B2A" w:rsidP="00207E7E">
            <w:pPr>
              <w:spacing w:line="360" w:lineRule="auto"/>
              <w:jc w:val="both"/>
              <w:rPr>
                <w:sz w:val="20"/>
                <w:szCs w:val="20"/>
                <w:lang w:val="en-GB"/>
              </w:rPr>
            </w:pPr>
            <w:r w:rsidRPr="002C0BCD">
              <w:rPr>
                <w:sz w:val="20"/>
                <w:szCs w:val="20"/>
                <w:lang w:val="en-GB"/>
              </w:rPr>
              <w:t>6.4</w:t>
            </w:r>
          </w:p>
        </w:tc>
      </w:tr>
      <w:tr w:rsidR="002C0BCD" w:rsidRPr="002C0BCD" w14:paraId="1CD51A85" w14:textId="77777777" w:rsidTr="000E2DB8">
        <w:trPr>
          <w:jc w:val="center"/>
        </w:trPr>
        <w:tc>
          <w:tcPr>
            <w:tcW w:w="2660" w:type="dxa"/>
            <w:vMerge w:val="restart"/>
          </w:tcPr>
          <w:p w14:paraId="13E74010" w14:textId="77777777" w:rsidR="00313B2A" w:rsidRPr="002C0BCD" w:rsidRDefault="00313B2A" w:rsidP="00207E7E">
            <w:pPr>
              <w:spacing w:line="360" w:lineRule="auto"/>
              <w:jc w:val="both"/>
              <w:rPr>
                <w:sz w:val="20"/>
                <w:szCs w:val="20"/>
                <w:lang w:val="en-GB"/>
              </w:rPr>
            </w:pPr>
            <w:r w:rsidRPr="002C0BCD">
              <w:rPr>
                <w:sz w:val="20"/>
                <w:szCs w:val="20"/>
                <w:lang w:val="en-GB"/>
              </w:rPr>
              <w:t>8 - Iberia</w:t>
            </w:r>
          </w:p>
        </w:tc>
        <w:tc>
          <w:tcPr>
            <w:tcW w:w="992" w:type="dxa"/>
          </w:tcPr>
          <w:p w14:paraId="29915758" w14:textId="77777777" w:rsidR="00313B2A" w:rsidRPr="002C0BCD" w:rsidRDefault="00313B2A" w:rsidP="00207E7E">
            <w:pPr>
              <w:spacing w:line="360" w:lineRule="auto"/>
              <w:jc w:val="both"/>
              <w:rPr>
                <w:sz w:val="20"/>
                <w:szCs w:val="20"/>
                <w:lang w:val="en-GB"/>
              </w:rPr>
            </w:pPr>
            <w:r w:rsidRPr="002C0BCD">
              <w:rPr>
                <w:sz w:val="20"/>
                <w:szCs w:val="20"/>
                <w:lang w:val="en-GB"/>
              </w:rPr>
              <w:t>43</w:t>
            </w:r>
          </w:p>
        </w:tc>
        <w:tc>
          <w:tcPr>
            <w:tcW w:w="992" w:type="dxa"/>
          </w:tcPr>
          <w:p w14:paraId="47D080EB" w14:textId="77777777" w:rsidR="00313B2A" w:rsidRPr="002C0BCD" w:rsidRDefault="00313B2A" w:rsidP="00207E7E">
            <w:pPr>
              <w:spacing w:line="360" w:lineRule="auto"/>
              <w:jc w:val="both"/>
              <w:rPr>
                <w:sz w:val="20"/>
                <w:szCs w:val="20"/>
                <w:lang w:val="en-GB"/>
              </w:rPr>
            </w:pPr>
            <w:r w:rsidRPr="002C0BCD">
              <w:rPr>
                <w:sz w:val="20"/>
                <w:szCs w:val="20"/>
                <w:lang w:val="en-GB"/>
              </w:rPr>
              <w:t>4.00</w:t>
            </w:r>
          </w:p>
        </w:tc>
        <w:tc>
          <w:tcPr>
            <w:tcW w:w="993" w:type="dxa"/>
            <w:vMerge w:val="restart"/>
          </w:tcPr>
          <w:p w14:paraId="24EE88D2" w14:textId="77777777" w:rsidR="00313B2A" w:rsidRPr="002C0BCD" w:rsidRDefault="00313B2A" w:rsidP="00207E7E">
            <w:pPr>
              <w:spacing w:line="360" w:lineRule="auto"/>
              <w:jc w:val="both"/>
              <w:rPr>
                <w:sz w:val="20"/>
                <w:szCs w:val="20"/>
                <w:lang w:val="en-GB"/>
              </w:rPr>
            </w:pPr>
            <w:r w:rsidRPr="002C0BCD">
              <w:rPr>
                <w:sz w:val="20"/>
                <w:szCs w:val="20"/>
                <w:lang w:val="en-GB"/>
              </w:rPr>
              <w:t>1.07</w:t>
            </w:r>
          </w:p>
        </w:tc>
        <w:tc>
          <w:tcPr>
            <w:tcW w:w="1593" w:type="dxa"/>
          </w:tcPr>
          <w:p w14:paraId="6E03A4C5" w14:textId="77777777" w:rsidR="00313B2A" w:rsidRPr="002C0BCD" w:rsidRDefault="00313B2A" w:rsidP="00207E7E">
            <w:pPr>
              <w:spacing w:line="360" w:lineRule="auto"/>
              <w:jc w:val="both"/>
              <w:rPr>
                <w:sz w:val="20"/>
                <w:szCs w:val="20"/>
                <w:lang w:val="en-GB"/>
              </w:rPr>
            </w:pPr>
            <w:r w:rsidRPr="002C0BCD">
              <w:rPr>
                <w:sz w:val="20"/>
                <w:szCs w:val="20"/>
                <w:lang w:val="en-GB"/>
              </w:rPr>
              <w:t>7.2</w:t>
            </w:r>
          </w:p>
        </w:tc>
      </w:tr>
      <w:tr w:rsidR="002C0BCD" w:rsidRPr="002C0BCD" w14:paraId="182720AE" w14:textId="77777777" w:rsidTr="000E2DB8">
        <w:trPr>
          <w:jc w:val="center"/>
        </w:trPr>
        <w:tc>
          <w:tcPr>
            <w:tcW w:w="2660" w:type="dxa"/>
            <w:vMerge/>
          </w:tcPr>
          <w:p w14:paraId="36672B05" w14:textId="77777777" w:rsidR="00313B2A" w:rsidRPr="002C0BCD" w:rsidRDefault="00313B2A" w:rsidP="00207E7E">
            <w:pPr>
              <w:spacing w:line="360" w:lineRule="auto"/>
              <w:jc w:val="both"/>
              <w:rPr>
                <w:sz w:val="20"/>
                <w:szCs w:val="20"/>
                <w:lang w:val="en-GB"/>
              </w:rPr>
            </w:pPr>
          </w:p>
        </w:tc>
        <w:tc>
          <w:tcPr>
            <w:tcW w:w="992" w:type="dxa"/>
          </w:tcPr>
          <w:p w14:paraId="2EEA3C54" w14:textId="77777777" w:rsidR="00313B2A" w:rsidRPr="002C0BCD" w:rsidRDefault="00313B2A" w:rsidP="00207E7E">
            <w:pPr>
              <w:spacing w:line="360" w:lineRule="auto"/>
              <w:jc w:val="both"/>
              <w:rPr>
                <w:sz w:val="20"/>
                <w:szCs w:val="20"/>
                <w:lang w:val="en-GB"/>
              </w:rPr>
            </w:pPr>
            <w:r w:rsidRPr="002C0BCD">
              <w:rPr>
                <w:sz w:val="20"/>
                <w:szCs w:val="20"/>
                <w:lang w:val="en-GB"/>
              </w:rPr>
              <w:t>44</w:t>
            </w:r>
          </w:p>
        </w:tc>
        <w:tc>
          <w:tcPr>
            <w:tcW w:w="992" w:type="dxa"/>
          </w:tcPr>
          <w:p w14:paraId="6B19305D" w14:textId="77777777" w:rsidR="00313B2A" w:rsidRPr="002C0BCD" w:rsidRDefault="00313B2A" w:rsidP="00207E7E">
            <w:pPr>
              <w:spacing w:line="360" w:lineRule="auto"/>
              <w:jc w:val="both"/>
              <w:rPr>
                <w:sz w:val="20"/>
                <w:szCs w:val="20"/>
                <w:lang w:val="en-GB"/>
              </w:rPr>
            </w:pPr>
            <w:r w:rsidRPr="002C0BCD">
              <w:rPr>
                <w:sz w:val="20"/>
                <w:szCs w:val="20"/>
                <w:lang w:val="en-GB"/>
              </w:rPr>
              <w:t>3.99</w:t>
            </w:r>
          </w:p>
        </w:tc>
        <w:tc>
          <w:tcPr>
            <w:tcW w:w="993" w:type="dxa"/>
            <w:vMerge/>
          </w:tcPr>
          <w:p w14:paraId="4061556C" w14:textId="77777777" w:rsidR="00313B2A" w:rsidRPr="002C0BCD" w:rsidRDefault="00313B2A" w:rsidP="00207E7E">
            <w:pPr>
              <w:spacing w:line="360" w:lineRule="auto"/>
              <w:jc w:val="both"/>
              <w:rPr>
                <w:sz w:val="20"/>
                <w:szCs w:val="20"/>
                <w:lang w:val="en-GB"/>
              </w:rPr>
            </w:pPr>
          </w:p>
        </w:tc>
        <w:tc>
          <w:tcPr>
            <w:tcW w:w="1593" w:type="dxa"/>
          </w:tcPr>
          <w:p w14:paraId="7116F0F7" w14:textId="77777777" w:rsidR="00313B2A" w:rsidRPr="002C0BCD" w:rsidRDefault="00313B2A" w:rsidP="00207E7E">
            <w:pPr>
              <w:spacing w:line="360" w:lineRule="auto"/>
              <w:jc w:val="both"/>
              <w:rPr>
                <w:sz w:val="20"/>
                <w:szCs w:val="20"/>
                <w:lang w:val="en-GB"/>
              </w:rPr>
            </w:pPr>
            <w:r w:rsidRPr="002C0BCD">
              <w:rPr>
                <w:sz w:val="20"/>
                <w:szCs w:val="20"/>
                <w:lang w:val="en-GB"/>
              </w:rPr>
              <w:t>7</w:t>
            </w:r>
          </w:p>
        </w:tc>
      </w:tr>
      <w:tr w:rsidR="002C0BCD" w:rsidRPr="002C0BCD" w14:paraId="40453277" w14:textId="77777777" w:rsidTr="000E2DB8">
        <w:trPr>
          <w:jc w:val="center"/>
        </w:trPr>
        <w:tc>
          <w:tcPr>
            <w:tcW w:w="2660" w:type="dxa"/>
            <w:vMerge/>
          </w:tcPr>
          <w:p w14:paraId="301D6AE2" w14:textId="77777777" w:rsidR="00313B2A" w:rsidRPr="002C0BCD" w:rsidRDefault="00313B2A" w:rsidP="00207E7E">
            <w:pPr>
              <w:spacing w:line="360" w:lineRule="auto"/>
              <w:jc w:val="both"/>
              <w:rPr>
                <w:sz w:val="20"/>
                <w:szCs w:val="20"/>
                <w:lang w:val="en-GB"/>
              </w:rPr>
            </w:pPr>
          </w:p>
        </w:tc>
        <w:tc>
          <w:tcPr>
            <w:tcW w:w="992" w:type="dxa"/>
          </w:tcPr>
          <w:p w14:paraId="739A385D" w14:textId="77777777" w:rsidR="00313B2A" w:rsidRPr="002C0BCD" w:rsidRDefault="00313B2A" w:rsidP="00207E7E">
            <w:pPr>
              <w:spacing w:line="360" w:lineRule="auto"/>
              <w:jc w:val="both"/>
              <w:rPr>
                <w:sz w:val="20"/>
                <w:szCs w:val="20"/>
                <w:lang w:val="en-GB"/>
              </w:rPr>
            </w:pPr>
            <w:r w:rsidRPr="002C0BCD">
              <w:rPr>
                <w:sz w:val="20"/>
                <w:szCs w:val="20"/>
                <w:lang w:val="en-GB"/>
              </w:rPr>
              <w:t>45</w:t>
            </w:r>
          </w:p>
        </w:tc>
        <w:tc>
          <w:tcPr>
            <w:tcW w:w="992" w:type="dxa"/>
          </w:tcPr>
          <w:p w14:paraId="7E7146EF" w14:textId="77777777" w:rsidR="00313B2A" w:rsidRPr="002C0BCD" w:rsidRDefault="00313B2A" w:rsidP="00207E7E">
            <w:pPr>
              <w:spacing w:line="360" w:lineRule="auto"/>
              <w:jc w:val="both"/>
              <w:rPr>
                <w:sz w:val="20"/>
                <w:szCs w:val="20"/>
                <w:lang w:val="en-GB"/>
              </w:rPr>
            </w:pPr>
            <w:r w:rsidRPr="002C0BCD">
              <w:rPr>
                <w:sz w:val="20"/>
                <w:szCs w:val="20"/>
                <w:lang w:val="en-GB"/>
              </w:rPr>
              <w:t>4.23</w:t>
            </w:r>
          </w:p>
        </w:tc>
        <w:tc>
          <w:tcPr>
            <w:tcW w:w="993" w:type="dxa"/>
            <w:vMerge/>
          </w:tcPr>
          <w:p w14:paraId="5ABB4877" w14:textId="77777777" w:rsidR="00313B2A" w:rsidRPr="002C0BCD" w:rsidRDefault="00313B2A" w:rsidP="00207E7E">
            <w:pPr>
              <w:spacing w:line="360" w:lineRule="auto"/>
              <w:jc w:val="both"/>
              <w:rPr>
                <w:sz w:val="20"/>
                <w:szCs w:val="20"/>
                <w:lang w:val="en-GB"/>
              </w:rPr>
            </w:pPr>
          </w:p>
        </w:tc>
        <w:tc>
          <w:tcPr>
            <w:tcW w:w="1593" w:type="dxa"/>
          </w:tcPr>
          <w:p w14:paraId="5DD7F0FE" w14:textId="77777777" w:rsidR="00313B2A" w:rsidRPr="002C0BCD" w:rsidRDefault="00313B2A" w:rsidP="00207E7E">
            <w:pPr>
              <w:spacing w:line="360" w:lineRule="auto"/>
              <w:jc w:val="both"/>
              <w:rPr>
                <w:sz w:val="20"/>
                <w:szCs w:val="20"/>
                <w:lang w:val="en-GB"/>
              </w:rPr>
            </w:pPr>
            <w:r w:rsidRPr="002C0BCD">
              <w:rPr>
                <w:sz w:val="20"/>
                <w:szCs w:val="20"/>
                <w:lang w:val="en-GB"/>
              </w:rPr>
              <w:t>7.3</w:t>
            </w:r>
          </w:p>
        </w:tc>
      </w:tr>
      <w:tr w:rsidR="002C0BCD" w:rsidRPr="002C0BCD" w14:paraId="06331748" w14:textId="77777777" w:rsidTr="000E2DB8">
        <w:trPr>
          <w:jc w:val="center"/>
        </w:trPr>
        <w:tc>
          <w:tcPr>
            <w:tcW w:w="2660" w:type="dxa"/>
            <w:vMerge/>
          </w:tcPr>
          <w:p w14:paraId="39ADD22D" w14:textId="77777777" w:rsidR="00313B2A" w:rsidRPr="002C0BCD" w:rsidRDefault="00313B2A" w:rsidP="00207E7E">
            <w:pPr>
              <w:spacing w:line="360" w:lineRule="auto"/>
              <w:jc w:val="both"/>
              <w:rPr>
                <w:sz w:val="20"/>
                <w:szCs w:val="20"/>
                <w:lang w:val="en-GB"/>
              </w:rPr>
            </w:pPr>
          </w:p>
        </w:tc>
        <w:tc>
          <w:tcPr>
            <w:tcW w:w="992" w:type="dxa"/>
          </w:tcPr>
          <w:p w14:paraId="5C64E51C" w14:textId="77777777" w:rsidR="00313B2A" w:rsidRPr="002C0BCD" w:rsidRDefault="00313B2A" w:rsidP="00207E7E">
            <w:pPr>
              <w:spacing w:line="360" w:lineRule="auto"/>
              <w:jc w:val="both"/>
              <w:rPr>
                <w:sz w:val="20"/>
                <w:szCs w:val="20"/>
                <w:lang w:val="en-GB"/>
              </w:rPr>
            </w:pPr>
            <w:r w:rsidRPr="002C0BCD">
              <w:rPr>
                <w:sz w:val="20"/>
                <w:szCs w:val="20"/>
                <w:lang w:val="en-GB"/>
              </w:rPr>
              <w:t>46</w:t>
            </w:r>
          </w:p>
        </w:tc>
        <w:tc>
          <w:tcPr>
            <w:tcW w:w="992" w:type="dxa"/>
          </w:tcPr>
          <w:p w14:paraId="25B63811" w14:textId="77777777" w:rsidR="00313B2A" w:rsidRPr="002C0BCD" w:rsidRDefault="00313B2A" w:rsidP="00207E7E">
            <w:pPr>
              <w:spacing w:line="360" w:lineRule="auto"/>
              <w:jc w:val="both"/>
              <w:rPr>
                <w:sz w:val="20"/>
                <w:szCs w:val="20"/>
                <w:lang w:val="en-GB"/>
              </w:rPr>
            </w:pPr>
            <w:r w:rsidRPr="002C0BCD">
              <w:rPr>
                <w:sz w:val="20"/>
                <w:szCs w:val="20"/>
                <w:lang w:val="en-GB"/>
              </w:rPr>
              <w:t>4.00</w:t>
            </w:r>
          </w:p>
        </w:tc>
        <w:tc>
          <w:tcPr>
            <w:tcW w:w="993" w:type="dxa"/>
            <w:vMerge/>
          </w:tcPr>
          <w:p w14:paraId="5A91B64C" w14:textId="77777777" w:rsidR="00313B2A" w:rsidRPr="002C0BCD" w:rsidRDefault="00313B2A" w:rsidP="00207E7E">
            <w:pPr>
              <w:spacing w:line="360" w:lineRule="auto"/>
              <w:jc w:val="both"/>
              <w:rPr>
                <w:sz w:val="20"/>
                <w:szCs w:val="20"/>
                <w:lang w:val="en-GB"/>
              </w:rPr>
            </w:pPr>
          </w:p>
        </w:tc>
        <w:tc>
          <w:tcPr>
            <w:tcW w:w="1593" w:type="dxa"/>
          </w:tcPr>
          <w:p w14:paraId="230B5E73" w14:textId="77777777" w:rsidR="00313B2A" w:rsidRPr="002C0BCD" w:rsidRDefault="00313B2A" w:rsidP="00207E7E">
            <w:pPr>
              <w:spacing w:line="360" w:lineRule="auto"/>
              <w:jc w:val="both"/>
              <w:rPr>
                <w:sz w:val="20"/>
                <w:szCs w:val="20"/>
                <w:lang w:val="en-GB"/>
              </w:rPr>
            </w:pPr>
            <w:r w:rsidRPr="002C0BCD">
              <w:rPr>
                <w:sz w:val="20"/>
                <w:szCs w:val="20"/>
                <w:lang w:val="en-GB"/>
              </w:rPr>
              <w:t>5.9</w:t>
            </w:r>
          </w:p>
        </w:tc>
      </w:tr>
      <w:tr w:rsidR="002C0BCD" w:rsidRPr="002C0BCD" w14:paraId="1A0A2FC4" w14:textId="77777777" w:rsidTr="000E2DB8">
        <w:trPr>
          <w:jc w:val="center"/>
        </w:trPr>
        <w:tc>
          <w:tcPr>
            <w:tcW w:w="2660" w:type="dxa"/>
            <w:vMerge/>
          </w:tcPr>
          <w:p w14:paraId="7110CCCA" w14:textId="77777777" w:rsidR="00313B2A" w:rsidRPr="002C0BCD" w:rsidRDefault="00313B2A" w:rsidP="00207E7E">
            <w:pPr>
              <w:spacing w:line="360" w:lineRule="auto"/>
              <w:jc w:val="both"/>
              <w:rPr>
                <w:sz w:val="20"/>
                <w:szCs w:val="20"/>
                <w:lang w:val="en-GB"/>
              </w:rPr>
            </w:pPr>
          </w:p>
        </w:tc>
        <w:tc>
          <w:tcPr>
            <w:tcW w:w="992" w:type="dxa"/>
          </w:tcPr>
          <w:p w14:paraId="2C8D64F5" w14:textId="77777777" w:rsidR="00313B2A" w:rsidRPr="002C0BCD" w:rsidRDefault="00313B2A" w:rsidP="00207E7E">
            <w:pPr>
              <w:spacing w:line="360" w:lineRule="auto"/>
              <w:jc w:val="both"/>
              <w:rPr>
                <w:sz w:val="20"/>
                <w:szCs w:val="20"/>
                <w:lang w:val="en-GB"/>
              </w:rPr>
            </w:pPr>
            <w:r w:rsidRPr="002C0BCD">
              <w:rPr>
                <w:sz w:val="20"/>
                <w:szCs w:val="20"/>
                <w:lang w:val="en-GB"/>
              </w:rPr>
              <w:t>47</w:t>
            </w:r>
          </w:p>
        </w:tc>
        <w:tc>
          <w:tcPr>
            <w:tcW w:w="992" w:type="dxa"/>
          </w:tcPr>
          <w:p w14:paraId="4766E358" w14:textId="77777777" w:rsidR="00313B2A" w:rsidRPr="002C0BCD" w:rsidRDefault="00313B2A" w:rsidP="00207E7E">
            <w:pPr>
              <w:spacing w:line="360" w:lineRule="auto"/>
              <w:jc w:val="both"/>
              <w:rPr>
                <w:sz w:val="20"/>
                <w:szCs w:val="20"/>
                <w:lang w:val="en-GB"/>
              </w:rPr>
            </w:pPr>
            <w:r w:rsidRPr="002C0BCD">
              <w:rPr>
                <w:sz w:val="20"/>
                <w:szCs w:val="20"/>
                <w:lang w:val="en-GB"/>
              </w:rPr>
              <w:t>3.95</w:t>
            </w:r>
          </w:p>
        </w:tc>
        <w:tc>
          <w:tcPr>
            <w:tcW w:w="993" w:type="dxa"/>
            <w:vMerge/>
          </w:tcPr>
          <w:p w14:paraId="512C86BA" w14:textId="77777777" w:rsidR="00313B2A" w:rsidRPr="002C0BCD" w:rsidRDefault="00313B2A" w:rsidP="00207E7E">
            <w:pPr>
              <w:spacing w:line="360" w:lineRule="auto"/>
              <w:jc w:val="both"/>
              <w:rPr>
                <w:sz w:val="20"/>
                <w:szCs w:val="20"/>
                <w:lang w:val="en-GB"/>
              </w:rPr>
            </w:pPr>
          </w:p>
        </w:tc>
        <w:tc>
          <w:tcPr>
            <w:tcW w:w="1593" w:type="dxa"/>
          </w:tcPr>
          <w:p w14:paraId="34396CA8" w14:textId="77777777" w:rsidR="00313B2A" w:rsidRPr="002C0BCD" w:rsidRDefault="00313B2A" w:rsidP="00207E7E">
            <w:pPr>
              <w:spacing w:line="360" w:lineRule="auto"/>
              <w:jc w:val="both"/>
              <w:rPr>
                <w:sz w:val="20"/>
                <w:szCs w:val="20"/>
                <w:lang w:val="en-GB"/>
              </w:rPr>
            </w:pPr>
            <w:r w:rsidRPr="002C0BCD">
              <w:rPr>
                <w:sz w:val="20"/>
                <w:szCs w:val="20"/>
                <w:lang w:val="en-GB"/>
              </w:rPr>
              <w:t>7.2</w:t>
            </w:r>
          </w:p>
        </w:tc>
      </w:tr>
      <w:tr w:rsidR="002C0BCD" w:rsidRPr="002C0BCD" w14:paraId="655858A2" w14:textId="77777777" w:rsidTr="000E2DB8">
        <w:trPr>
          <w:jc w:val="center"/>
        </w:trPr>
        <w:tc>
          <w:tcPr>
            <w:tcW w:w="2660" w:type="dxa"/>
            <w:vMerge/>
          </w:tcPr>
          <w:p w14:paraId="13D737AA" w14:textId="77777777" w:rsidR="00313B2A" w:rsidRPr="002C0BCD" w:rsidRDefault="00313B2A" w:rsidP="00207E7E">
            <w:pPr>
              <w:spacing w:line="360" w:lineRule="auto"/>
              <w:jc w:val="both"/>
              <w:rPr>
                <w:sz w:val="20"/>
                <w:szCs w:val="20"/>
                <w:lang w:val="en-GB"/>
              </w:rPr>
            </w:pPr>
          </w:p>
        </w:tc>
        <w:tc>
          <w:tcPr>
            <w:tcW w:w="992" w:type="dxa"/>
          </w:tcPr>
          <w:p w14:paraId="427F36D8" w14:textId="77777777" w:rsidR="00313B2A" w:rsidRPr="002C0BCD" w:rsidRDefault="00313B2A" w:rsidP="00207E7E">
            <w:pPr>
              <w:spacing w:line="360" w:lineRule="auto"/>
              <w:jc w:val="both"/>
              <w:rPr>
                <w:sz w:val="20"/>
                <w:szCs w:val="20"/>
                <w:lang w:val="en-GB"/>
              </w:rPr>
            </w:pPr>
            <w:r w:rsidRPr="002C0BCD">
              <w:rPr>
                <w:sz w:val="20"/>
                <w:szCs w:val="20"/>
                <w:lang w:val="en-GB"/>
              </w:rPr>
              <w:t>48</w:t>
            </w:r>
          </w:p>
        </w:tc>
        <w:tc>
          <w:tcPr>
            <w:tcW w:w="992" w:type="dxa"/>
          </w:tcPr>
          <w:p w14:paraId="2567DE41" w14:textId="77777777" w:rsidR="00313B2A" w:rsidRPr="002C0BCD" w:rsidRDefault="00313B2A" w:rsidP="00207E7E">
            <w:pPr>
              <w:spacing w:line="360" w:lineRule="auto"/>
              <w:jc w:val="both"/>
              <w:rPr>
                <w:sz w:val="20"/>
                <w:szCs w:val="20"/>
                <w:lang w:val="en-GB"/>
              </w:rPr>
            </w:pPr>
            <w:r w:rsidRPr="002C0BCD">
              <w:rPr>
                <w:sz w:val="20"/>
                <w:szCs w:val="20"/>
                <w:lang w:val="en-GB"/>
              </w:rPr>
              <w:t>4.50</w:t>
            </w:r>
          </w:p>
        </w:tc>
        <w:tc>
          <w:tcPr>
            <w:tcW w:w="993" w:type="dxa"/>
            <w:vMerge/>
          </w:tcPr>
          <w:p w14:paraId="1CC618AA" w14:textId="77777777" w:rsidR="00313B2A" w:rsidRPr="002C0BCD" w:rsidRDefault="00313B2A" w:rsidP="00207E7E">
            <w:pPr>
              <w:spacing w:line="360" w:lineRule="auto"/>
              <w:jc w:val="both"/>
              <w:rPr>
                <w:sz w:val="20"/>
                <w:szCs w:val="20"/>
                <w:lang w:val="en-GB"/>
              </w:rPr>
            </w:pPr>
          </w:p>
        </w:tc>
        <w:tc>
          <w:tcPr>
            <w:tcW w:w="1593" w:type="dxa"/>
          </w:tcPr>
          <w:p w14:paraId="76ACFC4F" w14:textId="77777777" w:rsidR="00313B2A" w:rsidRPr="002C0BCD" w:rsidRDefault="00313B2A" w:rsidP="00207E7E">
            <w:pPr>
              <w:spacing w:line="360" w:lineRule="auto"/>
              <w:jc w:val="both"/>
              <w:rPr>
                <w:sz w:val="20"/>
                <w:szCs w:val="20"/>
                <w:lang w:val="en-GB"/>
              </w:rPr>
            </w:pPr>
            <w:r w:rsidRPr="002C0BCD">
              <w:rPr>
                <w:sz w:val="20"/>
                <w:szCs w:val="20"/>
                <w:lang w:val="en-GB"/>
              </w:rPr>
              <w:t>7.1</w:t>
            </w:r>
          </w:p>
        </w:tc>
      </w:tr>
      <w:tr w:rsidR="002C0BCD" w:rsidRPr="002C0BCD" w14:paraId="78CB7B58" w14:textId="77777777" w:rsidTr="000E2DB8">
        <w:trPr>
          <w:jc w:val="center"/>
        </w:trPr>
        <w:tc>
          <w:tcPr>
            <w:tcW w:w="2660" w:type="dxa"/>
            <w:vMerge/>
          </w:tcPr>
          <w:p w14:paraId="094D3B76" w14:textId="77777777" w:rsidR="00313B2A" w:rsidRPr="002C0BCD" w:rsidRDefault="00313B2A" w:rsidP="00207E7E">
            <w:pPr>
              <w:spacing w:line="360" w:lineRule="auto"/>
              <w:jc w:val="both"/>
              <w:rPr>
                <w:sz w:val="20"/>
                <w:szCs w:val="20"/>
                <w:lang w:val="en-GB"/>
              </w:rPr>
            </w:pPr>
          </w:p>
        </w:tc>
        <w:tc>
          <w:tcPr>
            <w:tcW w:w="992" w:type="dxa"/>
          </w:tcPr>
          <w:p w14:paraId="72EED3F6" w14:textId="77777777" w:rsidR="00313B2A" w:rsidRPr="002C0BCD" w:rsidRDefault="00313B2A" w:rsidP="00207E7E">
            <w:pPr>
              <w:spacing w:line="360" w:lineRule="auto"/>
              <w:jc w:val="both"/>
              <w:rPr>
                <w:sz w:val="20"/>
                <w:szCs w:val="20"/>
                <w:lang w:val="en-GB"/>
              </w:rPr>
            </w:pPr>
            <w:r w:rsidRPr="002C0BCD">
              <w:rPr>
                <w:sz w:val="20"/>
                <w:szCs w:val="20"/>
                <w:lang w:val="en-GB"/>
              </w:rPr>
              <w:t>49</w:t>
            </w:r>
          </w:p>
        </w:tc>
        <w:tc>
          <w:tcPr>
            <w:tcW w:w="992" w:type="dxa"/>
          </w:tcPr>
          <w:p w14:paraId="4F468A1D" w14:textId="77777777" w:rsidR="00313B2A" w:rsidRPr="002C0BCD" w:rsidRDefault="00313B2A" w:rsidP="00207E7E">
            <w:pPr>
              <w:spacing w:line="360" w:lineRule="auto"/>
              <w:jc w:val="both"/>
              <w:rPr>
                <w:sz w:val="20"/>
                <w:szCs w:val="20"/>
                <w:lang w:val="en-GB"/>
              </w:rPr>
            </w:pPr>
            <w:r w:rsidRPr="002C0BCD">
              <w:rPr>
                <w:sz w:val="20"/>
                <w:szCs w:val="20"/>
                <w:lang w:val="en-GB"/>
              </w:rPr>
              <w:t>3.83</w:t>
            </w:r>
          </w:p>
        </w:tc>
        <w:tc>
          <w:tcPr>
            <w:tcW w:w="993" w:type="dxa"/>
            <w:vMerge/>
          </w:tcPr>
          <w:p w14:paraId="602D5D37" w14:textId="77777777" w:rsidR="00313B2A" w:rsidRPr="002C0BCD" w:rsidRDefault="00313B2A" w:rsidP="00207E7E">
            <w:pPr>
              <w:spacing w:line="360" w:lineRule="auto"/>
              <w:jc w:val="both"/>
              <w:rPr>
                <w:sz w:val="20"/>
                <w:szCs w:val="20"/>
                <w:lang w:val="en-GB"/>
              </w:rPr>
            </w:pPr>
          </w:p>
        </w:tc>
        <w:tc>
          <w:tcPr>
            <w:tcW w:w="1593" w:type="dxa"/>
          </w:tcPr>
          <w:p w14:paraId="475DE949" w14:textId="77777777" w:rsidR="00313B2A" w:rsidRPr="002C0BCD" w:rsidRDefault="00313B2A" w:rsidP="00207E7E">
            <w:pPr>
              <w:spacing w:line="360" w:lineRule="auto"/>
              <w:jc w:val="both"/>
              <w:rPr>
                <w:sz w:val="20"/>
                <w:szCs w:val="20"/>
                <w:lang w:val="en-GB"/>
              </w:rPr>
            </w:pPr>
            <w:r w:rsidRPr="002C0BCD">
              <w:rPr>
                <w:sz w:val="20"/>
                <w:szCs w:val="20"/>
                <w:lang w:val="en-GB"/>
              </w:rPr>
              <w:t>6.6</w:t>
            </w:r>
          </w:p>
        </w:tc>
      </w:tr>
      <w:tr w:rsidR="002C0BCD" w:rsidRPr="002C0BCD" w14:paraId="67316FAE" w14:textId="77777777" w:rsidTr="000E2DB8">
        <w:trPr>
          <w:jc w:val="center"/>
        </w:trPr>
        <w:tc>
          <w:tcPr>
            <w:tcW w:w="2660" w:type="dxa"/>
            <w:vMerge/>
          </w:tcPr>
          <w:p w14:paraId="3147D967" w14:textId="77777777" w:rsidR="00313B2A" w:rsidRPr="002C0BCD" w:rsidRDefault="00313B2A" w:rsidP="00207E7E">
            <w:pPr>
              <w:spacing w:line="360" w:lineRule="auto"/>
              <w:jc w:val="both"/>
              <w:rPr>
                <w:sz w:val="20"/>
                <w:szCs w:val="20"/>
                <w:lang w:val="en-GB"/>
              </w:rPr>
            </w:pPr>
          </w:p>
        </w:tc>
        <w:tc>
          <w:tcPr>
            <w:tcW w:w="992" w:type="dxa"/>
          </w:tcPr>
          <w:p w14:paraId="2C6C16C4" w14:textId="77777777" w:rsidR="00313B2A" w:rsidRPr="002C0BCD" w:rsidRDefault="00313B2A" w:rsidP="00207E7E">
            <w:pPr>
              <w:spacing w:line="360" w:lineRule="auto"/>
              <w:jc w:val="both"/>
              <w:rPr>
                <w:sz w:val="20"/>
                <w:szCs w:val="20"/>
                <w:lang w:val="en-GB"/>
              </w:rPr>
            </w:pPr>
            <w:r w:rsidRPr="002C0BCD">
              <w:rPr>
                <w:sz w:val="20"/>
                <w:szCs w:val="20"/>
                <w:lang w:val="en-GB"/>
              </w:rPr>
              <w:t>50</w:t>
            </w:r>
          </w:p>
        </w:tc>
        <w:tc>
          <w:tcPr>
            <w:tcW w:w="992" w:type="dxa"/>
          </w:tcPr>
          <w:p w14:paraId="49B22895" w14:textId="77777777" w:rsidR="00313B2A" w:rsidRPr="002C0BCD" w:rsidRDefault="00313B2A" w:rsidP="00207E7E">
            <w:pPr>
              <w:spacing w:line="360" w:lineRule="auto"/>
              <w:jc w:val="both"/>
              <w:rPr>
                <w:sz w:val="20"/>
                <w:szCs w:val="20"/>
                <w:lang w:val="en-GB"/>
              </w:rPr>
            </w:pPr>
            <w:r w:rsidRPr="002C0BCD">
              <w:rPr>
                <w:sz w:val="20"/>
                <w:szCs w:val="20"/>
                <w:lang w:val="en-GB"/>
              </w:rPr>
              <w:t>4.24</w:t>
            </w:r>
          </w:p>
        </w:tc>
        <w:tc>
          <w:tcPr>
            <w:tcW w:w="993" w:type="dxa"/>
            <w:vMerge/>
          </w:tcPr>
          <w:p w14:paraId="52CBABA1" w14:textId="77777777" w:rsidR="00313B2A" w:rsidRPr="002C0BCD" w:rsidRDefault="00313B2A" w:rsidP="00207E7E">
            <w:pPr>
              <w:spacing w:line="360" w:lineRule="auto"/>
              <w:jc w:val="both"/>
              <w:rPr>
                <w:sz w:val="20"/>
                <w:szCs w:val="20"/>
                <w:lang w:val="en-GB"/>
              </w:rPr>
            </w:pPr>
          </w:p>
        </w:tc>
        <w:tc>
          <w:tcPr>
            <w:tcW w:w="1593" w:type="dxa"/>
          </w:tcPr>
          <w:p w14:paraId="6A840E9C" w14:textId="77777777" w:rsidR="00313B2A" w:rsidRPr="002C0BCD" w:rsidRDefault="00313B2A" w:rsidP="00207E7E">
            <w:pPr>
              <w:spacing w:line="360" w:lineRule="auto"/>
              <w:jc w:val="both"/>
              <w:rPr>
                <w:sz w:val="20"/>
                <w:szCs w:val="20"/>
                <w:lang w:val="en-GB"/>
              </w:rPr>
            </w:pPr>
            <w:r w:rsidRPr="002C0BCD">
              <w:rPr>
                <w:sz w:val="20"/>
                <w:szCs w:val="20"/>
                <w:lang w:val="en-GB"/>
              </w:rPr>
              <w:t>8.3</w:t>
            </w:r>
          </w:p>
        </w:tc>
      </w:tr>
      <w:tr w:rsidR="002C0BCD" w:rsidRPr="002C0BCD" w14:paraId="0E21E580" w14:textId="77777777" w:rsidTr="000E2DB8">
        <w:trPr>
          <w:jc w:val="center"/>
        </w:trPr>
        <w:tc>
          <w:tcPr>
            <w:tcW w:w="2660" w:type="dxa"/>
            <w:vMerge/>
          </w:tcPr>
          <w:p w14:paraId="6E964D76" w14:textId="77777777" w:rsidR="00313B2A" w:rsidRPr="002C0BCD" w:rsidRDefault="00313B2A" w:rsidP="00207E7E">
            <w:pPr>
              <w:spacing w:line="360" w:lineRule="auto"/>
              <w:jc w:val="both"/>
              <w:rPr>
                <w:sz w:val="20"/>
                <w:szCs w:val="20"/>
                <w:lang w:val="en-GB"/>
              </w:rPr>
            </w:pPr>
          </w:p>
        </w:tc>
        <w:tc>
          <w:tcPr>
            <w:tcW w:w="992" w:type="dxa"/>
          </w:tcPr>
          <w:p w14:paraId="17268D3F" w14:textId="77777777" w:rsidR="00313B2A" w:rsidRPr="002C0BCD" w:rsidRDefault="00313B2A" w:rsidP="00207E7E">
            <w:pPr>
              <w:spacing w:line="360" w:lineRule="auto"/>
              <w:jc w:val="both"/>
              <w:rPr>
                <w:sz w:val="20"/>
                <w:szCs w:val="20"/>
                <w:lang w:val="en-GB"/>
              </w:rPr>
            </w:pPr>
            <w:r w:rsidRPr="002C0BCD">
              <w:rPr>
                <w:sz w:val="20"/>
                <w:szCs w:val="20"/>
                <w:lang w:val="en-GB"/>
              </w:rPr>
              <w:t>51</w:t>
            </w:r>
          </w:p>
        </w:tc>
        <w:tc>
          <w:tcPr>
            <w:tcW w:w="992" w:type="dxa"/>
          </w:tcPr>
          <w:p w14:paraId="3D057A96" w14:textId="77777777" w:rsidR="00313B2A" w:rsidRPr="002C0BCD" w:rsidRDefault="00313B2A" w:rsidP="00207E7E">
            <w:pPr>
              <w:spacing w:line="360" w:lineRule="auto"/>
              <w:jc w:val="both"/>
              <w:rPr>
                <w:sz w:val="20"/>
                <w:szCs w:val="20"/>
                <w:lang w:val="en-GB"/>
              </w:rPr>
            </w:pPr>
            <w:r w:rsidRPr="002C0BCD">
              <w:rPr>
                <w:sz w:val="20"/>
                <w:szCs w:val="20"/>
                <w:lang w:val="en-GB"/>
              </w:rPr>
              <w:t>4.75</w:t>
            </w:r>
          </w:p>
        </w:tc>
        <w:tc>
          <w:tcPr>
            <w:tcW w:w="993" w:type="dxa"/>
            <w:vMerge/>
          </w:tcPr>
          <w:p w14:paraId="163C9806" w14:textId="77777777" w:rsidR="00313B2A" w:rsidRPr="002C0BCD" w:rsidRDefault="00313B2A" w:rsidP="00207E7E">
            <w:pPr>
              <w:spacing w:line="360" w:lineRule="auto"/>
              <w:jc w:val="both"/>
              <w:rPr>
                <w:sz w:val="20"/>
                <w:szCs w:val="20"/>
                <w:lang w:val="en-GB"/>
              </w:rPr>
            </w:pPr>
          </w:p>
        </w:tc>
        <w:tc>
          <w:tcPr>
            <w:tcW w:w="1593" w:type="dxa"/>
          </w:tcPr>
          <w:p w14:paraId="2DA0D541" w14:textId="77777777" w:rsidR="00313B2A" w:rsidRPr="002C0BCD" w:rsidRDefault="00313B2A" w:rsidP="00207E7E">
            <w:pPr>
              <w:spacing w:line="360" w:lineRule="auto"/>
              <w:jc w:val="both"/>
              <w:rPr>
                <w:sz w:val="20"/>
                <w:szCs w:val="20"/>
                <w:lang w:val="en-GB"/>
              </w:rPr>
            </w:pPr>
            <w:r w:rsidRPr="002C0BCD">
              <w:rPr>
                <w:sz w:val="20"/>
                <w:szCs w:val="20"/>
                <w:lang w:val="en-GB"/>
              </w:rPr>
              <w:t>9</w:t>
            </w:r>
          </w:p>
        </w:tc>
      </w:tr>
      <w:tr w:rsidR="002C0BCD" w:rsidRPr="002C0BCD" w14:paraId="07C4A493" w14:textId="77777777" w:rsidTr="000E2DB8">
        <w:trPr>
          <w:jc w:val="center"/>
        </w:trPr>
        <w:tc>
          <w:tcPr>
            <w:tcW w:w="2660" w:type="dxa"/>
            <w:vMerge/>
          </w:tcPr>
          <w:p w14:paraId="456E0C88" w14:textId="77777777" w:rsidR="00313B2A" w:rsidRPr="002C0BCD" w:rsidRDefault="00313B2A" w:rsidP="00207E7E">
            <w:pPr>
              <w:spacing w:line="360" w:lineRule="auto"/>
              <w:jc w:val="both"/>
              <w:rPr>
                <w:sz w:val="20"/>
                <w:szCs w:val="20"/>
                <w:lang w:val="en-GB"/>
              </w:rPr>
            </w:pPr>
          </w:p>
        </w:tc>
        <w:tc>
          <w:tcPr>
            <w:tcW w:w="992" w:type="dxa"/>
          </w:tcPr>
          <w:p w14:paraId="29E39D9E" w14:textId="77777777" w:rsidR="00313B2A" w:rsidRPr="002C0BCD" w:rsidRDefault="00313B2A" w:rsidP="00207E7E">
            <w:pPr>
              <w:spacing w:line="360" w:lineRule="auto"/>
              <w:jc w:val="both"/>
              <w:rPr>
                <w:sz w:val="20"/>
                <w:szCs w:val="20"/>
                <w:lang w:val="en-GB"/>
              </w:rPr>
            </w:pPr>
            <w:r w:rsidRPr="002C0BCD">
              <w:rPr>
                <w:sz w:val="20"/>
                <w:szCs w:val="20"/>
                <w:lang w:val="en-GB"/>
              </w:rPr>
              <w:t>52</w:t>
            </w:r>
          </w:p>
        </w:tc>
        <w:tc>
          <w:tcPr>
            <w:tcW w:w="992" w:type="dxa"/>
          </w:tcPr>
          <w:p w14:paraId="1C227292" w14:textId="77777777" w:rsidR="00313B2A" w:rsidRPr="002C0BCD" w:rsidRDefault="00313B2A" w:rsidP="00207E7E">
            <w:pPr>
              <w:spacing w:line="360" w:lineRule="auto"/>
              <w:jc w:val="both"/>
              <w:rPr>
                <w:sz w:val="20"/>
                <w:szCs w:val="20"/>
                <w:lang w:val="en-GB"/>
              </w:rPr>
            </w:pPr>
            <w:r w:rsidRPr="002C0BCD">
              <w:rPr>
                <w:sz w:val="20"/>
                <w:szCs w:val="20"/>
                <w:lang w:val="en-GB"/>
              </w:rPr>
              <w:t>3.99</w:t>
            </w:r>
          </w:p>
        </w:tc>
        <w:tc>
          <w:tcPr>
            <w:tcW w:w="993" w:type="dxa"/>
            <w:vMerge/>
          </w:tcPr>
          <w:p w14:paraId="7091F90B" w14:textId="77777777" w:rsidR="00313B2A" w:rsidRPr="002C0BCD" w:rsidRDefault="00313B2A" w:rsidP="00207E7E">
            <w:pPr>
              <w:spacing w:line="360" w:lineRule="auto"/>
              <w:jc w:val="both"/>
              <w:rPr>
                <w:sz w:val="20"/>
                <w:szCs w:val="20"/>
                <w:lang w:val="en-GB"/>
              </w:rPr>
            </w:pPr>
          </w:p>
        </w:tc>
        <w:tc>
          <w:tcPr>
            <w:tcW w:w="1593" w:type="dxa"/>
          </w:tcPr>
          <w:p w14:paraId="2B0C0911" w14:textId="77777777" w:rsidR="00313B2A" w:rsidRPr="002C0BCD" w:rsidRDefault="00313B2A" w:rsidP="00207E7E">
            <w:pPr>
              <w:spacing w:line="360" w:lineRule="auto"/>
              <w:jc w:val="both"/>
              <w:rPr>
                <w:sz w:val="20"/>
                <w:szCs w:val="20"/>
                <w:lang w:val="en-GB"/>
              </w:rPr>
            </w:pPr>
            <w:r w:rsidRPr="002C0BCD">
              <w:rPr>
                <w:sz w:val="20"/>
                <w:szCs w:val="20"/>
                <w:lang w:val="en-GB"/>
              </w:rPr>
              <w:t>7.2</w:t>
            </w:r>
          </w:p>
        </w:tc>
      </w:tr>
      <w:tr w:rsidR="002C0BCD" w:rsidRPr="002C0BCD" w14:paraId="1C945959" w14:textId="77777777" w:rsidTr="000E2DB8">
        <w:trPr>
          <w:jc w:val="center"/>
        </w:trPr>
        <w:tc>
          <w:tcPr>
            <w:tcW w:w="2660" w:type="dxa"/>
            <w:vMerge w:val="restart"/>
          </w:tcPr>
          <w:p w14:paraId="1DEA5540" w14:textId="77777777" w:rsidR="00313B2A" w:rsidRPr="002C0BCD" w:rsidRDefault="00313B2A" w:rsidP="00207E7E">
            <w:pPr>
              <w:spacing w:line="360" w:lineRule="auto"/>
              <w:jc w:val="both"/>
              <w:rPr>
                <w:sz w:val="20"/>
                <w:szCs w:val="20"/>
                <w:lang w:val="en-GB"/>
              </w:rPr>
            </w:pPr>
            <w:r w:rsidRPr="002C0BCD">
              <w:rPr>
                <w:sz w:val="20"/>
                <w:szCs w:val="20"/>
                <w:lang w:val="en-GB"/>
              </w:rPr>
              <w:t>9 - Atlantic Off-Shore /</w:t>
            </w:r>
          </w:p>
          <w:p w14:paraId="41D5346B" w14:textId="77777777" w:rsidR="00313B2A" w:rsidRPr="002C0BCD" w:rsidRDefault="00313B2A" w:rsidP="00207E7E">
            <w:pPr>
              <w:spacing w:line="360" w:lineRule="auto"/>
              <w:jc w:val="both"/>
              <w:rPr>
                <w:sz w:val="20"/>
                <w:szCs w:val="20"/>
                <w:lang w:val="en-GB"/>
              </w:rPr>
            </w:pPr>
            <w:r w:rsidRPr="002C0BCD">
              <w:rPr>
                <w:sz w:val="20"/>
                <w:szCs w:val="20"/>
                <w:lang w:val="en-GB"/>
              </w:rPr>
              <w:t xml:space="preserve">     Canary Islands</w:t>
            </w:r>
          </w:p>
        </w:tc>
        <w:tc>
          <w:tcPr>
            <w:tcW w:w="992" w:type="dxa"/>
          </w:tcPr>
          <w:p w14:paraId="2B48C13E" w14:textId="77777777" w:rsidR="00313B2A" w:rsidRPr="002C0BCD" w:rsidRDefault="00313B2A" w:rsidP="00207E7E">
            <w:pPr>
              <w:spacing w:line="360" w:lineRule="auto"/>
              <w:jc w:val="both"/>
              <w:rPr>
                <w:sz w:val="20"/>
                <w:szCs w:val="20"/>
                <w:lang w:val="en-GB"/>
              </w:rPr>
            </w:pPr>
            <w:r w:rsidRPr="002C0BCD">
              <w:rPr>
                <w:sz w:val="20"/>
                <w:szCs w:val="20"/>
                <w:lang w:val="en-GB"/>
              </w:rPr>
              <w:t>53</w:t>
            </w:r>
          </w:p>
        </w:tc>
        <w:tc>
          <w:tcPr>
            <w:tcW w:w="992" w:type="dxa"/>
          </w:tcPr>
          <w:p w14:paraId="212A2F3B" w14:textId="77777777" w:rsidR="00313B2A" w:rsidRPr="002C0BCD" w:rsidRDefault="00313B2A" w:rsidP="00207E7E">
            <w:pPr>
              <w:spacing w:line="360" w:lineRule="auto"/>
              <w:jc w:val="both"/>
              <w:rPr>
                <w:sz w:val="20"/>
                <w:szCs w:val="20"/>
                <w:lang w:val="en-GB"/>
              </w:rPr>
            </w:pPr>
            <w:r w:rsidRPr="002C0BCD">
              <w:rPr>
                <w:sz w:val="20"/>
                <w:szCs w:val="20"/>
                <w:lang w:val="en-GB"/>
              </w:rPr>
              <w:t>4.87</w:t>
            </w:r>
          </w:p>
        </w:tc>
        <w:tc>
          <w:tcPr>
            <w:tcW w:w="993" w:type="dxa"/>
            <w:vMerge w:val="restart"/>
          </w:tcPr>
          <w:p w14:paraId="6A62BDC0" w14:textId="77777777" w:rsidR="00313B2A" w:rsidRPr="002C0BCD" w:rsidRDefault="00313B2A" w:rsidP="00207E7E">
            <w:pPr>
              <w:spacing w:line="360" w:lineRule="auto"/>
              <w:jc w:val="both"/>
              <w:rPr>
                <w:sz w:val="20"/>
                <w:szCs w:val="20"/>
                <w:lang w:val="en-GB"/>
              </w:rPr>
            </w:pPr>
            <w:r w:rsidRPr="002C0BCD">
              <w:rPr>
                <w:sz w:val="20"/>
                <w:szCs w:val="20"/>
                <w:lang w:val="en-GB"/>
              </w:rPr>
              <w:t>1.12</w:t>
            </w:r>
          </w:p>
        </w:tc>
        <w:tc>
          <w:tcPr>
            <w:tcW w:w="1593" w:type="dxa"/>
          </w:tcPr>
          <w:p w14:paraId="69166E5A" w14:textId="77777777" w:rsidR="00313B2A" w:rsidRPr="002C0BCD" w:rsidRDefault="00313B2A" w:rsidP="00207E7E">
            <w:pPr>
              <w:spacing w:line="360" w:lineRule="auto"/>
              <w:jc w:val="both"/>
              <w:rPr>
                <w:sz w:val="20"/>
                <w:szCs w:val="20"/>
                <w:lang w:val="en-GB"/>
              </w:rPr>
            </w:pPr>
            <w:r w:rsidRPr="002C0BCD">
              <w:rPr>
                <w:sz w:val="20"/>
                <w:szCs w:val="20"/>
                <w:lang w:val="en-GB"/>
              </w:rPr>
              <w:t>6.8</w:t>
            </w:r>
          </w:p>
        </w:tc>
      </w:tr>
      <w:tr w:rsidR="00313B2A" w:rsidRPr="002C0BCD" w14:paraId="58FB0857" w14:textId="77777777" w:rsidTr="000E2DB8">
        <w:trPr>
          <w:jc w:val="center"/>
        </w:trPr>
        <w:tc>
          <w:tcPr>
            <w:tcW w:w="2660" w:type="dxa"/>
            <w:vMerge/>
          </w:tcPr>
          <w:p w14:paraId="02347F55" w14:textId="77777777" w:rsidR="00313B2A" w:rsidRPr="002C0BCD" w:rsidRDefault="00313B2A" w:rsidP="00207E7E">
            <w:pPr>
              <w:spacing w:line="360" w:lineRule="auto"/>
              <w:jc w:val="both"/>
              <w:rPr>
                <w:sz w:val="20"/>
                <w:szCs w:val="20"/>
                <w:lang w:val="en-GB"/>
              </w:rPr>
            </w:pPr>
          </w:p>
        </w:tc>
        <w:tc>
          <w:tcPr>
            <w:tcW w:w="992" w:type="dxa"/>
          </w:tcPr>
          <w:p w14:paraId="330584BF" w14:textId="77777777" w:rsidR="00313B2A" w:rsidRPr="002C0BCD" w:rsidRDefault="00313B2A" w:rsidP="00207E7E">
            <w:pPr>
              <w:spacing w:line="360" w:lineRule="auto"/>
              <w:jc w:val="both"/>
              <w:rPr>
                <w:sz w:val="20"/>
                <w:szCs w:val="20"/>
                <w:lang w:val="en-GB"/>
              </w:rPr>
            </w:pPr>
            <w:r w:rsidRPr="002C0BCD">
              <w:rPr>
                <w:sz w:val="20"/>
                <w:szCs w:val="20"/>
                <w:lang w:val="en-GB"/>
              </w:rPr>
              <w:t>54</w:t>
            </w:r>
          </w:p>
        </w:tc>
        <w:tc>
          <w:tcPr>
            <w:tcW w:w="992" w:type="dxa"/>
          </w:tcPr>
          <w:p w14:paraId="75C254F3" w14:textId="77777777" w:rsidR="00313B2A" w:rsidRPr="002C0BCD" w:rsidRDefault="00313B2A" w:rsidP="00207E7E">
            <w:pPr>
              <w:spacing w:line="360" w:lineRule="auto"/>
              <w:jc w:val="both"/>
              <w:rPr>
                <w:sz w:val="20"/>
                <w:szCs w:val="20"/>
                <w:lang w:val="en-GB"/>
              </w:rPr>
            </w:pPr>
            <w:r w:rsidRPr="002C0BCD">
              <w:rPr>
                <w:sz w:val="20"/>
                <w:szCs w:val="20"/>
                <w:lang w:val="en-GB"/>
              </w:rPr>
              <w:t>4.74</w:t>
            </w:r>
          </w:p>
        </w:tc>
        <w:tc>
          <w:tcPr>
            <w:tcW w:w="993" w:type="dxa"/>
            <w:vMerge/>
          </w:tcPr>
          <w:p w14:paraId="3B41DCA6" w14:textId="77777777" w:rsidR="00313B2A" w:rsidRPr="002C0BCD" w:rsidRDefault="00313B2A" w:rsidP="00207E7E">
            <w:pPr>
              <w:spacing w:line="360" w:lineRule="auto"/>
              <w:jc w:val="both"/>
              <w:rPr>
                <w:sz w:val="20"/>
                <w:szCs w:val="20"/>
                <w:lang w:val="en-GB"/>
              </w:rPr>
            </w:pPr>
          </w:p>
        </w:tc>
        <w:tc>
          <w:tcPr>
            <w:tcW w:w="1593" w:type="dxa"/>
          </w:tcPr>
          <w:p w14:paraId="68BA9535" w14:textId="77777777" w:rsidR="00313B2A" w:rsidRPr="002C0BCD" w:rsidRDefault="00313B2A" w:rsidP="00207E7E">
            <w:pPr>
              <w:spacing w:line="360" w:lineRule="auto"/>
              <w:jc w:val="both"/>
              <w:rPr>
                <w:sz w:val="20"/>
                <w:szCs w:val="20"/>
                <w:lang w:val="en-GB"/>
              </w:rPr>
            </w:pPr>
            <w:r w:rsidRPr="002C0BCD">
              <w:rPr>
                <w:sz w:val="20"/>
                <w:szCs w:val="20"/>
                <w:lang w:val="en-GB"/>
              </w:rPr>
              <w:t>5.75</w:t>
            </w:r>
          </w:p>
        </w:tc>
      </w:tr>
    </w:tbl>
    <w:p w14:paraId="039983D1" w14:textId="77777777" w:rsidR="00E35D1F" w:rsidRPr="002C0BCD" w:rsidRDefault="00E35D1F" w:rsidP="00207E7E">
      <w:pPr>
        <w:spacing w:line="360" w:lineRule="auto"/>
        <w:rPr>
          <w:b/>
          <w:sz w:val="30"/>
          <w:szCs w:val="30"/>
          <w:lang w:val="en-GB"/>
        </w:rPr>
      </w:pPr>
    </w:p>
    <w:p w14:paraId="68EF294A" w14:textId="77777777" w:rsidR="00B0001D" w:rsidRPr="002C0BCD" w:rsidRDefault="00B0001D">
      <w:pPr>
        <w:rPr>
          <w:b/>
          <w:sz w:val="20"/>
          <w:szCs w:val="20"/>
          <w:lang w:val="en-GB"/>
        </w:rPr>
      </w:pPr>
      <w:bookmarkStart w:id="14" w:name="_Ref10833145"/>
      <w:r w:rsidRPr="002C0BCD">
        <w:rPr>
          <w:b/>
          <w:sz w:val="20"/>
          <w:szCs w:val="20"/>
          <w:lang w:val="en-GB"/>
        </w:rPr>
        <w:br w:type="page"/>
      </w:r>
    </w:p>
    <w:p w14:paraId="33629BBA" w14:textId="5FDEAAA2" w:rsidR="00E35D1F" w:rsidRPr="002C0BCD" w:rsidRDefault="00E35D1F" w:rsidP="00207E7E">
      <w:pPr>
        <w:spacing w:line="360" w:lineRule="auto"/>
        <w:jc w:val="both"/>
        <w:rPr>
          <w:sz w:val="20"/>
          <w:szCs w:val="20"/>
          <w:lang w:val="en-GB"/>
        </w:rPr>
      </w:pPr>
      <w:bookmarkStart w:id="15" w:name="_Ref19892467"/>
      <w:r w:rsidRPr="002C0BCD">
        <w:rPr>
          <w:b/>
          <w:sz w:val="20"/>
          <w:szCs w:val="20"/>
          <w:lang w:val="en-GB"/>
        </w:rPr>
        <w:lastRenderedPageBreak/>
        <w:t xml:space="preserve">Table </w:t>
      </w:r>
      <w:r w:rsidRPr="002C0BCD">
        <w:rPr>
          <w:b/>
          <w:sz w:val="20"/>
          <w:szCs w:val="20"/>
          <w:lang w:val="en-GB"/>
        </w:rPr>
        <w:fldChar w:fldCharType="begin"/>
      </w:r>
      <w:r w:rsidRPr="002C0BCD">
        <w:rPr>
          <w:b/>
          <w:sz w:val="20"/>
          <w:szCs w:val="20"/>
          <w:lang w:val="en-GB"/>
        </w:rPr>
        <w:instrText xml:space="preserve"> SEQ Table \* ARABIC </w:instrText>
      </w:r>
      <w:r w:rsidRPr="002C0BCD">
        <w:rPr>
          <w:b/>
          <w:sz w:val="20"/>
          <w:szCs w:val="20"/>
          <w:lang w:val="en-GB"/>
        </w:rPr>
        <w:fldChar w:fldCharType="separate"/>
      </w:r>
      <w:r w:rsidR="00552AED" w:rsidRPr="002C0BCD">
        <w:rPr>
          <w:b/>
          <w:noProof/>
          <w:sz w:val="20"/>
          <w:szCs w:val="20"/>
          <w:lang w:val="en-GB"/>
        </w:rPr>
        <w:t>8</w:t>
      </w:r>
      <w:r w:rsidRPr="002C0BCD">
        <w:rPr>
          <w:b/>
          <w:sz w:val="20"/>
          <w:szCs w:val="20"/>
          <w:lang w:val="en-GB"/>
        </w:rPr>
        <w:fldChar w:fldCharType="end"/>
      </w:r>
      <w:bookmarkEnd w:id="14"/>
      <w:bookmarkEnd w:id="15"/>
      <w:r w:rsidRPr="002C0BCD">
        <w:rPr>
          <w:sz w:val="20"/>
          <w:szCs w:val="20"/>
          <w:lang w:val="en-GB"/>
        </w:rPr>
        <w:t xml:space="preserve"> Source mechanism distribution parameters for each seismotectonics group of the North Africa source model.</w:t>
      </w:r>
    </w:p>
    <w:p w14:paraId="68FD0E40" w14:textId="77777777" w:rsidR="00E35D1F" w:rsidRPr="002C0BCD" w:rsidRDefault="00E35D1F" w:rsidP="00207E7E">
      <w:pPr>
        <w:spacing w:line="360" w:lineRule="auto"/>
        <w:jc w:val="both"/>
        <w:rPr>
          <w:sz w:val="20"/>
          <w:szCs w:val="20"/>
          <w:lang w:val="en-GB"/>
        </w:rPr>
      </w:pPr>
    </w:p>
    <w:tbl>
      <w:tblPr>
        <w:tblStyle w:val="TableGrid"/>
        <w:tblW w:w="8516"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817"/>
        <w:gridCol w:w="743"/>
        <w:gridCol w:w="850"/>
        <w:gridCol w:w="709"/>
        <w:gridCol w:w="709"/>
        <w:gridCol w:w="4688"/>
      </w:tblGrid>
      <w:tr w:rsidR="002C0BCD" w:rsidRPr="002C0BCD" w14:paraId="35331213" w14:textId="77777777" w:rsidTr="00207E7E">
        <w:tc>
          <w:tcPr>
            <w:tcW w:w="817" w:type="dxa"/>
          </w:tcPr>
          <w:p w14:paraId="4F18ABBA" w14:textId="77777777" w:rsidR="00E35D1F" w:rsidRPr="002C0BCD" w:rsidRDefault="00E35D1F" w:rsidP="00207E7E">
            <w:pPr>
              <w:spacing w:line="360" w:lineRule="auto"/>
              <w:jc w:val="both"/>
              <w:rPr>
                <w:b/>
                <w:sz w:val="20"/>
                <w:szCs w:val="20"/>
                <w:lang w:val="en-GB"/>
              </w:rPr>
            </w:pPr>
            <w:r w:rsidRPr="002C0BCD">
              <w:rPr>
                <w:b/>
                <w:sz w:val="20"/>
                <w:szCs w:val="20"/>
                <w:lang w:val="en-GB"/>
              </w:rPr>
              <w:t>Group</w:t>
            </w:r>
          </w:p>
        </w:tc>
        <w:tc>
          <w:tcPr>
            <w:tcW w:w="743" w:type="dxa"/>
            <w:tcBorders>
              <w:bottom w:val="single" w:sz="4" w:space="0" w:color="000000" w:themeColor="text1"/>
            </w:tcBorders>
          </w:tcPr>
          <w:p w14:paraId="0080EFCB" w14:textId="77777777" w:rsidR="00E35D1F" w:rsidRPr="002C0BCD" w:rsidRDefault="00E35D1F" w:rsidP="00207E7E">
            <w:pPr>
              <w:spacing w:line="360" w:lineRule="auto"/>
              <w:jc w:val="both"/>
              <w:rPr>
                <w:b/>
                <w:sz w:val="20"/>
                <w:szCs w:val="20"/>
                <w:lang w:val="en-GB"/>
              </w:rPr>
            </w:pPr>
            <w:r w:rsidRPr="002C0BCD">
              <w:rPr>
                <w:b/>
                <w:sz w:val="20"/>
                <w:szCs w:val="20"/>
                <w:lang w:val="en-GB"/>
              </w:rPr>
              <w:t>Prob.</w:t>
            </w:r>
          </w:p>
        </w:tc>
        <w:tc>
          <w:tcPr>
            <w:tcW w:w="850" w:type="dxa"/>
            <w:tcBorders>
              <w:bottom w:val="single" w:sz="4" w:space="0" w:color="000000" w:themeColor="text1"/>
            </w:tcBorders>
          </w:tcPr>
          <w:p w14:paraId="6D7BDD77" w14:textId="77777777" w:rsidR="00E35D1F" w:rsidRPr="002C0BCD" w:rsidRDefault="00E35D1F" w:rsidP="00207E7E">
            <w:pPr>
              <w:spacing w:line="360" w:lineRule="auto"/>
              <w:jc w:val="both"/>
              <w:rPr>
                <w:b/>
                <w:sz w:val="20"/>
                <w:szCs w:val="20"/>
                <w:lang w:val="en-GB"/>
              </w:rPr>
            </w:pPr>
            <w:r w:rsidRPr="002C0BCD">
              <w:rPr>
                <w:b/>
                <w:sz w:val="20"/>
                <w:szCs w:val="20"/>
                <w:lang w:val="en-GB"/>
              </w:rPr>
              <w:t>Strike</w:t>
            </w:r>
          </w:p>
        </w:tc>
        <w:tc>
          <w:tcPr>
            <w:tcW w:w="709" w:type="dxa"/>
            <w:tcBorders>
              <w:bottom w:val="single" w:sz="4" w:space="0" w:color="000000" w:themeColor="text1"/>
            </w:tcBorders>
          </w:tcPr>
          <w:p w14:paraId="43EC0A34" w14:textId="77777777" w:rsidR="00E35D1F" w:rsidRPr="002C0BCD" w:rsidRDefault="00E35D1F" w:rsidP="00207E7E">
            <w:pPr>
              <w:spacing w:line="360" w:lineRule="auto"/>
              <w:jc w:val="both"/>
              <w:rPr>
                <w:b/>
                <w:sz w:val="20"/>
                <w:szCs w:val="20"/>
                <w:lang w:val="en-GB"/>
              </w:rPr>
            </w:pPr>
            <w:r w:rsidRPr="002C0BCD">
              <w:rPr>
                <w:b/>
                <w:sz w:val="20"/>
                <w:szCs w:val="20"/>
                <w:lang w:val="en-GB"/>
              </w:rPr>
              <w:t>Dip</w:t>
            </w:r>
          </w:p>
        </w:tc>
        <w:tc>
          <w:tcPr>
            <w:tcW w:w="709" w:type="dxa"/>
            <w:tcBorders>
              <w:bottom w:val="single" w:sz="4" w:space="0" w:color="000000" w:themeColor="text1"/>
            </w:tcBorders>
          </w:tcPr>
          <w:p w14:paraId="51504887" w14:textId="77777777" w:rsidR="00E35D1F" w:rsidRPr="002C0BCD" w:rsidRDefault="00E35D1F" w:rsidP="00207E7E">
            <w:pPr>
              <w:spacing w:line="360" w:lineRule="auto"/>
              <w:jc w:val="both"/>
              <w:rPr>
                <w:b/>
                <w:sz w:val="20"/>
                <w:szCs w:val="20"/>
                <w:lang w:val="en-GB"/>
              </w:rPr>
            </w:pPr>
            <w:r w:rsidRPr="002C0BCD">
              <w:rPr>
                <w:b/>
                <w:sz w:val="20"/>
                <w:szCs w:val="20"/>
                <w:lang w:val="en-GB"/>
              </w:rPr>
              <w:t>Rake</w:t>
            </w:r>
          </w:p>
        </w:tc>
        <w:tc>
          <w:tcPr>
            <w:tcW w:w="4688" w:type="dxa"/>
          </w:tcPr>
          <w:p w14:paraId="0FFB4281" w14:textId="77777777" w:rsidR="00E35D1F" w:rsidRPr="002C0BCD" w:rsidRDefault="00E35D1F" w:rsidP="00207E7E">
            <w:pPr>
              <w:spacing w:line="360" w:lineRule="auto"/>
              <w:jc w:val="both"/>
              <w:rPr>
                <w:b/>
                <w:sz w:val="20"/>
                <w:szCs w:val="20"/>
                <w:lang w:val="en-GB"/>
              </w:rPr>
            </w:pPr>
            <w:r w:rsidRPr="002C0BCD">
              <w:rPr>
                <w:b/>
                <w:sz w:val="20"/>
                <w:szCs w:val="20"/>
                <w:lang w:val="en-GB"/>
              </w:rPr>
              <w:t>Description</w:t>
            </w:r>
          </w:p>
        </w:tc>
      </w:tr>
      <w:tr w:rsidR="002C0BCD" w:rsidRPr="002C0BCD" w14:paraId="16B83FA5" w14:textId="77777777" w:rsidTr="00207E7E">
        <w:tc>
          <w:tcPr>
            <w:tcW w:w="817" w:type="dxa"/>
            <w:vMerge w:val="restart"/>
          </w:tcPr>
          <w:p w14:paraId="03493A1F" w14:textId="77777777" w:rsidR="00E35D1F" w:rsidRPr="002C0BCD" w:rsidRDefault="00E35D1F" w:rsidP="00207E7E">
            <w:pPr>
              <w:spacing w:line="360" w:lineRule="auto"/>
              <w:jc w:val="both"/>
              <w:rPr>
                <w:sz w:val="20"/>
                <w:szCs w:val="20"/>
                <w:lang w:val="en-GB"/>
              </w:rPr>
            </w:pPr>
            <w:r w:rsidRPr="002C0BCD">
              <w:rPr>
                <w:sz w:val="20"/>
                <w:szCs w:val="20"/>
                <w:lang w:val="en-GB"/>
              </w:rPr>
              <w:t>1</w:t>
            </w:r>
          </w:p>
        </w:tc>
        <w:tc>
          <w:tcPr>
            <w:tcW w:w="743" w:type="dxa"/>
            <w:tcBorders>
              <w:bottom w:val="nil"/>
            </w:tcBorders>
          </w:tcPr>
          <w:p w14:paraId="2B477B39" w14:textId="77777777" w:rsidR="00E35D1F" w:rsidRPr="002C0BCD" w:rsidRDefault="00E35D1F" w:rsidP="00207E7E">
            <w:pPr>
              <w:spacing w:line="360" w:lineRule="auto"/>
              <w:jc w:val="both"/>
              <w:rPr>
                <w:sz w:val="20"/>
                <w:szCs w:val="20"/>
                <w:lang w:val="en-GB"/>
              </w:rPr>
            </w:pPr>
            <w:r w:rsidRPr="002C0BCD">
              <w:rPr>
                <w:sz w:val="20"/>
                <w:szCs w:val="20"/>
                <w:lang w:val="en-GB"/>
              </w:rPr>
              <w:t>0.6</w:t>
            </w:r>
          </w:p>
        </w:tc>
        <w:tc>
          <w:tcPr>
            <w:tcW w:w="850" w:type="dxa"/>
            <w:tcBorders>
              <w:bottom w:val="nil"/>
            </w:tcBorders>
          </w:tcPr>
          <w:p w14:paraId="704F09E1" w14:textId="77777777" w:rsidR="00E35D1F" w:rsidRPr="002C0BCD" w:rsidRDefault="00E35D1F" w:rsidP="00207E7E">
            <w:pPr>
              <w:spacing w:line="360" w:lineRule="auto"/>
              <w:jc w:val="both"/>
              <w:rPr>
                <w:sz w:val="20"/>
                <w:szCs w:val="20"/>
                <w:lang w:val="en-GB"/>
              </w:rPr>
            </w:pPr>
            <w:r w:rsidRPr="002C0BCD">
              <w:rPr>
                <w:sz w:val="20"/>
                <w:szCs w:val="20"/>
                <w:lang w:val="en-GB"/>
              </w:rPr>
              <w:t>240</w:t>
            </w:r>
          </w:p>
        </w:tc>
        <w:tc>
          <w:tcPr>
            <w:tcW w:w="709" w:type="dxa"/>
            <w:tcBorders>
              <w:bottom w:val="nil"/>
            </w:tcBorders>
          </w:tcPr>
          <w:p w14:paraId="233AFB38" w14:textId="77777777" w:rsidR="00E35D1F" w:rsidRPr="002C0BCD" w:rsidRDefault="00E35D1F" w:rsidP="00207E7E">
            <w:pPr>
              <w:spacing w:line="360" w:lineRule="auto"/>
              <w:jc w:val="both"/>
              <w:rPr>
                <w:sz w:val="20"/>
                <w:szCs w:val="20"/>
                <w:lang w:val="en-GB"/>
              </w:rPr>
            </w:pPr>
            <w:r w:rsidRPr="002C0BCD">
              <w:rPr>
                <w:sz w:val="20"/>
                <w:szCs w:val="20"/>
                <w:lang w:val="en-GB"/>
              </w:rPr>
              <w:t>60</w:t>
            </w:r>
          </w:p>
        </w:tc>
        <w:tc>
          <w:tcPr>
            <w:tcW w:w="709" w:type="dxa"/>
            <w:tcBorders>
              <w:bottom w:val="nil"/>
            </w:tcBorders>
          </w:tcPr>
          <w:p w14:paraId="28C45E33" w14:textId="77777777" w:rsidR="00E35D1F" w:rsidRPr="002C0BCD" w:rsidRDefault="00E35D1F" w:rsidP="00207E7E">
            <w:pPr>
              <w:spacing w:line="360" w:lineRule="auto"/>
              <w:jc w:val="both"/>
              <w:rPr>
                <w:sz w:val="20"/>
                <w:szCs w:val="20"/>
                <w:lang w:val="en-GB"/>
              </w:rPr>
            </w:pPr>
            <w:r w:rsidRPr="002C0BCD">
              <w:rPr>
                <w:sz w:val="20"/>
                <w:szCs w:val="20"/>
                <w:lang w:val="en-GB"/>
              </w:rPr>
              <w:t>45</w:t>
            </w:r>
          </w:p>
        </w:tc>
        <w:tc>
          <w:tcPr>
            <w:tcW w:w="4688" w:type="dxa"/>
            <w:vMerge w:val="restart"/>
          </w:tcPr>
          <w:p w14:paraId="105E8F9D" w14:textId="77777777" w:rsidR="00E35D1F" w:rsidRPr="002C0BCD" w:rsidRDefault="00E35D1F" w:rsidP="00207E7E">
            <w:pPr>
              <w:spacing w:line="360" w:lineRule="auto"/>
              <w:jc w:val="both"/>
              <w:rPr>
                <w:sz w:val="20"/>
                <w:szCs w:val="20"/>
                <w:lang w:val="en-GB"/>
              </w:rPr>
            </w:pPr>
            <w:r w:rsidRPr="002C0BCD">
              <w:rPr>
                <w:sz w:val="20"/>
                <w:szCs w:val="20"/>
                <w:lang w:val="en-GB"/>
              </w:rPr>
              <w:t>Combination of R and SS faults. SS (mostly LL) is dominant in the South, while R is more evident in the North.</w:t>
            </w:r>
          </w:p>
        </w:tc>
      </w:tr>
      <w:tr w:rsidR="002C0BCD" w:rsidRPr="002C0BCD" w14:paraId="2CAF376F" w14:textId="77777777" w:rsidTr="00207E7E">
        <w:tc>
          <w:tcPr>
            <w:tcW w:w="817" w:type="dxa"/>
            <w:vMerge/>
          </w:tcPr>
          <w:p w14:paraId="356E6CF7" w14:textId="77777777" w:rsidR="00E35D1F" w:rsidRPr="002C0BCD" w:rsidRDefault="00E35D1F" w:rsidP="00207E7E">
            <w:pPr>
              <w:spacing w:line="360" w:lineRule="auto"/>
              <w:jc w:val="both"/>
              <w:rPr>
                <w:sz w:val="20"/>
                <w:szCs w:val="20"/>
                <w:lang w:val="en-GB"/>
              </w:rPr>
            </w:pPr>
          </w:p>
        </w:tc>
        <w:tc>
          <w:tcPr>
            <w:tcW w:w="743" w:type="dxa"/>
            <w:tcBorders>
              <w:top w:val="nil"/>
              <w:bottom w:val="single" w:sz="4" w:space="0" w:color="000000" w:themeColor="text1"/>
            </w:tcBorders>
          </w:tcPr>
          <w:p w14:paraId="68571945" w14:textId="77777777" w:rsidR="00E35D1F" w:rsidRPr="002C0BCD" w:rsidRDefault="00E35D1F" w:rsidP="00207E7E">
            <w:pPr>
              <w:spacing w:line="360" w:lineRule="auto"/>
              <w:jc w:val="both"/>
              <w:rPr>
                <w:sz w:val="20"/>
                <w:szCs w:val="20"/>
                <w:lang w:val="en-GB"/>
              </w:rPr>
            </w:pPr>
            <w:r w:rsidRPr="002C0BCD">
              <w:rPr>
                <w:sz w:val="20"/>
                <w:szCs w:val="20"/>
                <w:lang w:val="en-GB"/>
              </w:rPr>
              <w:t>0.4</w:t>
            </w:r>
          </w:p>
        </w:tc>
        <w:tc>
          <w:tcPr>
            <w:tcW w:w="850" w:type="dxa"/>
            <w:tcBorders>
              <w:top w:val="nil"/>
              <w:bottom w:val="single" w:sz="4" w:space="0" w:color="000000" w:themeColor="text1"/>
            </w:tcBorders>
          </w:tcPr>
          <w:p w14:paraId="7071483A" w14:textId="77777777" w:rsidR="00E35D1F" w:rsidRPr="002C0BCD" w:rsidRDefault="00E35D1F" w:rsidP="00207E7E">
            <w:pPr>
              <w:spacing w:line="360" w:lineRule="auto"/>
              <w:jc w:val="both"/>
              <w:rPr>
                <w:sz w:val="20"/>
                <w:szCs w:val="20"/>
                <w:lang w:val="en-GB"/>
              </w:rPr>
            </w:pPr>
            <w:r w:rsidRPr="002C0BCD">
              <w:rPr>
                <w:sz w:val="20"/>
                <w:szCs w:val="20"/>
                <w:lang w:val="en-GB"/>
              </w:rPr>
              <w:t>240</w:t>
            </w:r>
          </w:p>
        </w:tc>
        <w:tc>
          <w:tcPr>
            <w:tcW w:w="709" w:type="dxa"/>
            <w:tcBorders>
              <w:top w:val="nil"/>
              <w:bottom w:val="single" w:sz="4" w:space="0" w:color="000000" w:themeColor="text1"/>
            </w:tcBorders>
          </w:tcPr>
          <w:p w14:paraId="44ECC2F2" w14:textId="77777777" w:rsidR="00E35D1F" w:rsidRPr="002C0BCD" w:rsidRDefault="00E35D1F" w:rsidP="00207E7E">
            <w:pPr>
              <w:spacing w:line="360" w:lineRule="auto"/>
              <w:jc w:val="both"/>
              <w:rPr>
                <w:sz w:val="20"/>
                <w:szCs w:val="20"/>
                <w:lang w:val="en-GB"/>
              </w:rPr>
            </w:pPr>
            <w:r w:rsidRPr="002C0BCD">
              <w:rPr>
                <w:sz w:val="20"/>
                <w:szCs w:val="20"/>
                <w:lang w:val="en-GB"/>
              </w:rPr>
              <w:t>45</w:t>
            </w:r>
          </w:p>
        </w:tc>
        <w:tc>
          <w:tcPr>
            <w:tcW w:w="709" w:type="dxa"/>
            <w:tcBorders>
              <w:top w:val="nil"/>
              <w:bottom w:val="single" w:sz="4" w:space="0" w:color="000000" w:themeColor="text1"/>
            </w:tcBorders>
          </w:tcPr>
          <w:p w14:paraId="49FF8AB7" w14:textId="77777777" w:rsidR="00E35D1F" w:rsidRPr="002C0BCD" w:rsidRDefault="00E35D1F" w:rsidP="00207E7E">
            <w:pPr>
              <w:spacing w:line="360" w:lineRule="auto"/>
              <w:jc w:val="both"/>
              <w:rPr>
                <w:sz w:val="20"/>
                <w:szCs w:val="20"/>
                <w:lang w:val="en-GB"/>
              </w:rPr>
            </w:pPr>
            <w:r w:rsidRPr="002C0BCD">
              <w:rPr>
                <w:sz w:val="20"/>
                <w:szCs w:val="20"/>
                <w:lang w:val="en-GB"/>
              </w:rPr>
              <w:t>90</w:t>
            </w:r>
          </w:p>
        </w:tc>
        <w:tc>
          <w:tcPr>
            <w:tcW w:w="4688" w:type="dxa"/>
            <w:vMerge/>
          </w:tcPr>
          <w:p w14:paraId="6B796F49" w14:textId="77777777" w:rsidR="00E35D1F" w:rsidRPr="002C0BCD" w:rsidRDefault="00E35D1F" w:rsidP="00207E7E">
            <w:pPr>
              <w:spacing w:line="360" w:lineRule="auto"/>
              <w:jc w:val="both"/>
              <w:rPr>
                <w:sz w:val="20"/>
                <w:szCs w:val="20"/>
                <w:lang w:val="en-GB"/>
              </w:rPr>
            </w:pPr>
          </w:p>
        </w:tc>
      </w:tr>
      <w:tr w:rsidR="002C0BCD" w:rsidRPr="002C0BCD" w14:paraId="7CC0CB58" w14:textId="77777777" w:rsidTr="00207E7E">
        <w:tc>
          <w:tcPr>
            <w:tcW w:w="817" w:type="dxa"/>
            <w:vMerge w:val="restart"/>
          </w:tcPr>
          <w:p w14:paraId="58EE7729" w14:textId="77777777" w:rsidR="00E35D1F" w:rsidRPr="002C0BCD" w:rsidRDefault="00E35D1F" w:rsidP="00207E7E">
            <w:pPr>
              <w:spacing w:line="360" w:lineRule="auto"/>
              <w:jc w:val="both"/>
              <w:rPr>
                <w:sz w:val="20"/>
                <w:szCs w:val="20"/>
                <w:lang w:val="en-GB"/>
              </w:rPr>
            </w:pPr>
            <w:r w:rsidRPr="002C0BCD">
              <w:rPr>
                <w:sz w:val="20"/>
                <w:szCs w:val="20"/>
                <w:lang w:val="en-GB"/>
              </w:rPr>
              <w:t>2</w:t>
            </w:r>
          </w:p>
        </w:tc>
        <w:tc>
          <w:tcPr>
            <w:tcW w:w="743" w:type="dxa"/>
            <w:tcBorders>
              <w:bottom w:val="nil"/>
            </w:tcBorders>
          </w:tcPr>
          <w:p w14:paraId="4F5E57EE" w14:textId="605BAD77" w:rsidR="00E35D1F" w:rsidRPr="002C0BCD" w:rsidRDefault="00E35D1F" w:rsidP="00207E7E">
            <w:pPr>
              <w:spacing w:line="360" w:lineRule="auto"/>
              <w:jc w:val="both"/>
              <w:rPr>
                <w:sz w:val="20"/>
                <w:szCs w:val="20"/>
                <w:lang w:val="en-GB"/>
              </w:rPr>
            </w:pPr>
            <w:r w:rsidRPr="002C0BCD">
              <w:rPr>
                <w:sz w:val="20"/>
                <w:szCs w:val="20"/>
                <w:lang w:val="en-GB"/>
              </w:rPr>
              <w:t>0.</w:t>
            </w:r>
            <w:r w:rsidR="00462BEC" w:rsidRPr="002C0BCD">
              <w:rPr>
                <w:sz w:val="20"/>
                <w:szCs w:val="20"/>
                <w:lang w:val="en-GB"/>
              </w:rPr>
              <w:t>4</w:t>
            </w:r>
          </w:p>
        </w:tc>
        <w:tc>
          <w:tcPr>
            <w:tcW w:w="850" w:type="dxa"/>
            <w:tcBorders>
              <w:bottom w:val="nil"/>
            </w:tcBorders>
          </w:tcPr>
          <w:p w14:paraId="71601ED9" w14:textId="77777777" w:rsidR="00E35D1F" w:rsidRPr="002C0BCD" w:rsidRDefault="00E35D1F" w:rsidP="00207E7E">
            <w:pPr>
              <w:spacing w:line="360" w:lineRule="auto"/>
              <w:jc w:val="both"/>
              <w:rPr>
                <w:sz w:val="20"/>
                <w:szCs w:val="20"/>
                <w:lang w:val="en-GB"/>
              </w:rPr>
            </w:pPr>
            <w:r w:rsidRPr="002C0BCD">
              <w:rPr>
                <w:sz w:val="20"/>
                <w:szCs w:val="20"/>
                <w:lang w:val="en-GB"/>
              </w:rPr>
              <w:t>240</w:t>
            </w:r>
          </w:p>
        </w:tc>
        <w:tc>
          <w:tcPr>
            <w:tcW w:w="709" w:type="dxa"/>
            <w:tcBorders>
              <w:bottom w:val="nil"/>
            </w:tcBorders>
          </w:tcPr>
          <w:p w14:paraId="0F8C5F6C" w14:textId="77777777" w:rsidR="00E35D1F" w:rsidRPr="002C0BCD" w:rsidRDefault="00E35D1F" w:rsidP="00207E7E">
            <w:pPr>
              <w:spacing w:line="360" w:lineRule="auto"/>
              <w:jc w:val="both"/>
              <w:rPr>
                <w:sz w:val="20"/>
                <w:szCs w:val="20"/>
                <w:lang w:val="en-GB"/>
              </w:rPr>
            </w:pPr>
            <w:r w:rsidRPr="002C0BCD">
              <w:rPr>
                <w:sz w:val="20"/>
                <w:szCs w:val="20"/>
                <w:lang w:val="en-GB"/>
              </w:rPr>
              <w:t>60</w:t>
            </w:r>
          </w:p>
        </w:tc>
        <w:tc>
          <w:tcPr>
            <w:tcW w:w="709" w:type="dxa"/>
            <w:tcBorders>
              <w:bottom w:val="nil"/>
            </w:tcBorders>
          </w:tcPr>
          <w:p w14:paraId="17357DFD" w14:textId="77777777" w:rsidR="00E35D1F" w:rsidRPr="002C0BCD" w:rsidRDefault="00E35D1F" w:rsidP="00207E7E">
            <w:pPr>
              <w:spacing w:line="360" w:lineRule="auto"/>
              <w:jc w:val="both"/>
              <w:rPr>
                <w:sz w:val="20"/>
                <w:szCs w:val="20"/>
                <w:lang w:val="en-GB"/>
              </w:rPr>
            </w:pPr>
            <w:r w:rsidRPr="002C0BCD">
              <w:rPr>
                <w:sz w:val="20"/>
                <w:szCs w:val="20"/>
                <w:lang w:val="en-GB"/>
              </w:rPr>
              <w:t>135</w:t>
            </w:r>
          </w:p>
        </w:tc>
        <w:tc>
          <w:tcPr>
            <w:tcW w:w="4688" w:type="dxa"/>
            <w:vMerge w:val="restart"/>
          </w:tcPr>
          <w:p w14:paraId="7A2F1EE2" w14:textId="77777777" w:rsidR="00E35D1F" w:rsidRPr="002C0BCD" w:rsidRDefault="00E35D1F" w:rsidP="00207E7E">
            <w:pPr>
              <w:spacing w:line="360" w:lineRule="auto"/>
              <w:jc w:val="both"/>
              <w:rPr>
                <w:sz w:val="20"/>
                <w:szCs w:val="20"/>
                <w:lang w:val="en-GB"/>
              </w:rPr>
            </w:pPr>
            <w:r w:rsidRPr="002C0BCD">
              <w:rPr>
                <w:sz w:val="20"/>
                <w:szCs w:val="20"/>
                <w:lang w:val="en-GB"/>
              </w:rPr>
              <w:t>Combination of R and SS faults. R is always dominant. SS is mostly LL in the West, RL in the East.</w:t>
            </w:r>
          </w:p>
        </w:tc>
      </w:tr>
      <w:tr w:rsidR="002C0BCD" w:rsidRPr="002C0BCD" w14:paraId="78D74586" w14:textId="77777777" w:rsidTr="00207E7E">
        <w:tc>
          <w:tcPr>
            <w:tcW w:w="817" w:type="dxa"/>
            <w:vMerge/>
          </w:tcPr>
          <w:p w14:paraId="0B45E9EE" w14:textId="77777777" w:rsidR="00E35D1F" w:rsidRPr="002C0BCD" w:rsidRDefault="00E35D1F" w:rsidP="00207E7E">
            <w:pPr>
              <w:spacing w:line="360" w:lineRule="auto"/>
              <w:jc w:val="both"/>
              <w:rPr>
                <w:sz w:val="20"/>
                <w:szCs w:val="20"/>
                <w:lang w:val="en-GB"/>
              </w:rPr>
            </w:pPr>
          </w:p>
        </w:tc>
        <w:tc>
          <w:tcPr>
            <w:tcW w:w="743" w:type="dxa"/>
            <w:tcBorders>
              <w:top w:val="nil"/>
              <w:bottom w:val="nil"/>
            </w:tcBorders>
          </w:tcPr>
          <w:p w14:paraId="142C05C9" w14:textId="77777777" w:rsidR="00E35D1F" w:rsidRPr="002C0BCD" w:rsidRDefault="00E35D1F" w:rsidP="00207E7E">
            <w:pPr>
              <w:spacing w:line="360" w:lineRule="auto"/>
              <w:jc w:val="both"/>
              <w:rPr>
                <w:sz w:val="20"/>
                <w:szCs w:val="20"/>
                <w:lang w:val="en-GB"/>
              </w:rPr>
            </w:pPr>
            <w:r w:rsidRPr="002C0BCD">
              <w:rPr>
                <w:sz w:val="20"/>
                <w:szCs w:val="20"/>
                <w:lang w:val="en-GB"/>
              </w:rPr>
              <w:t>0.4</w:t>
            </w:r>
          </w:p>
        </w:tc>
        <w:tc>
          <w:tcPr>
            <w:tcW w:w="850" w:type="dxa"/>
            <w:tcBorders>
              <w:top w:val="nil"/>
              <w:bottom w:val="nil"/>
            </w:tcBorders>
          </w:tcPr>
          <w:p w14:paraId="77E6BDF1" w14:textId="77777777" w:rsidR="00E35D1F" w:rsidRPr="002C0BCD" w:rsidRDefault="00E35D1F" w:rsidP="00207E7E">
            <w:pPr>
              <w:spacing w:line="360" w:lineRule="auto"/>
              <w:jc w:val="both"/>
              <w:rPr>
                <w:sz w:val="20"/>
                <w:szCs w:val="20"/>
                <w:lang w:val="en-GB"/>
              </w:rPr>
            </w:pPr>
            <w:r w:rsidRPr="002C0BCD">
              <w:rPr>
                <w:sz w:val="20"/>
                <w:szCs w:val="20"/>
                <w:lang w:val="en-GB"/>
              </w:rPr>
              <w:t>240</w:t>
            </w:r>
          </w:p>
        </w:tc>
        <w:tc>
          <w:tcPr>
            <w:tcW w:w="709" w:type="dxa"/>
            <w:tcBorders>
              <w:top w:val="nil"/>
              <w:bottom w:val="nil"/>
            </w:tcBorders>
          </w:tcPr>
          <w:p w14:paraId="6A11C327" w14:textId="77777777" w:rsidR="00E35D1F" w:rsidRPr="002C0BCD" w:rsidRDefault="00E35D1F" w:rsidP="00207E7E">
            <w:pPr>
              <w:spacing w:line="360" w:lineRule="auto"/>
              <w:jc w:val="both"/>
              <w:rPr>
                <w:sz w:val="20"/>
                <w:szCs w:val="20"/>
                <w:lang w:val="en-GB"/>
              </w:rPr>
            </w:pPr>
            <w:r w:rsidRPr="002C0BCD">
              <w:rPr>
                <w:sz w:val="20"/>
                <w:szCs w:val="20"/>
                <w:lang w:val="en-GB"/>
              </w:rPr>
              <w:t>45</w:t>
            </w:r>
          </w:p>
        </w:tc>
        <w:tc>
          <w:tcPr>
            <w:tcW w:w="709" w:type="dxa"/>
            <w:tcBorders>
              <w:top w:val="nil"/>
              <w:bottom w:val="nil"/>
            </w:tcBorders>
          </w:tcPr>
          <w:p w14:paraId="4678B211" w14:textId="77777777" w:rsidR="00E35D1F" w:rsidRPr="002C0BCD" w:rsidRDefault="00E35D1F" w:rsidP="00207E7E">
            <w:pPr>
              <w:spacing w:line="360" w:lineRule="auto"/>
              <w:jc w:val="both"/>
              <w:rPr>
                <w:sz w:val="20"/>
                <w:szCs w:val="20"/>
                <w:lang w:val="en-GB"/>
              </w:rPr>
            </w:pPr>
            <w:r w:rsidRPr="002C0BCD">
              <w:rPr>
                <w:sz w:val="20"/>
                <w:szCs w:val="20"/>
                <w:lang w:val="en-GB"/>
              </w:rPr>
              <w:t>90</w:t>
            </w:r>
          </w:p>
        </w:tc>
        <w:tc>
          <w:tcPr>
            <w:tcW w:w="4688" w:type="dxa"/>
            <w:vMerge/>
          </w:tcPr>
          <w:p w14:paraId="1F541C88" w14:textId="77777777" w:rsidR="00E35D1F" w:rsidRPr="002C0BCD" w:rsidRDefault="00E35D1F" w:rsidP="00207E7E">
            <w:pPr>
              <w:spacing w:line="360" w:lineRule="auto"/>
              <w:jc w:val="both"/>
              <w:rPr>
                <w:sz w:val="20"/>
                <w:szCs w:val="20"/>
                <w:lang w:val="en-GB"/>
              </w:rPr>
            </w:pPr>
          </w:p>
        </w:tc>
      </w:tr>
      <w:tr w:rsidR="002C0BCD" w:rsidRPr="002C0BCD" w14:paraId="080AF68D" w14:textId="77777777" w:rsidTr="00207E7E">
        <w:tc>
          <w:tcPr>
            <w:tcW w:w="817" w:type="dxa"/>
            <w:vMerge/>
          </w:tcPr>
          <w:p w14:paraId="759327C1" w14:textId="77777777" w:rsidR="00E35D1F" w:rsidRPr="002C0BCD" w:rsidRDefault="00E35D1F" w:rsidP="00207E7E">
            <w:pPr>
              <w:spacing w:line="360" w:lineRule="auto"/>
              <w:jc w:val="both"/>
              <w:rPr>
                <w:sz w:val="20"/>
                <w:szCs w:val="20"/>
                <w:lang w:val="en-GB"/>
              </w:rPr>
            </w:pPr>
          </w:p>
        </w:tc>
        <w:tc>
          <w:tcPr>
            <w:tcW w:w="743" w:type="dxa"/>
            <w:tcBorders>
              <w:top w:val="nil"/>
              <w:bottom w:val="single" w:sz="4" w:space="0" w:color="000000" w:themeColor="text1"/>
            </w:tcBorders>
          </w:tcPr>
          <w:p w14:paraId="2968FD8B" w14:textId="77777777" w:rsidR="00E35D1F" w:rsidRPr="002C0BCD" w:rsidRDefault="00E35D1F" w:rsidP="00207E7E">
            <w:pPr>
              <w:spacing w:line="360" w:lineRule="auto"/>
              <w:jc w:val="both"/>
              <w:rPr>
                <w:sz w:val="20"/>
                <w:szCs w:val="20"/>
                <w:lang w:val="en-GB"/>
              </w:rPr>
            </w:pPr>
            <w:r w:rsidRPr="002C0BCD">
              <w:rPr>
                <w:sz w:val="20"/>
                <w:szCs w:val="20"/>
                <w:lang w:val="en-GB"/>
              </w:rPr>
              <w:t>0.2</w:t>
            </w:r>
          </w:p>
        </w:tc>
        <w:tc>
          <w:tcPr>
            <w:tcW w:w="850" w:type="dxa"/>
            <w:tcBorders>
              <w:top w:val="nil"/>
              <w:bottom w:val="single" w:sz="4" w:space="0" w:color="000000" w:themeColor="text1"/>
            </w:tcBorders>
          </w:tcPr>
          <w:p w14:paraId="3BD37CA9" w14:textId="77777777" w:rsidR="00E35D1F" w:rsidRPr="002C0BCD" w:rsidRDefault="00E35D1F" w:rsidP="00207E7E">
            <w:pPr>
              <w:spacing w:line="360" w:lineRule="auto"/>
              <w:jc w:val="both"/>
              <w:rPr>
                <w:sz w:val="20"/>
                <w:szCs w:val="20"/>
                <w:lang w:val="en-GB"/>
              </w:rPr>
            </w:pPr>
            <w:r w:rsidRPr="002C0BCD">
              <w:rPr>
                <w:sz w:val="20"/>
                <w:szCs w:val="20"/>
                <w:lang w:val="en-GB"/>
              </w:rPr>
              <w:t>240</w:t>
            </w:r>
          </w:p>
        </w:tc>
        <w:tc>
          <w:tcPr>
            <w:tcW w:w="709" w:type="dxa"/>
            <w:tcBorders>
              <w:top w:val="nil"/>
              <w:bottom w:val="single" w:sz="4" w:space="0" w:color="000000" w:themeColor="text1"/>
            </w:tcBorders>
          </w:tcPr>
          <w:p w14:paraId="3B623DF4" w14:textId="77777777" w:rsidR="00E35D1F" w:rsidRPr="002C0BCD" w:rsidRDefault="00E35D1F" w:rsidP="00207E7E">
            <w:pPr>
              <w:spacing w:line="360" w:lineRule="auto"/>
              <w:jc w:val="both"/>
              <w:rPr>
                <w:sz w:val="20"/>
                <w:szCs w:val="20"/>
                <w:lang w:val="en-GB"/>
              </w:rPr>
            </w:pPr>
            <w:r w:rsidRPr="002C0BCD">
              <w:rPr>
                <w:sz w:val="20"/>
                <w:szCs w:val="20"/>
                <w:lang w:val="en-GB"/>
              </w:rPr>
              <w:t>60</w:t>
            </w:r>
          </w:p>
        </w:tc>
        <w:tc>
          <w:tcPr>
            <w:tcW w:w="709" w:type="dxa"/>
            <w:tcBorders>
              <w:top w:val="nil"/>
              <w:bottom w:val="single" w:sz="4" w:space="0" w:color="000000" w:themeColor="text1"/>
            </w:tcBorders>
          </w:tcPr>
          <w:p w14:paraId="42EF9C52" w14:textId="77777777" w:rsidR="00E35D1F" w:rsidRPr="002C0BCD" w:rsidRDefault="00E35D1F" w:rsidP="00207E7E">
            <w:pPr>
              <w:spacing w:line="360" w:lineRule="auto"/>
              <w:jc w:val="both"/>
              <w:rPr>
                <w:sz w:val="20"/>
                <w:szCs w:val="20"/>
                <w:lang w:val="en-GB"/>
              </w:rPr>
            </w:pPr>
            <w:r w:rsidRPr="002C0BCD">
              <w:rPr>
                <w:sz w:val="20"/>
                <w:szCs w:val="20"/>
                <w:lang w:val="en-GB"/>
              </w:rPr>
              <w:t>45</w:t>
            </w:r>
          </w:p>
        </w:tc>
        <w:tc>
          <w:tcPr>
            <w:tcW w:w="4688" w:type="dxa"/>
            <w:vMerge/>
          </w:tcPr>
          <w:p w14:paraId="7D4CD817" w14:textId="77777777" w:rsidR="00E35D1F" w:rsidRPr="002C0BCD" w:rsidRDefault="00E35D1F" w:rsidP="00207E7E">
            <w:pPr>
              <w:spacing w:line="360" w:lineRule="auto"/>
              <w:jc w:val="both"/>
              <w:rPr>
                <w:sz w:val="20"/>
                <w:szCs w:val="20"/>
                <w:lang w:val="en-GB"/>
              </w:rPr>
            </w:pPr>
          </w:p>
        </w:tc>
      </w:tr>
      <w:tr w:rsidR="002C0BCD" w:rsidRPr="002C0BCD" w14:paraId="77E4B030" w14:textId="77777777" w:rsidTr="00207E7E">
        <w:tc>
          <w:tcPr>
            <w:tcW w:w="817" w:type="dxa"/>
            <w:vMerge w:val="restart"/>
          </w:tcPr>
          <w:p w14:paraId="27A12D01" w14:textId="77777777" w:rsidR="00E35D1F" w:rsidRPr="002C0BCD" w:rsidRDefault="00E35D1F" w:rsidP="00207E7E">
            <w:pPr>
              <w:spacing w:line="360" w:lineRule="auto"/>
              <w:jc w:val="both"/>
              <w:rPr>
                <w:sz w:val="20"/>
                <w:szCs w:val="20"/>
                <w:lang w:val="en-GB"/>
              </w:rPr>
            </w:pPr>
            <w:r w:rsidRPr="002C0BCD">
              <w:rPr>
                <w:sz w:val="20"/>
                <w:szCs w:val="20"/>
                <w:lang w:val="en-GB"/>
              </w:rPr>
              <w:t>3</w:t>
            </w:r>
          </w:p>
        </w:tc>
        <w:tc>
          <w:tcPr>
            <w:tcW w:w="743" w:type="dxa"/>
            <w:tcBorders>
              <w:bottom w:val="nil"/>
            </w:tcBorders>
          </w:tcPr>
          <w:p w14:paraId="6D485887" w14:textId="77777777" w:rsidR="00E35D1F" w:rsidRPr="002C0BCD" w:rsidRDefault="00E35D1F" w:rsidP="00207E7E">
            <w:pPr>
              <w:spacing w:line="360" w:lineRule="auto"/>
              <w:jc w:val="both"/>
              <w:rPr>
                <w:sz w:val="20"/>
                <w:szCs w:val="20"/>
                <w:lang w:val="en-GB"/>
              </w:rPr>
            </w:pPr>
            <w:r w:rsidRPr="002C0BCD">
              <w:rPr>
                <w:sz w:val="20"/>
                <w:szCs w:val="20"/>
                <w:lang w:val="en-GB"/>
              </w:rPr>
              <w:t>0.6</w:t>
            </w:r>
          </w:p>
        </w:tc>
        <w:tc>
          <w:tcPr>
            <w:tcW w:w="850" w:type="dxa"/>
            <w:tcBorders>
              <w:bottom w:val="nil"/>
            </w:tcBorders>
          </w:tcPr>
          <w:p w14:paraId="0B7912BB" w14:textId="77777777" w:rsidR="00E35D1F" w:rsidRPr="002C0BCD" w:rsidRDefault="00E35D1F" w:rsidP="00207E7E">
            <w:pPr>
              <w:spacing w:line="360" w:lineRule="auto"/>
              <w:jc w:val="both"/>
              <w:rPr>
                <w:sz w:val="20"/>
                <w:szCs w:val="20"/>
                <w:lang w:val="en-GB"/>
              </w:rPr>
            </w:pPr>
            <w:r w:rsidRPr="002C0BCD">
              <w:rPr>
                <w:sz w:val="20"/>
                <w:szCs w:val="20"/>
                <w:lang w:val="en-GB"/>
              </w:rPr>
              <w:t>240</w:t>
            </w:r>
          </w:p>
        </w:tc>
        <w:tc>
          <w:tcPr>
            <w:tcW w:w="709" w:type="dxa"/>
            <w:tcBorders>
              <w:bottom w:val="nil"/>
            </w:tcBorders>
          </w:tcPr>
          <w:p w14:paraId="3ED041C3" w14:textId="77777777" w:rsidR="00E35D1F" w:rsidRPr="002C0BCD" w:rsidRDefault="00E35D1F" w:rsidP="00207E7E">
            <w:pPr>
              <w:spacing w:line="360" w:lineRule="auto"/>
              <w:jc w:val="both"/>
              <w:rPr>
                <w:sz w:val="20"/>
                <w:szCs w:val="20"/>
                <w:lang w:val="en-GB"/>
              </w:rPr>
            </w:pPr>
            <w:r w:rsidRPr="002C0BCD">
              <w:rPr>
                <w:sz w:val="20"/>
                <w:szCs w:val="20"/>
                <w:lang w:val="en-GB"/>
              </w:rPr>
              <w:t>60</w:t>
            </w:r>
          </w:p>
        </w:tc>
        <w:tc>
          <w:tcPr>
            <w:tcW w:w="709" w:type="dxa"/>
            <w:tcBorders>
              <w:bottom w:val="nil"/>
            </w:tcBorders>
          </w:tcPr>
          <w:p w14:paraId="5677A7A9" w14:textId="77777777" w:rsidR="00E35D1F" w:rsidRPr="002C0BCD" w:rsidRDefault="00E35D1F" w:rsidP="00207E7E">
            <w:pPr>
              <w:spacing w:line="360" w:lineRule="auto"/>
              <w:jc w:val="both"/>
              <w:rPr>
                <w:sz w:val="20"/>
                <w:szCs w:val="20"/>
                <w:lang w:val="en-GB"/>
              </w:rPr>
            </w:pPr>
            <w:r w:rsidRPr="002C0BCD">
              <w:rPr>
                <w:sz w:val="20"/>
                <w:szCs w:val="20"/>
                <w:lang w:val="en-GB"/>
              </w:rPr>
              <w:t>135</w:t>
            </w:r>
          </w:p>
        </w:tc>
        <w:tc>
          <w:tcPr>
            <w:tcW w:w="4688" w:type="dxa"/>
            <w:vMerge w:val="restart"/>
          </w:tcPr>
          <w:p w14:paraId="4767E5B8" w14:textId="77777777" w:rsidR="00E35D1F" w:rsidRPr="002C0BCD" w:rsidRDefault="00E35D1F" w:rsidP="00207E7E">
            <w:pPr>
              <w:spacing w:line="360" w:lineRule="auto"/>
              <w:jc w:val="both"/>
              <w:rPr>
                <w:sz w:val="20"/>
                <w:szCs w:val="20"/>
                <w:lang w:val="en-GB"/>
              </w:rPr>
            </w:pPr>
            <w:r w:rsidRPr="002C0BCD">
              <w:rPr>
                <w:sz w:val="20"/>
                <w:szCs w:val="20"/>
                <w:lang w:val="en-GB"/>
              </w:rPr>
              <w:t>Combination of R and SS faults. SS (mostly RL) is dominant in the South, while R is more evident in the North.</w:t>
            </w:r>
          </w:p>
        </w:tc>
      </w:tr>
      <w:tr w:rsidR="002C0BCD" w:rsidRPr="002C0BCD" w14:paraId="4F6038AC" w14:textId="77777777" w:rsidTr="00207E7E">
        <w:tc>
          <w:tcPr>
            <w:tcW w:w="817" w:type="dxa"/>
            <w:vMerge/>
          </w:tcPr>
          <w:p w14:paraId="1B48144E" w14:textId="77777777" w:rsidR="00E35D1F" w:rsidRPr="002C0BCD" w:rsidRDefault="00E35D1F" w:rsidP="00207E7E">
            <w:pPr>
              <w:spacing w:line="360" w:lineRule="auto"/>
              <w:jc w:val="both"/>
              <w:rPr>
                <w:sz w:val="20"/>
                <w:szCs w:val="20"/>
                <w:lang w:val="en-GB"/>
              </w:rPr>
            </w:pPr>
          </w:p>
        </w:tc>
        <w:tc>
          <w:tcPr>
            <w:tcW w:w="743" w:type="dxa"/>
            <w:tcBorders>
              <w:top w:val="nil"/>
              <w:bottom w:val="single" w:sz="4" w:space="0" w:color="000000" w:themeColor="text1"/>
            </w:tcBorders>
          </w:tcPr>
          <w:p w14:paraId="373FB959" w14:textId="77777777" w:rsidR="00E35D1F" w:rsidRPr="002C0BCD" w:rsidRDefault="00E35D1F" w:rsidP="00207E7E">
            <w:pPr>
              <w:spacing w:line="360" w:lineRule="auto"/>
              <w:jc w:val="both"/>
              <w:rPr>
                <w:sz w:val="20"/>
                <w:szCs w:val="20"/>
                <w:lang w:val="en-GB"/>
              </w:rPr>
            </w:pPr>
            <w:r w:rsidRPr="002C0BCD">
              <w:rPr>
                <w:sz w:val="20"/>
                <w:szCs w:val="20"/>
                <w:lang w:val="en-GB"/>
              </w:rPr>
              <w:t>0.4</w:t>
            </w:r>
          </w:p>
        </w:tc>
        <w:tc>
          <w:tcPr>
            <w:tcW w:w="850" w:type="dxa"/>
            <w:tcBorders>
              <w:top w:val="nil"/>
              <w:bottom w:val="single" w:sz="4" w:space="0" w:color="000000" w:themeColor="text1"/>
            </w:tcBorders>
          </w:tcPr>
          <w:p w14:paraId="22B649F9" w14:textId="77777777" w:rsidR="00E35D1F" w:rsidRPr="002C0BCD" w:rsidRDefault="00E35D1F" w:rsidP="00207E7E">
            <w:pPr>
              <w:spacing w:line="360" w:lineRule="auto"/>
              <w:jc w:val="both"/>
              <w:rPr>
                <w:sz w:val="20"/>
                <w:szCs w:val="20"/>
                <w:lang w:val="en-GB"/>
              </w:rPr>
            </w:pPr>
            <w:r w:rsidRPr="002C0BCD">
              <w:rPr>
                <w:sz w:val="20"/>
                <w:szCs w:val="20"/>
                <w:lang w:val="en-GB"/>
              </w:rPr>
              <w:t>240</w:t>
            </w:r>
          </w:p>
        </w:tc>
        <w:tc>
          <w:tcPr>
            <w:tcW w:w="709" w:type="dxa"/>
            <w:tcBorders>
              <w:top w:val="nil"/>
              <w:bottom w:val="single" w:sz="4" w:space="0" w:color="000000" w:themeColor="text1"/>
            </w:tcBorders>
          </w:tcPr>
          <w:p w14:paraId="4640A99A" w14:textId="77777777" w:rsidR="00E35D1F" w:rsidRPr="002C0BCD" w:rsidRDefault="00E35D1F" w:rsidP="00207E7E">
            <w:pPr>
              <w:spacing w:line="360" w:lineRule="auto"/>
              <w:jc w:val="both"/>
              <w:rPr>
                <w:sz w:val="20"/>
                <w:szCs w:val="20"/>
                <w:lang w:val="en-GB"/>
              </w:rPr>
            </w:pPr>
            <w:r w:rsidRPr="002C0BCD">
              <w:rPr>
                <w:sz w:val="20"/>
                <w:szCs w:val="20"/>
                <w:lang w:val="en-GB"/>
              </w:rPr>
              <w:t>45</w:t>
            </w:r>
          </w:p>
        </w:tc>
        <w:tc>
          <w:tcPr>
            <w:tcW w:w="709" w:type="dxa"/>
            <w:tcBorders>
              <w:top w:val="nil"/>
              <w:bottom w:val="single" w:sz="4" w:space="0" w:color="000000" w:themeColor="text1"/>
            </w:tcBorders>
          </w:tcPr>
          <w:p w14:paraId="39B7521C" w14:textId="77777777" w:rsidR="00E35D1F" w:rsidRPr="002C0BCD" w:rsidRDefault="00E35D1F" w:rsidP="00207E7E">
            <w:pPr>
              <w:spacing w:line="360" w:lineRule="auto"/>
              <w:jc w:val="both"/>
              <w:rPr>
                <w:sz w:val="20"/>
                <w:szCs w:val="20"/>
                <w:lang w:val="en-GB"/>
              </w:rPr>
            </w:pPr>
            <w:r w:rsidRPr="002C0BCD">
              <w:rPr>
                <w:sz w:val="20"/>
                <w:szCs w:val="20"/>
                <w:lang w:val="en-GB"/>
              </w:rPr>
              <w:t>90</w:t>
            </w:r>
          </w:p>
        </w:tc>
        <w:tc>
          <w:tcPr>
            <w:tcW w:w="4688" w:type="dxa"/>
            <w:vMerge/>
          </w:tcPr>
          <w:p w14:paraId="48D5DBDB" w14:textId="77777777" w:rsidR="00E35D1F" w:rsidRPr="002C0BCD" w:rsidRDefault="00E35D1F" w:rsidP="00207E7E">
            <w:pPr>
              <w:spacing w:line="360" w:lineRule="auto"/>
              <w:jc w:val="both"/>
              <w:rPr>
                <w:sz w:val="20"/>
                <w:szCs w:val="20"/>
                <w:lang w:val="en-GB"/>
              </w:rPr>
            </w:pPr>
          </w:p>
        </w:tc>
      </w:tr>
      <w:tr w:rsidR="002C0BCD" w:rsidRPr="002C0BCD" w14:paraId="5971E88A" w14:textId="77777777" w:rsidTr="00207E7E">
        <w:tc>
          <w:tcPr>
            <w:tcW w:w="817" w:type="dxa"/>
            <w:vMerge w:val="restart"/>
          </w:tcPr>
          <w:p w14:paraId="396B0FB4" w14:textId="77777777" w:rsidR="00E35D1F" w:rsidRPr="002C0BCD" w:rsidRDefault="00E35D1F" w:rsidP="00207E7E">
            <w:pPr>
              <w:spacing w:line="360" w:lineRule="auto"/>
              <w:jc w:val="both"/>
              <w:rPr>
                <w:sz w:val="20"/>
                <w:szCs w:val="20"/>
                <w:lang w:val="en-GB"/>
              </w:rPr>
            </w:pPr>
            <w:r w:rsidRPr="002C0BCD">
              <w:rPr>
                <w:sz w:val="20"/>
                <w:szCs w:val="20"/>
                <w:lang w:val="en-GB"/>
              </w:rPr>
              <w:t>4</w:t>
            </w:r>
          </w:p>
        </w:tc>
        <w:tc>
          <w:tcPr>
            <w:tcW w:w="743" w:type="dxa"/>
            <w:tcBorders>
              <w:bottom w:val="nil"/>
            </w:tcBorders>
          </w:tcPr>
          <w:p w14:paraId="5B463179" w14:textId="77777777" w:rsidR="00E35D1F" w:rsidRPr="002C0BCD" w:rsidRDefault="00E35D1F" w:rsidP="00207E7E">
            <w:pPr>
              <w:spacing w:line="360" w:lineRule="auto"/>
              <w:jc w:val="both"/>
              <w:rPr>
                <w:sz w:val="20"/>
                <w:szCs w:val="20"/>
                <w:lang w:val="en-GB"/>
              </w:rPr>
            </w:pPr>
            <w:r w:rsidRPr="002C0BCD">
              <w:rPr>
                <w:sz w:val="20"/>
                <w:szCs w:val="20"/>
                <w:lang w:val="en-GB"/>
              </w:rPr>
              <w:t>0.5</w:t>
            </w:r>
          </w:p>
        </w:tc>
        <w:tc>
          <w:tcPr>
            <w:tcW w:w="850" w:type="dxa"/>
            <w:tcBorders>
              <w:bottom w:val="nil"/>
            </w:tcBorders>
          </w:tcPr>
          <w:p w14:paraId="2EE4DAEE" w14:textId="77777777" w:rsidR="00E35D1F" w:rsidRPr="002C0BCD" w:rsidRDefault="00E35D1F" w:rsidP="00207E7E">
            <w:pPr>
              <w:spacing w:line="360" w:lineRule="auto"/>
              <w:jc w:val="both"/>
              <w:rPr>
                <w:sz w:val="20"/>
                <w:szCs w:val="20"/>
                <w:lang w:val="en-GB"/>
              </w:rPr>
            </w:pPr>
            <w:r w:rsidRPr="002C0BCD">
              <w:rPr>
                <w:sz w:val="20"/>
                <w:szCs w:val="20"/>
                <w:lang w:val="en-GB"/>
              </w:rPr>
              <w:t>20</w:t>
            </w:r>
          </w:p>
        </w:tc>
        <w:tc>
          <w:tcPr>
            <w:tcW w:w="709" w:type="dxa"/>
            <w:tcBorders>
              <w:bottom w:val="nil"/>
            </w:tcBorders>
          </w:tcPr>
          <w:p w14:paraId="1CAFAC7D" w14:textId="77777777" w:rsidR="00E35D1F" w:rsidRPr="002C0BCD" w:rsidRDefault="00E35D1F" w:rsidP="00207E7E">
            <w:pPr>
              <w:spacing w:line="360" w:lineRule="auto"/>
              <w:jc w:val="both"/>
              <w:rPr>
                <w:sz w:val="20"/>
                <w:szCs w:val="20"/>
                <w:lang w:val="en-GB"/>
              </w:rPr>
            </w:pPr>
            <w:r w:rsidRPr="002C0BCD">
              <w:rPr>
                <w:sz w:val="20"/>
                <w:szCs w:val="20"/>
                <w:lang w:val="en-GB"/>
              </w:rPr>
              <w:t>90</w:t>
            </w:r>
          </w:p>
        </w:tc>
        <w:tc>
          <w:tcPr>
            <w:tcW w:w="709" w:type="dxa"/>
            <w:tcBorders>
              <w:bottom w:val="nil"/>
            </w:tcBorders>
          </w:tcPr>
          <w:p w14:paraId="1A78EA97" w14:textId="77777777" w:rsidR="00E35D1F" w:rsidRPr="002C0BCD" w:rsidRDefault="00E35D1F" w:rsidP="00207E7E">
            <w:pPr>
              <w:spacing w:line="360" w:lineRule="auto"/>
              <w:jc w:val="both"/>
              <w:rPr>
                <w:sz w:val="20"/>
                <w:szCs w:val="20"/>
                <w:lang w:val="en-GB"/>
              </w:rPr>
            </w:pPr>
            <w:r w:rsidRPr="002C0BCD">
              <w:rPr>
                <w:sz w:val="20"/>
                <w:szCs w:val="20"/>
                <w:lang w:val="en-GB"/>
              </w:rPr>
              <w:t>0</w:t>
            </w:r>
          </w:p>
        </w:tc>
        <w:tc>
          <w:tcPr>
            <w:tcW w:w="4688" w:type="dxa"/>
            <w:vMerge w:val="restart"/>
          </w:tcPr>
          <w:p w14:paraId="2BCC58A8" w14:textId="77777777" w:rsidR="00E35D1F" w:rsidRPr="002C0BCD" w:rsidRDefault="00E35D1F" w:rsidP="00207E7E">
            <w:pPr>
              <w:spacing w:line="360" w:lineRule="auto"/>
              <w:jc w:val="both"/>
              <w:rPr>
                <w:sz w:val="20"/>
                <w:szCs w:val="20"/>
                <w:lang w:val="en-GB"/>
              </w:rPr>
            </w:pPr>
            <w:r w:rsidRPr="002C0BCD">
              <w:rPr>
                <w:sz w:val="20"/>
                <w:szCs w:val="20"/>
                <w:lang w:val="en-GB"/>
              </w:rPr>
              <w:t>Pure SS, considering both LL and RL.</w:t>
            </w:r>
          </w:p>
        </w:tc>
      </w:tr>
      <w:tr w:rsidR="002C0BCD" w:rsidRPr="002C0BCD" w14:paraId="18B5D7A7" w14:textId="77777777" w:rsidTr="00207E7E">
        <w:tc>
          <w:tcPr>
            <w:tcW w:w="817" w:type="dxa"/>
            <w:vMerge/>
          </w:tcPr>
          <w:p w14:paraId="01F2E93A" w14:textId="77777777" w:rsidR="00E35D1F" w:rsidRPr="002C0BCD" w:rsidRDefault="00E35D1F" w:rsidP="00207E7E">
            <w:pPr>
              <w:spacing w:line="360" w:lineRule="auto"/>
              <w:jc w:val="both"/>
              <w:rPr>
                <w:sz w:val="20"/>
                <w:szCs w:val="20"/>
                <w:lang w:val="en-GB"/>
              </w:rPr>
            </w:pPr>
          </w:p>
        </w:tc>
        <w:tc>
          <w:tcPr>
            <w:tcW w:w="743" w:type="dxa"/>
            <w:tcBorders>
              <w:top w:val="nil"/>
              <w:bottom w:val="single" w:sz="4" w:space="0" w:color="000000" w:themeColor="text1"/>
            </w:tcBorders>
          </w:tcPr>
          <w:p w14:paraId="5EEA098B" w14:textId="77777777" w:rsidR="00E35D1F" w:rsidRPr="002C0BCD" w:rsidRDefault="00E35D1F" w:rsidP="00207E7E">
            <w:pPr>
              <w:spacing w:line="360" w:lineRule="auto"/>
              <w:jc w:val="both"/>
              <w:rPr>
                <w:sz w:val="20"/>
                <w:szCs w:val="20"/>
                <w:lang w:val="en-GB"/>
              </w:rPr>
            </w:pPr>
            <w:r w:rsidRPr="002C0BCD">
              <w:rPr>
                <w:sz w:val="20"/>
                <w:szCs w:val="20"/>
                <w:lang w:val="en-GB"/>
              </w:rPr>
              <w:t>0.5</w:t>
            </w:r>
          </w:p>
        </w:tc>
        <w:tc>
          <w:tcPr>
            <w:tcW w:w="850" w:type="dxa"/>
            <w:tcBorders>
              <w:top w:val="nil"/>
              <w:bottom w:val="single" w:sz="4" w:space="0" w:color="000000" w:themeColor="text1"/>
            </w:tcBorders>
          </w:tcPr>
          <w:p w14:paraId="537D1188" w14:textId="77777777" w:rsidR="00E35D1F" w:rsidRPr="002C0BCD" w:rsidRDefault="00E35D1F" w:rsidP="00207E7E">
            <w:pPr>
              <w:spacing w:line="360" w:lineRule="auto"/>
              <w:jc w:val="both"/>
              <w:rPr>
                <w:sz w:val="20"/>
                <w:szCs w:val="20"/>
                <w:lang w:val="en-GB"/>
              </w:rPr>
            </w:pPr>
            <w:r w:rsidRPr="002C0BCD">
              <w:rPr>
                <w:sz w:val="20"/>
                <w:szCs w:val="20"/>
                <w:lang w:val="en-GB"/>
              </w:rPr>
              <w:t>20</w:t>
            </w:r>
          </w:p>
        </w:tc>
        <w:tc>
          <w:tcPr>
            <w:tcW w:w="709" w:type="dxa"/>
            <w:tcBorders>
              <w:top w:val="nil"/>
              <w:bottom w:val="single" w:sz="4" w:space="0" w:color="000000" w:themeColor="text1"/>
            </w:tcBorders>
          </w:tcPr>
          <w:p w14:paraId="00167ECE" w14:textId="77777777" w:rsidR="00E35D1F" w:rsidRPr="002C0BCD" w:rsidRDefault="00E35D1F" w:rsidP="00207E7E">
            <w:pPr>
              <w:spacing w:line="360" w:lineRule="auto"/>
              <w:jc w:val="both"/>
              <w:rPr>
                <w:sz w:val="20"/>
                <w:szCs w:val="20"/>
                <w:lang w:val="en-GB"/>
              </w:rPr>
            </w:pPr>
            <w:r w:rsidRPr="002C0BCD">
              <w:rPr>
                <w:sz w:val="20"/>
                <w:szCs w:val="20"/>
                <w:lang w:val="en-GB"/>
              </w:rPr>
              <w:t>90</w:t>
            </w:r>
          </w:p>
        </w:tc>
        <w:tc>
          <w:tcPr>
            <w:tcW w:w="709" w:type="dxa"/>
            <w:tcBorders>
              <w:top w:val="nil"/>
              <w:bottom w:val="single" w:sz="4" w:space="0" w:color="000000" w:themeColor="text1"/>
            </w:tcBorders>
          </w:tcPr>
          <w:p w14:paraId="7A0B43A1" w14:textId="77777777" w:rsidR="00E35D1F" w:rsidRPr="002C0BCD" w:rsidRDefault="00E35D1F" w:rsidP="00207E7E">
            <w:pPr>
              <w:spacing w:line="360" w:lineRule="auto"/>
              <w:jc w:val="both"/>
              <w:rPr>
                <w:sz w:val="20"/>
                <w:szCs w:val="20"/>
                <w:lang w:val="en-GB"/>
              </w:rPr>
            </w:pPr>
            <w:r w:rsidRPr="002C0BCD">
              <w:rPr>
                <w:sz w:val="20"/>
                <w:szCs w:val="20"/>
                <w:lang w:val="en-GB"/>
              </w:rPr>
              <w:t>180</w:t>
            </w:r>
          </w:p>
        </w:tc>
        <w:tc>
          <w:tcPr>
            <w:tcW w:w="4688" w:type="dxa"/>
            <w:vMerge/>
          </w:tcPr>
          <w:p w14:paraId="1D2E6A6F" w14:textId="77777777" w:rsidR="00E35D1F" w:rsidRPr="002C0BCD" w:rsidRDefault="00E35D1F" w:rsidP="00207E7E">
            <w:pPr>
              <w:spacing w:line="360" w:lineRule="auto"/>
              <w:jc w:val="both"/>
              <w:rPr>
                <w:sz w:val="20"/>
                <w:szCs w:val="20"/>
                <w:lang w:val="en-GB"/>
              </w:rPr>
            </w:pPr>
          </w:p>
        </w:tc>
      </w:tr>
      <w:tr w:rsidR="002C0BCD" w:rsidRPr="002C0BCD" w14:paraId="23D3D5FE" w14:textId="77777777" w:rsidTr="00207E7E">
        <w:tc>
          <w:tcPr>
            <w:tcW w:w="817" w:type="dxa"/>
            <w:vMerge w:val="restart"/>
          </w:tcPr>
          <w:p w14:paraId="131EE568" w14:textId="77777777" w:rsidR="00E35D1F" w:rsidRPr="002C0BCD" w:rsidRDefault="00E35D1F" w:rsidP="00207E7E">
            <w:pPr>
              <w:spacing w:line="360" w:lineRule="auto"/>
              <w:jc w:val="both"/>
              <w:rPr>
                <w:sz w:val="20"/>
                <w:szCs w:val="20"/>
                <w:lang w:val="en-GB"/>
              </w:rPr>
            </w:pPr>
            <w:r w:rsidRPr="002C0BCD">
              <w:rPr>
                <w:sz w:val="20"/>
                <w:szCs w:val="20"/>
                <w:lang w:val="en-GB"/>
              </w:rPr>
              <w:t>5</w:t>
            </w:r>
          </w:p>
        </w:tc>
        <w:tc>
          <w:tcPr>
            <w:tcW w:w="743" w:type="dxa"/>
            <w:tcBorders>
              <w:bottom w:val="nil"/>
            </w:tcBorders>
          </w:tcPr>
          <w:p w14:paraId="2353820D" w14:textId="77777777" w:rsidR="00E35D1F" w:rsidRPr="002C0BCD" w:rsidRDefault="00E35D1F" w:rsidP="00207E7E">
            <w:pPr>
              <w:spacing w:line="360" w:lineRule="auto"/>
              <w:jc w:val="both"/>
              <w:rPr>
                <w:sz w:val="20"/>
                <w:szCs w:val="20"/>
                <w:lang w:val="en-GB"/>
              </w:rPr>
            </w:pPr>
            <w:r w:rsidRPr="002C0BCD">
              <w:rPr>
                <w:sz w:val="20"/>
                <w:szCs w:val="20"/>
                <w:lang w:val="en-GB"/>
              </w:rPr>
              <w:t>0.4</w:t>
            </w:r>
          </w:p>
        </w:tc>
        <w:tc>
          <w:tcPr>
            <w:tcW w:w="850" w:type="dxa"/>
            <w:tcBorders>
              <w:bottom w:val="nil"/>
            </w:tcBorders>
          </w:tcPr>
          <w:p w14:paraId="55B0FA33" w14:textId="77777777" w:rsidR="00E35D1F" w:rsidRPr="002C0BCD" w:rsidRDefault="00E35D1F" w:rsidP="00207E7E">
            <w:pPr>
              <w:spacing w:line="360" w:lineRule="auto"/>
              <w:jc w:val="both"/>
              <w:rPr>
                <w:sz w:val="20"/>
                <w:szCs w:val="20"/>
                <w:lang w:val="en-GB"/>
              </w:rPr>
            </w:pPr>
            <w:r w:rsidRPr="002C0BCD">
              <w:rPr>
                <w:sz w:val="20"/>
                <w:szCs w:val="20"/>
                <w:lang w:val="en-GB"/>
              </w:rPr>
              <w:t>300</w:t>
            </w:r>
          </w:p>
        </w:tc>
        <w:tc>
          <w:tcPr>
            <w:tcW w:w="709" w:type="dxa"/>
            <w:tcBorders>
              <w:bottom w:val="nil"/>
            </w:tcBorders>
          </w:tcPr>
          <w:p w14:paraId="017B4954" w14:textId="77777777" w:rsidR="00E35D1F" w:rsidRPr="002C0BCD" w:rsidRDefault="00E35D1F" w:rsidP="00207E7E">
            <w:pPr>
              <w:spacing w:line="360" w:lineRule="auto"/>
              <w:jc w:val="both"/>
              <w:rPr>
                <w:sz w:val="20"/>
                <w:szCs w:val="20"/>
                <w:lang w:val="en-GB"/>
              </w:rPr>
            </w:pPr>
            <w:r w:rsidRPr="002C0BCD">
              <w:rPr>
                <w:sz w:val="20"/>
                <w:szCs w:val="20"/>
                <w:lang w:val="en-GB"/>
              </w:rPr>
              <w:t>60</w:t>
            </w:r>
          </w:p>
        </w:tc>
        <w:tc>
          <w:tcPr>
            <w:tcW w:w="709" w:type="dxa"/>
            <w:tcBorders>
              <w:bottom w:val="nil"/>
            </w:tcBorders>
          </w:tcPr>
          <w:p w14:paraId="71B8C3F9" w14:textId="77777777" w:rsidR="00E35D1F" w:rsidRPr="002C0BCD" w:rsidRDefault="00E35D1F" w:rsidP="00207E7E">
            <w:pPr>
              <w:spacing w:line="360" w:lineRule="auto"/>
              <w:jc w:val="both"/>
              <w:rPr>
                <w:sz w:val="20"/>
                <w:szCs w:val="20"/>
                <w:lang w:val="en-GB"/>
              </w:rPr>
            </w:pPr>
            <w:r w:rsidRPr="002C0BCD">
              <w:rPr>
                <w:sz w:val="20"/>
                <w:szCs w:val="20"/>
                <w:lang w:val="en-GB"/>
              </w:rPr>
              <w:t>-90</w:t>
            </w:r>
          </w:p>
        </w:tc>
        <w:tc>
          <w:tcPr>
            <w:tcW w:w="4688" w:type="dxa"/>
            <w:vMerge w:val="restart"/>
          </w:tcPr>
          <w:p w14:paraId="58432AF5" w14:textId="77777777" w:rsidR="00E35D1F" w:rsidRPr="002C0BCD" w:rsidRDefault="00E35D1F" w:rsidP="00207E7E">
            <w:pPr>
              <w:spacing w:line="360" w:lineRule="auto"/>
              <w:jc w:val="both"/>
              <w:rPr>
                <w:sz w:val="20"/>
                <w:szCs w:val="20"/>
                <w:lang w:val="en-GB"/>
              </w:rPr>
            </w:pPr>
            <w:r w:rsidRPr="002C0BCD">
              <w:rPr>
                <w:sz w:val="20"/>
                <w:szCs w:val="20"/>
                <w:lang w:val="en-GB"/>
              </w:rPr>
              <w:t>Mostly N faulting, with some contribution from RL oblique slip faults.</w:t>
            </w:r>
          </w:p>
        </w:tc>
      </w:tr>
      <w:tr w:rsidR="002C0BCD" w:rsidRPr="002C0BCD" w14:paraId="71D28A30" w14:textId="77777777" w:rsidTr="00207E7E">
        <w:tc>
          <w:tcPr>
            <w:tcW w:w="817" w:type="dxa"/>
            <w:vMerge/>
          </w:tcPr>
          <w:p w14:paraId="10C534B6" w14:textId="77777777" w:rsidR="00E35D1F" w:rsidRPr="002C0BCD" w:rsidRDefault="00E35D1F" w:rsidP="00207E7E">
            <w:pPr>
              <w:spacing w:line="360" w:lineRule="auto"/>
              <w:jc w:val="both"/>
              <w:rPr>
                <w:sz w:val="20"/>
                <w:szCs w:val="20"/>
                <w:lang w:val="en-GB"/>
              </w:rPr>
            </w:pPr>
          </w:p>
        </w:tc>
        <w:tc>
          <w:tcPr>
            <w:tcW w:w="743" w:type="dxa"/>
            <w:tcBorders>
              <w:top w:val="nil"/>
              <w:bottom w:val="nil"/>
            </w:tcBorders>
          </w:tcPr>
          <w:p w14:paraId="7883EFDF" w14:textId="77777777" w:rsidR="00E35D1F" w:rsidRPr="002C0BCD" w:rsidRDefault="00E35D1F" w:rsidP="00207E7E">
            <w:pPr>
              <w:spacing w:line="360" w:lineRule="auto"/>
              <w:jc w:val="both"/>
              <w:rPr>
                <w:sz w:val="20"/>
                <w:szCs w:val="20"/>
                <w:lang w:val="en-GB"/>
              </w:rPr>
            </w:pPr>
            <w:r w:rsidRPr="002C0BCD">
              <w:rPr>
                <w:sz w:val="20"/>
                <w:szCs w:val="20"/>
                <w:lang w:val="en-GB"/>
              </w:rPr>
              <w:t>0.4</w:t>
            </w:r>
          </w:p>
        </w:tc>
        <w:tc>
          <w:tcPr>
            <w:tcW w:w="850" w:type="dxa"/>
            <w:tcBorders>
              <w:top w:val="nil"/>
              <w:bottom w:val="nil"/>
            </w:tcBorders>
          </w:tcPr>
          <w:p w14:paraId="78964255" w14:textId="77777777" w:rsidR="00E35D1F" w:rsidRPr="002C0BCD" w:rsidRDefault="00E35D1F" w:rsidP="00207E7E">
            <w:pPr>
              <w:spacing w:line="360" w:lineRule="auto"/>
              <w:jc w:val="both"/>
              <w:rPr>
                <w:sz w:val="20"/>
                <w:szCs w:val="20"/>
                <w:lang w:val="en-GB"/>
              </w:rPr>
            </w:pPr>
            <w:r w:rsidRPr="002C0BCD">
              <w:rPr>
                <w:sz w:val="20"/>
                <w:szCs w:val="20"/>
                <w:lang w:val="en-GB"/>
              </w:rPr>
              <w:t>120</w:t>
            </w:r>
          </w:p>
        </w:tc>
        <w:tc>
          <w:tcPr>
            <w:tcW w:w="709" w:type="dxa"/>
            <w:tcBorders>
              <w:top w:val="nil"/>
              <w:bottom w:val="nil"/>
            </w:tcBorders>
          </w:tcPr>
          <w:p w14:paraId="377BAEB1" w14:textId="77777777" w:rsidR="00E35D1F" w:rsidRPr="002C0BCD" w:rsidRDefault="00E35D1F" w:rsidP="00207E7E">
            <w:pPr>
              <w:spacing w:line="360" w:lineRule="auto"/>
              <w:jc w:val="both"/>
              <w:rPr>
                <w:sz w:val="20"/>
                <w:szCs w:val="20"/>
                <w:lang w:val="en-GB"/>
              </w:rPr>
            </w:pPr>
            <w:r w:rsidRPr="002C0BCD">
              <w:rPr>
                <w:sz w:val="20"/>
                <w:szCs w:val="20"/>
                <w:lang w:val="en-GB"/>
              </w:rPr>
              <w:t>60</w:t>
            </w:r>
          </w:p>
        </w:tc>
        <w:tc>
          <w:tcPr>
            <w:tcW w:w="709" w:type="dxa"/>
            <w:tcBorders>
              <w:top w:val="nil"/>
              <w:bottom w:val="nil"/>
            </w:tcBorders>
          </w:tcPr>
          <w:p w14:paraId="1EE980DD" w14:textId="77777777" w:rsidR="00E35D1F" w:rsidRPr="002C0BCD" w:rsidRDefault="00E35D1F" w:rsidP="00207E7E">
            <w:pPr>
              <w:spacing w:line="360" w:lineRule="auto"/>
              <w:jc w:val="both"/>
              <w:rPr>
                <w:sz w:val="20"/>
                <w:szCs w:val="20"/>
                <w:lang w:val="en-GB"/>
              </w:rPr>
            </w:pPr>
            <w:r w:rsidRPr="002C0BCD">
              <w:rPr>
                <w:sz w:val="20"/>
                <w:szCs w:val="20"/>
                <w:lang w:val="en-GB"/>
              </w:rPr>
              <w:t>-90</w:t>
            </w:r>
          </w:p>
        </w:tc>
        <w:tc>
          <w:tcPr>
            <w:tcW w:w="4688" w:type="dxa"/>
            <w:vMerge/>
          </w:tcPr>
          <w:p w14:paraId="7F01597A" w14:textId="77777777" w:rsidR="00E35D1F" w:rsidRPr="002C0BCD" w:rsidRDefault="00E35D1F" w:rsidP="00207E7E">
            <w:pPr>
              <w:spacing w:line="360" w:lineRule="auto"/>
              <w:jc w:val="both"/>
              <w:rPr>
                <w:sz w:val="20"/>
                <w:szCs w:val="20"/>
                <w:lang w:val="en-GB"/>
              </w:rPr>
            </w:pPr>
          </w:p>
        </w:tc>
      </w:tr>
      <w:tr w:rsidR="002C0BCD" w:rsidRPr="002C0BCD" w14:paraId="0582304D" w14:textId="77777777" w:rsidTr="00207E7E">
        <w:tc>
          <w:tcPr>
            <w:tcW w:w="817" w:type="dxa"/>
            <w:vMerge/>
          </w:tcPr>
          <w:p w14:paraId="350C50CB" w14:textId="77777777" w:rsidR="00E35D1F" w:rsidRPr="002C0BCD" w:rsidRDefault="00E35D1F" w:rsidP="00207E7E">
            <w:pPr>
              <w:spacing w:line="360" w:lineRule="auto"/>
              <w:jc w:val="both"/>
              <w:rPr>
                <w:sz w:val="20"/>
                <w:szCs w:val="20"/>
                <w:lang w:val="en-GB"/>
              </w:rPr>
            </w:pPr>
          </w:p>
        </w:tc>
        <w:tc>
          <w:tcPr>
            <w:tcW w:w="743" w:type="dxa"/>
            <w:tcBorders>
              <w:top w:val="nil"/>
              <w:bottom w:val="single" w:sz="4" w:space="0" w:color="000000" w:themeColor="text1"/>
            </w:tcBorders>
          </w:tcPr>
          <w:p w14:paraId="3484513E" w14:textId="77777777" w:rsidR="00E35D1F" w:rsidRPr="002C0BCD" w:rsidRDefault="00E35D1F" w:rsidP="00207E7E">
            <w:pPr>
              <w:spacing w:line="360" w:lineRule="auto"/>
              <w:jc w:val="both"/>
              <w:rPr>
                <w:sz w:val="20"/>
                <w:szCs w:val="20"/>
                <w:lang w:val="en-GB"/>
              </w:rPr>
            </w:pPr>
            <w:r w:rsidRPr="002C0BCD">
              <w:rPr>
                <w:sz w:val="20"/>
                <w:szCs w:val="20"/>
                <w:lang w:val="en-GB"/>
              </w:rPr>
              <w:t>0.2</w:t>
            </w:r>
          </w:p>
        </w:tc>
        <w:tc>
          <w:tcPr>
            <w:tcW w:w="850" w:type="dxa"/>
            <w:tcBorders>
              <w:top w:val="nil"/>
              <w:bottom w:val="single" w:sz="4" w:space="0" w:color="000000" w:themeColor="text1"/>
            </w:tcBorders>
          </w:tcPr>
          <w:p w14:paraId="532D74AA" w14:textId="77777777" w:rsidR="00E35D1F" w:rsidRPr="002C0BCD" w:rsidRDefault="00E35D1F" w:rsidP="00207E7E">
            <w:pPr>
              <w:spacing w:line="360" w:lineRule="auto"/>
              <w:jc w:val="both"/>
              <w:rPr>
                <w:sz w:val="20"/>
                <w:szCs w:val="20"/>
                <w:lang w:val="en-GB"/>
              </w:rPr>
            </w:pPr>
            <w:r w:rsidRPr="002C0BCD">
              <w:rPr>
                <w:sz w:val="20"/>
                <w:szCs w:val="20"/>
                <w:lang w:val="en-GB"/>
              </w:rPr>
              <w:t>60</w:t>
            </w:r>
          </w:p>
        </w:tc>
        <w:tc>
          <w:tcPr>
            <w:tcW w:w="709" w:type="dxa"/>
            <w:tcBorders>
              <w:top w:val="nil"/>
              <w:bottom w:val="single" w:sz="4" w:space="0" w:color="000000" w:themeColor="text1"/>
            </w:tcBorders>
          </w:tcPr>
          <w:p w14:paraId="11E17FFE" w14:textId="77777777" w:rsidR="00E35D1F" w:rsidRPr="002C0BCD" w:rsidRDefault="00E35D1F" w:rsidP="00207E7E">
            <w:pPr>
              <w:spacing w:line="360" w:lineRule="auto"/>
              <w:jc w:val="both"/>
              <w:rPr>
                <w:sz w:val="20"/>
                <w:szCs w:val="20"/>
                <w:lang w:val="en-GB"/>
              </w:rPr>
            </w:pPr>
            <w:r w:rsidRPr="002C0BCD">
              <w:rPr>
                <w:sz w:val="20"/>
                <w:szCs w:val="20"/>
                <w:lang w:val="en-GB"/>
              </w:rPr>
              <w:t>90</w:t>
            </w:r>
          </w:p>
        </w:tc>
        <w:tc>
          <w:tcPr>
            <w:tcW w:w="709" w:type="dxa"/>
            <w:tcBorders>
              <w:top w:val="nil"/>
              <w:bottom w:val="single" w:sz="4" w:space="0" w:color="000000" w:themeColor="text1"/>
            </w:tcBorders>
          </w:tcPr>
          <w:p w14:paraId="12F7EBC6" w14:textId="77777777" w:rsidR="00E35D1F" w:rsidRPr="002C0BCD" w:rsidRDefault="00E35D1F" w:rsidP="00207E7E">
            <w:pPr>
              <w:spacing w:line="360" w:lineRule="auto"/>
              <w:jc w:val="both"/>
              <w:rPr>
                <w:sz w:val="20"/>
                <w:szCs w:val="20"/>
                <w:lang w:val="en-GB"/>
              </w:rPr>
            </w:pPr>
            <w:r w:rsidRPr="002C0BCD">
              <w:rPr>
                <w:sz w:val="20"/>
                <w:szCs w:val="20"/>
                <w:lang w:val="en-GB"/>
              </w:rPr>
              <w:t>180</w:t>
            </w:r>
          </w:p>
        </w:tc>
        <w:tc>
          <w:tcPr>
            <w:tcW w:w="4688" w:type="dxa"/>
            <w:vMerge/>
          </w:tcPr>
          <w:p w14:paraId="4C1CBCC2" w14:textId="77777777" w:rsidR="00E35D1F" w:rsidRPr="002C0BCD" w:rsidRDefault="00E35D1F" w:rsidP="00207E7E">
            <w:pPr>
              <w:spacing w:line="360" w:lineRule="auto"/>
              <w:jc w:val="both"/>
              <w:rPr>
                <w:sz w:val="20"/>
                <w:szCs w:val="20"/>
                <w:lang w:val="en-GB"/>
              </w:rPr>
            </w:pPr>
          </w:p>
        </w:tc>
      </w:tr>
      <w:tr w:rsidR="002C0BCD" w:rsidRPr="002C0BCD" w14:paraId="4C343304" w14:textId="77777777" w:rsidTr="00207E7E">
        <w:tc>
          <w:tcPr>
            <w:tcW w:w="817" w:type="dxa"/>
            <w:vMerge w:val="restart"/>
          </w:tcPr>
          <w:p w14:paraId="6E83BAEF" w14:textId="77777777" w:rsidR="00E35D1F" w:rsidRPr="002C0BCD" w:rsidRDefault="00E35D1F" w:rsidP="00207E7E">
            <w:pPr>
              <w:spacing w:line="360" w:lineRule="auto"/>
              <w:jc w:val="both"/>
              <w:rPr>
                <w:sz w:val="20"/>
                <w:szCs w:val="20"/>
                <w:lang w:val="en-GB"/>
              </w:rPr>
            </w:pPr>
            <w:r w:rsidRPr="002C0BCD">
              <w:rPr>
                <w:sz w:val="20"/>
                <w:szCs w:val="20"/>
                <w:lang w:val="en-GB"/>
              </w:rPr>
              <w:t>6</w:t>
            </w:r>
          </w:p>
        </w:tc>
        <w:tc>
          <w:tcPr>
            <w:tcW w:w="743" w:type="dxa"/>
            <w:tcBorders>
              <w:bottom w:val="nil"/>
            </w:tcBorders>
          </w:tcPr>
          <w:p w14:paraId="4EA74F2C" w14:textId="77777777" w:rsidR="00E35D1F" w:rsidRPr="002C0BCD" w:rsidRDefault="00E35D1F" w:rsidP="00207E7E">
            <w:pPr>
              <w:spacing w:line="360" w:lineRule="auto"/>
              <w:jc w:val="both"/>
              <w:rPr>
                <w:sz w:val="20"/>
                <w:szCs w:val="20"/>
                <w:lang w:val="en-GB"/>
              </w:rPr>
            </w:pPr>
            <w:r w:rsidRPr="002C0BCD">
              <w:rPr>
                <w:sz w:val="20"/>
                <w:szCs w:val="20"/>
                <w:lang w:val="en-GB"/>
              </w:rPr>
              <w:t>0.4</w:t>
            </w:r>
          </w:p>
        </w:tc>
        <w:tc>
          <w:tcPr>
            <w:tcW w:w="850" w:type="dxa"/>
            <w:tcBorders>
              <w:bottom w:val="nil"/>
            </w:tcBorders>
          </w:tcPr>
          <w:p w14:paraId="039517A4" w14:textId="77777777" w:rsidR="00E35D1F" w:rsidRPr="002C0BCD" w:rsidRDefault="00E35D1F" w:rsidP="00207E7E">
            <w:pPr>
              <w:spacing w:line="360" w:lineRule="auto"/>
              <w:jc w:val="both"/>
              <w:rPr>
                <w:sz w:val="20"/>
                <w:szCs w:val="20"/>
                <w:lang w:val="en-GB"/>
              </w:rPr>
            </w:pPr>
            <w:r w:rsidRPr="002C0BCD">
              <w:rPr>
                <w:sz w:val="20"/>
                <w:szCs w:val="20"/>
                <w:lang w:val="en-GB"/>
              </w:rPr>
              <w:t>60</w:t>
            </w:r>
          </w:p>
        </w:tc>
        <w:tc>
          <w:tcPr>
            <w:tcW w:w="709" w:type="dxa"/>
            <w:tcBorders>
              <w:bottom w:val="nil"/>
            </w:tcBorders>
          </w:tcPr>
          <w:p w14:paraId="09B89B17" w14:textId="77777777" w:rsidR="00E35D1F" w:rsidRPr="002C0BCD" w:rsidRDefault="00E35D1F" w:rsidP="00207E7E">
            <w:pPr>
              <w:spacing w:line="360" w:lineRule="auto"/>
              <w:jc w:val="both"/>
              <w:rPr>
                <w:sz w:val="20"/>
                <w:szCs w:val="20"/>
                <w:lang w:val="en-GB"/>
              </w:rPr>
            </w:pPr>
            <w:r w:rsidRPr="002C0BCD">
              <w:rPr>
                <w:sz w:val="20"/>
                <w:szCs w:val="20"/>
                <w:lang w:val="en-GB"/>
              </w:rPr>
              <w:t>90</w:t>
            </w:r>
          </w:p>
        </w:tc>
        <w:tc>
          <w:tcPr>
            <w:tcW w:w="709" w:type="dxa"/>
            <w:tcBorders>
              <w:bottom w:val="nil"/>
            </w:tcBorders>
          </w:tcPr>
          <w:p w14:paraId="0A2270CA" w14:textId="77777777" w:rsidR="00E35D1F" w:rsidRPr="002C0BCD" w:rsidRDefault="00E35D1F" w:rsidP="00207E7E">
            <w:pPr>
              <w:spacing w:line="360" w:lineRule="auto"/>
              <w:jc w:val="both"/>
              <w:rPr>
                <w:sz w:val="20"/>
                <w:szCs w:val="20"/>
                <w:lang w:val="en-GB"/>
              </w:rPr>
            </w:pPr>
            <w:r w:rsidRPr="002C0BCD">
              <w:rPr>
                <w:sz w:val="20"/>
                <w:szCs w:val="20"/>
                <w:lang w:val="en-GB"/>
              </w:rPr>
              <w:t>180</w:t>
            </w:r>
          </w:p>
        </w:tc>
        <w:tc>
          <w:tcPr>
            <w:tcW w:w="4688" w:type="dxa"/>
            <w:vMerge w:val="restart"/>
          </w:tcPr>
          <w:p w14:paraId="664DA808" w14:textId="77777777" w:rsidR="00E35D1F" w:rsidRPr="002C0BCD" w:rsidRDefault="00E35D1F" w:rsidP="00207E7E">
            <w:pPr>
              <w:spacing w:line="360" w:lineRule="auto"/>
              <w:jc w:val="both"/>
              <w:rPr>
                <w:sz w:val="20"/>
                <w:szCs w:val="20"/>
                <w:lang w:val="en-GB"/>
              </w:rPr>
            </w:pPr>
            <w:r w:rsidRPr="002C0BCD">
              <w:rPr>
                <w:sz w:val="20"/>
                <w:szCs w:val="20"/>
                <w:lang w:val="en-GB"/>
              </w:rPr>
              <w:t>Mostly N faulting, with some contribution from RL slip faults.</w:t>
            </w:r>
          </w:p>
        </w:tc>
      </w:tr>
      <w:tr w:rsidR="002C0BCD" w:rsidRPr="002C0BCD" w14:paraId="17D9B703" w14:textId="77777777" w:rsidTr="00207E7E">
        <w:tc>
          <w:tcPr>
            <w:tcW w:w="817" w:type="dxa"/>
            <w:vMerge/>
          </w:tcPr>
          <w:p w14:paraId="099600D1" w14:textId="77777777" w:rsidR="00E35D1F" w:rsidRPr="002C0BCD" w:rsidRDefault="00E35D1F" w:rsidP="00207E7E">
            <w:pPr>
              <w:spacing w:line="360" w:lineRule="auto"/>
              <w:jc w:val="both"/>
              <w:rPr>
                <w:sz w:val="20"/>
                <w:szCs w:val="20"/>
                <w:lang w:val="en-GB"/>
              </w:rPr>
            </w:pPr>
          </w:p>
        </w:tc>
        <w:tc>
          <w:tcPr>
            <w:tcW w:w="743" w:type="dxa"/>
            <w:tcBorders>
              <w:top w:val="nil"/>
              <w:bottom w:val="single" w:sz="4" w:space="0" w:color="000000" w:themeColor="text1"/>
            </w:tcBorders>
          </w:tcPr>
          <w:p w14:paraId="5AA9F5AA" w14:textId="77777777" w:rsidR="00E35D1F" w:rsidRPr="002C0BCD" w:rsidRDefault="00E35D1F" w:rsidP="00207E7E">
            <w:pPr>
              <w:spacing w:line="360" w:lineRule="auto"/>
              <w:jc w:val="both"/>
              <w:rPr>
                <w:sz w:val="20"/>
                <w:szCs w:val="20"/>
                <w:lang w:val="en-GB"/>
              </w:rPr>
            </w:pPr>
            <w:r w:rsidRPr="002C0BCD">
              <w:rPr>
                <w:sz w:val="20"/>
                <w:szCs w:val="20"/>
                <w:lang w:val="en-GB"/>
              </w:rPr>
              <w:t>0.6</w:t>
            </w:r>
          </w:p>
        </w:tc>
        <w:tc>
          <w:tcPr>
            <w:tcW w:w="850" w:type="dxa"/>
            <w:tcBorders>
              <w:top w:val="nil"/>
              <w:bottom w:val="single" w:sz="4" w:space="0" w:color="000000" w:themeColor="text1"/>
            </w:tcBorders>
          </w:tcPr>
          <w:p w14:paraId="45426D40" w14:textId="77777777" w:rsidR="00E35D1F" w:rsidRPr="002C0BCD" w:rsidRDefault="00E35D1F" w:rsidP="00207E7E">
            <w:pPr>
              <w:spacing w:line="360" w:lineRule="auto"/>
              <w:jc w:val="both"/>
              <w:rPr>
                <w:sz w:val="20"/>
                <w:szCs w:val="20"/>
                <w:lang w:val="en-GB"/>
              </w:rPr>
            </w:pPr>
            <w:r w:rsidRPr="002C0BCD">
              <w:rPr>
                <w:sz w:val="20"/>
                <w:szCs w:val="20"/>
                <w:lang w:val="en-GB"/>
              </w:rPr>
              <w:t>110</w:t>
            </w:r>
          </w:p>
        </w:tc>
        <w:tc>
          <w:tcPr>
            <w:tcW w:w="709" w:type="dxa"/>
            <w:tcBorders>
              <w:top w:val="nil"/>
              <w:bottom w:val="single" w:sz="4" w:space="0" w:color="000000" w:themeColor="text1"/>
            </w:tcBorders>
          </w:tcPr>
          <w:p w14:paraId="2065F8B5" w14:textId="77777777" w:rsidR="00E35D1F" w:rsidRPr="002C0BCD" w:rsidRDefault="00E35D1F" w:rsidP="00207E7E">
            <w:pPr>
              <w:spacing w:line="360" w:lineRule="auto"/>
              <w:jc w:val="both"/>
              <w:rPr>
                <w:sz w:val="20"/>
                <w:szCs w:val="20"/>
                <w:lang w:val="en-GB"/>
              </w:rPr>
            </w:pPr>
            <w:r w:rsidRPr="002C0BCD">
              <w:rPr>
                <w:sz w:val="20"/>
                <w:szCs w:val="20"/>
                <w:lang w:val="en-GB"/>
              </w:rPr>
              <w:t>60</w:t>
            </w:r>
          </w:p>
        </w:tc>
        <w:tc>
          <w:tcPr>
            <w:tcW w:w="709" w:type="dxa"/>
            <w:tcBorders>
              <w:top w:val="nil"/>
              <w:bottom w:val="single" w:sz="4" w:space="0" w:color="000000" w:themeColor="text1"/>
            </w:tcBorders>
          </w:tcPr>
          <w:p w14:paraId="03030409" w14:textId="77777777" w:rsidR="00E35D1F" w:rsidRPr="002C0BCD" w:rsidRDefault="00E35D1F" w:rsidP="00207E7E">
            <w:pPr>
              <w:spacing w:line="360" w:lineRule="auto"/>
              <w:jc w:val="both"/>
              <w:rPr>
                <w:sz w:val="20"/>
                <w:szCs w:val="20"/>
                <w:lang w:val="en-GB"/>
              </w:rPr>
            </w:pPr>
            <w:r w:rsidRPr="002C0BCD">
              <w:rPr>
                <w:sz w:val="20"/>
                <w:szCs w:val="20"/>
                <w:lang w:val="en-GB"/>
              </w:rPr>
              <w:t>-90</w:t>
            </w:r>
          </w:p>
        </w:tc>
        <w:tc>
          <w:tcPr>
            <w:tcW w:w="4688" w:type="dxa"/>
            <w:vMerge/>
          </w:tcPr>
          <w:p w14:paraId="25BE7D4D" w14:textId="77777777" w:rsidR="00E35D1F" w:rsidRPr="002C0BCD" w:rsidRDefault="00E35D1F" w:rsidP="00207E7E">
            <w:pPr>
              <w:spacing w:line="360" w:lineRule="auto"/>
              <w:jc w:val="both"/>
              <w:rPr>
                <w:sz w:val="20"/>
                <w:szCs w:val="20"/>
                <w:lang w:val="en-GB"/>
              </w:rPr>
            </w:pPr>
          </w:p>
        </w:tc>
      </w:tr>
      <w:tr w:rsidR="002C0BCD" w:rsidRPr="002C0BCD" w14:paraId="04130944" w14:textId="77777777" w:rsidTr="00207E7E">
        <w:tc>
          <w:tcPr>
            <w:tcW w:w="817" w:type="dxa"/>
            <w:vMerge w:val="restart"/>
          </w:tcPr>
          <w:p w14:paraId="164EB5E0" w14:textId="77777777" w:rsidR="00E35D1F" w:rsidRPr="002C0BCD" w:rsidRDefault="00E35D1F" w:rsidP="00207E7E">
            <w:pPr>
              <w:spacing w:line="360" w:lineRule="auto"/>
              <w:jc w:val="both"/>
              <w:rPr>
                <w:sz w:val="20"/>
                <w:szCs w:val="20"/>
                <w:lang w:val="en-GB"/>
              </w:rPr>
            </w:pPr>
            <w:r w:rsidRPr="002C0BCD">
              <w:rPr>
                <w:sz w:val="20"/>
                <w:szCs w:val="20"/>
                <w:lang w:val="en-GB"/>
              </w:rPr>
              <w:t>7</w:t>
            </w:r>
          </w:p>
        </w:tc>
        <w:tc>
          <w:tcPr>
            <w:tcW w:w="743" w:type="dxa"/>
            <w:tcBorders>
              <w:bottom w:val="nil"/>
            </w:tcBorders>
          </w:tcPr>
          <w:p w14:paraId="64A4064C" w14:textId="77777777" w:rsidR="00E35D1F" w:rsidRPr="002C0BCD" w:rsidRDefault="00E35D1F" w:rsidP="00207E7E">
            <w:pPr>
              <w:spacing w:line="360" w:lineRule="auto"/>
              <w:jc w:val="both"/>
              <w:rPr>
                <w:sz w:val="20"/>
                <w:szCs w:val="20"/>
                <w:lang w:val="en-GB"/>
              </w:rPr>
            </w:pPr>
            <w:r w:rsidRPr="002C0BCD">
              <w:rPr>
                <w:sz w:val="20"/>
                <w:szCs w:val="20"/>
                <w:lang w:val="en-GB"/>
              </w:rPr>
              <w:t>0.4</w:t>
            </w:r>
          </w:p>
        </w:tc>
        <w:tc>
          <w:tcPr>
            <w:tcW w:w="850" w:type="dxa"/>
            <w:tcBorders>
              <w:bottom w:val="nil"/>
            </w:tcBorders>
          </w:tcPr>
          <w:p w14:paraId="03928D18" w14:textId="77777777" w:rsidR="00E35D1F" w:rsidRPr="002C0BCD" w:rsidRDefault="00E35D1F" w:rsidP="00207E7E">
            <w:pPr>
              <w:spacing w:line="360" w:lineRule="auto"/>
              <w:jc w:val="both"/>
              <w:rPr>
                <w:sz w:val="20"/>
                <w:szCs w:val="20"/>
                <w:lang w:val="en-GB"/>
              </w:rPr>
            </w:pPr>
            <w:r w:rsidRPr="002C0BCD">
              <w:rPr>
                <w:sz w:val="20"/>
                <w:szCs w:val="20"/>
                <w:lang w:val="en-GB"/>
              </w:rPr>
              <w:t>110</w:t>
            </w:r>
          </w:p>
        </w:tc>
        <w:tc>
          <w:tcPr>
            <w:tcW w:w="709" w:type="dxa"/>
            <w:tcBorders>
              <w:bottom w:val="nil"/>
            </w:tcBorders>
          </w:tcPr>
          <w:p w14:paraId="283B9262" w14:textId="77777777" w:rsidR="00E35D1F" w:rsidRPr="002C0BCD" w:rsidRDefault="00E35D1F" w:rsidP="00207E7E">
            <w:pPr>
              <w:spacing w:line="360" w:lineRule="auto"/>
              <w:jc w:val="both"/>
              <w:rPr>
                <w:sz w:val="20"/>
                <w:szCs w:val="20"/>
                <w:lang w:val="en-GB"/>
              </w:rPr>
            </w:pPr>
            <w:r w:rsidRPr="002C0BCD">
              <w:rPr>
                <w:sz w:val="20"/>
                <w:szCs w:val="20"/>
                <w:lang w:val="en-GB"/>
              </w:rPr>
              <w:t>90</w:t>
            </w:r>
          </w:p>
        </w:tc>
        <w:tc>
          <w:tcPr>
            <w:tcW w:w="709" w:type="dxa"/>
            <w:tcBorders>
              <w:bottom w:val="nil"/>
            </w:tcBorders>
          </w:tcPr>
          <w:p w14:paraId="106B8A14" w14:textId="77777777" w:rsidR="00E35D1F" w:rsidRPr="002C0BCD" w:rsidRDefault="00E35D1F" w:rsidP="00207E7E">
            <w:pPr>
              <w:spacing w:line="360" w:lineRule="auto"/>
              <w:jc w:val="both"/>
              <w:rPr>
                <w:sz w:val="20"/>
                <w:szCs w:val="20"/>
                <w:lang w:val="en-GB"/>
              </w:rPr>
            </w:pPr>
            <w:r w:rsidRPr="002C0BCD">
              <w:rPr>
                <w:sz w:val="20"/>
                <w:szCs w:val="20"/>
                <w:lang w:val="en-GB"/>
              </w:rPr>
              <w:t>180</w:t>
            </w:r>
          </w:p>
        </w:tc>
        <w:tc>
          <w:tcPr>
            <w:tcW w:w="4688" w:type="dxa"/>
            <w:vMerge w:val="restart"/>
          </w:tcPr>
          <w:p w14:paraId="089CD7E4" w14:textId="77777777" w:rsidR="00E35D1F" w:rsidRPr="002C0BCD" w:rsidRDefault="00E35D1F" w:rsidP="00207E7E">
            <w:pPr>
              <w:spacing w:line="360" w:lineRule="auto"/>
              <w:jc w:val="both"/>
              <w:rPr>
                <w:sz w:val="20"/>
                <w:szCs w:val="20"/>
                <w:lang w:val="en-GB"/>
              </w:rPr>
            </w:pPr>
            <w:r w:rsidRPr="002C0BCD">
              <w:rPr>
                <w:sz w:val="20"/>
                <w:szCs w:val="20"/>
                <w:lang w:val="en-GB"/>
              </w:rPr>
              <w:t>Mixture of RL SS, pure R and N mechanisms.</w:t>
            </w:r>
          </w:p>
        </w:tc>
      </w:tr>
      <w:tr w:rsidR="002C0BCD" w:rsidRPr="002C0BCD" w14:paraId="2378936D" w14:textId="77777777" w:rsidTr="00207E7E">
        <w:tc>
          <w:tcPr>
            <w:tcW w:w="817" w:type="dxa"/>
            <w:vMerge/>
          </w:tcPr>
          <w:p w14:paraId="69573B76" w14:textId="77777777" w:rsidR="00E35D1F" w:rsidRPr="002C0BCD" w:rsidRDefault="00E35D1F" w:rsidP="00207E7E">
            <w:pPr>
              <w:spacing w:line="360" w:lineRule="auto"/>
              <w:jc w:val="both"/>
              <w:rPr>
                <w:sz w:val="20"/>
                <w:szCs w:val="20"/>
                <w:lang w:val="en-GB"/>
              </w:rPr>
            </w:pPr>
          </w:p>
        </w:tc>
        <w:tc>
          <w:tcPr>
            <w:tcW w:w="743" w:type="dxa"/>
            <w:tcBorders>
              <w:top w:val="nil"/>
              <w:bottom w:val="nil"/>
            </w:tcBorders>
          </w:tcPr>
          <w:p w14:paraId="5290FBD4" w14:textId="77777777" w:rsidR="00E35D1F" w:rsidRPr="002C0BCD" w:rsidRDefault="00E35D1F" w:rsidP="00207E7E">
            <w:pPr>
              <w:spacing w:line="360" w:lineRule="auto"/>
              <w:jc w:val="both"/>
              <w:rPr>
                <w:sz w:val="20"/>
                <w:szCs w:val="20"/>
                <w:lang w:val="en-GB"/>
              </w:rPr>
            </w:pPr>
            <w:r w:rsidRPr="002C0BCD">
              <w:rPr>
                <w:sz w:val="20"/>
                <w:szCs w:val="20"/>
                <w:lang w:val="en-GB"/>
              </w:rPr>
              <w:t>0.3</w:t>
            </w:r>
          </w:p>
        </w:tc>
        <w:tc>
          <w:tcPr>
            <w:tcW w:w="850" w:type="dxa"/>
            <w:tcBorders>
              <w:top w:val="nil"/>
              <w:bottom w:val="nil"/>
            </w:tcBorders>
          </w:tcPr>
          <w:p w14:paraId="1F19C551" w14:textId="77777777" w:rsidR="00E35D1F" w:rsidRPr="002C0BCD" w:rsidRDefault="00E35D1F" w:rsidP="00207E7E">
            <w:pPr>
              <w:spacing w:line="360" w:lineRule="auto"/>
              <w:jc w:val="both"/>
              <w:rPr>
                <w:sz w:val="20"/>
                <w:szCs w:val="20"/>
                <w:lang w:val="en-GB"/>
              </w:rPr>
            </w:pPr>
            <w:r w:rsidRPr="002C0BCD">
              <w:rPr>
                <w:sz w:val="20"/>
                <w:szCs w:val="20"/>
                <w:lang w:val="en-GB"/>
              </w:rPr>
              <w:t>110</w:t>
            </w:r>
          </w:p>
        </w:tc>
        <w:tc>
          <w:tcPr>
            <w:tcW w:w="709" w:type="dxa"/>
            <w:tcBorders>
              <w:top w:val="nil"/>
              <w:bottom w:val="nil"/>
            </w:tcBorders>
          </w:tcPr>
          <w:p w14:paraId="3AB36AF9" w14:textId="77777777" w:rsidR="00E35D1F" w:rsidRPr="002C0BCD" w:rsidRDefault="00E35D1F" w:rsidP="00207E7E">
            <w:pPr>
              <w:spacing w:line="360" w:lineRule="auto"/>
              <w:jc w:val="both"/>
              <w:rPr>
                <w:sz w:val="20"/>
                <w:szCs w:val="20"/>
                <w:lang w:val="en-GB"/>
              </w:rPr>
            </w:pPr>
            <w:r w:rsidRPr="002C0BCD">
              <w:rPr>
                <w:sz w:val="20"/>
                <w:szCs w:val="20"/>
                <w:lang w:val="en-GB"/>
              </w:rPr>
              <w:t>60</w:t>
            </w:r>
          </w:p>
        </w:tc>
        <w:tc>
          <w:tcPr>
            <w:tcW w:w="709" w:type="dxa"/>
            <w:tcBorders>
              <w:top w:val="nil"/>
              <w:bottom w:val="nil"/>
            </w:tcBorders>
          </w:tcPr>
          <w:p w14:paraId="101BB54A" w14:textId="77777777" w:rsidR="00E35D1F" w:rsidRPr="002C0BCD" w:rsidRDefault="00E35D1F" w:rsidP="00207E7E">
            <w:pPr>
              <w:spacing w:line="360" w:lineRule="auto"/>
              <w:jc w:val="both"/>
              <w:rPr>
                <w:sz w:val="20"/>
                <w:szCs w:val="20"/>
                <w:lang w:val="en-GB"/>
              </w:rPr>
            </w:pPr>
            <w:r w:rsidRPr="002C0BCD">
              <w:rPr>
                <w:sz w:val="20"/>
                <w:szCs w:val="20"/>
                <w:lang w:val="en-GB"/>
              </w:rPr>
              <w:t>-90</w:t>
            </w:r>
          </w:p>
        </w:tc>
        <w:tc>
          <w:tcPr>
            <w:tcW w:w="4688" w:type="dxa"/>
            <w:vMerge/>
          </w:tcPr>
          <w:p w14:paraId="1206A1C4" w14:textId="77777777" w:rsidR="00E35D1F" w:rsidRPr="002C0BCD" w:rsidRDefault="00E35D1F" w:rsidP="00207E7E">
            <w:pPr>
              <w:spacing w:line="360" w:lineRule="auto"/>
              <w:jc w:val="both"/>
              <w:rPr>
                <w:sz w:val="20"/>
                <w:szCs w:val="20"/>
                <w:lang w:val="en-GB"/>
              </w:rPr>
            </w:pPr>
          </w:p>
        </w:tc>
      </w:tr>
      <w:tr w:rsidR="002C0BCD" w:rsidRPr="002C0BCD" w14:paraId="4383B899" w14:textId="77777777" w:rsidTr="00207E7E">
        <w:tc>
          <w:tcPr>
            <w:tcW w:w="817" w:type="dxa"/>
            <w:vMerge/>
          </w:tcPr>
          <w:p w14:paraId="63BC916A" w14:textId="77777777" w:rsidR="00E35D1F" w:rsidRPr="002C0BCD" w:rsidRDefault="00E35D1F" w:rsidP="00207E7E">
            <w:pPr>
              <w:spacing w:line="360" w:lineRule="auto"/>
              <w:jc w:val="both"/>
              <w:rPr>
                <w:sz w:val="20"/>
                <w:szCs w:val="20"/>
                <w:lang w:val="en-GB"/>
              </w:rPr>
            </w:pPr>
          </w:p>
        </w:tc>
        <w:tc>
          <w:tcPr>
            <w:tcW w:w="743" w:type="dxa"/>
            <w:tcBorders>
              <w:top w:val="nil"/>
              <w:bottom w:val="single" w:sz="4" w:space="0" w:color="000000" w:themeColor="text1"/>
            </w:tcBorders>
          </w:tcPr>
          <w:p w14:paraId="54238106" w14:textId="77777777" w:rsidR="00E35D1F" w:rsidRPr="002C0BCD" w:rsidRDefault="00E35D1F" w:rsidP="00207E7E">
            <w:pPr>
              <w:spacing w:line="360" w:lineRule="auto"/>
              <w:jc w:val="both"/>
              <w:rPr>
                <w:sz w:val="20"/>
                <w:szCs w:val="20"/>
                <w:lang w:val="en-GB"/>
              </w:rPr>
            </w:pPr>
            <w:r w:rsidRPr="002C0BCD">
              <w:rPr>
                <w:sz w:val="20"/>
                <w:szCs w:val="20"/>
                <w:lang w:val="en-GB"/>
              </w:rPr>
              <w:t>0.3</w:t>
            </w:r>
          </w:p>
        </w:tc>
        <w:tc>
          <w:tcPr>
            <w:tcW w:w="850" w:type="dxa"/>
            <w:tcBorders>
              <w:top w:val="nil"/>
              <w:bottom w:val="single" w:sz="4" w:space="0" w:color="000000" w:themeColor="text1"/>
            </w:tcBorders>
          </w:tcPr>
          <w:p w14:paraId="7119A422" w14:textId="77777777" w:rsidR="00E35D1F" w:rsidRPr="002C0BCD" w:rsidRDefault="00E35D1F" w:rsidP="00207E7E">
            <w:pPr>
              <w:spacing w:line="360" w:lineRule="auto"/>
              <w:jc w:val="both"/>
              <w:rPr>
                <w:sz w:val="20"/>
                <w:szCs w:val="20"/>
                <w:lang w:val="en-GB"/>
              </w:rPr>
            </w:pPr>
            <w:r w:rsidRPr="002C0BCD">
              <w:rPr>
                <w:sz w:val="20"/>
                <w:szCs w:val="20"/>
                <w:lang w:val="en-GB"/>
              </w:rPr>
              <w:t>110</w:t>
            </w:r>
          </w:p>
        </w:tc>
        <w:tc>
          <w:tcPr>
            <w:tcW w:w="709" w:type="dxa"/>
            <w:tcBorders>
              <w:top w:val="nil"/>
              <w:bottom w:val="single" w:sz="4" w:space="0" w:color="000000" w:themeColor="text1"/>
            </w:tcBorders>
          </w:tcPr>
          <w:p w14:paraId="7FBAAE33" w14:textId="77777777" w:rsidR="00E35D1F" w:rsidRPr="002C0BCD" w:rsidRDefault="00E35D1F" w:rsidP="00207E7E">
            <w:pPr>
              <w:spacing w:line="360" w:lineRule="auto"/>
              <w:jc w:val="both"/>
              <w:rPr>
                <w:sz w:val="20"/>
                <w:szCs w:val="20"/>
                <w:lang w:val="en-GB"/>
              </w:rPr>
            </w:pPr>
            <w:r w:rsidRPr="002C0BCD">
              <w:rPr>
                <w:sz w:val="20"/>
                <w:szCs w:val="20"/>
                <w:lang w:val="en-GB"/>
              </w:rPr>
              <w:t>45</w:t>
            </w:r>
          </w:p>
        </w:tc>
        <w:tc>
          <w:tcPr>
            <w:tcW w:w="709" w:type="dxa"/>
            <w:tcBorders>
              <w:top w:val="nil"/>
              <w:bottom w:val="single" w:sz="4" w:space="0" w:color="000000" w:themeColor="text1"/>
            </w:tcBorders>
          </w:tcPr>
          <w:p w14:paraId="37B9D27D" w14:textId="77777777" w:rsidR="00E35D1F" w:rsidRPr="002C0BCD" w:rsidRDefault="00E35D1F" w:rsidP="00207E7E">
            <w:pPr>
              <w:spacing w:line="360" w:lineRule="auto"/>
              <w:jc w:val="both"/>
              <w:rPr>
                <w:sz w:val="20"/>
                <w:szCs w:val="20"/>
                <w:lang w:val="en-GB"/>
              </w:rPr>
            </w:pPr>
            <w:r w:rsidRPr="002C0BCD">
              <w:rPr>
                <w:sz w:val="20"/>
                <w:szCs w:val="20"/>
                <w:lang w:val="en-GB"/>
              </w:rPr>
              <w:t>90</w:t>
            </w:r>
          </w:p>
        </w:tc>
        <w:tc>
          <w:tcPr>
            <w:tcW w:w="4688" w:type="dxa"/>
            <w:vMerge/>
          </w:tcPr>
          <w:p w14:paraId="6ECCD7E7" w14:textId="77777777" w:rsidR="00E35D1F" w:rsidRPr="002C0BCD" w:rsidRDefault="00E35D1F" w:rsidP="00207E7E">
            <w:pPr>
              <w:spacing w:line="360" w:lineRule="auto"/>
              <w:jc w:val="both"/>
              <w:rPr>
                <w:sz w:val="20"/>
                <w:szCs w:val="20"/>
                <w:lang w:val="en-GB"/>
              </w:rPr>
            </w:pPr>
          </w:p>
        </w:tc>
      </w:tr>
      <w:tr w:rsidR="002C0BCD" w:rsidRPr="002C0BCD" w14:paraId="0663ABCA" w14:textId="77777777" w:rsidTr="00207E7E">
        <w:tc>
          <w:tcPr>
            <w:tcW w:w="817" w:type="dxa"/>
            <w:vMerge w:val="restart"/>
          </w:tcPr>
          <w:p w14:paraId="2F4D8CD7" w14:textId="77777777" w:rsidR="00E35D1F" w:rsidRPr="002C0BCD" w:rsidRDefault="00E35D1F" w:rsidP="00207E7E">
            <w:pPr>
              <w:spacing w:line="360" w:lineRule="auto"/>
              <w:jc w:val="both"/>
              <w:rPr>
                <w:sz w:val="20"/>
                <w:szCs w:val="20"/>
                <w:lang w:val="en-GB"/>
              </w:rPr>
            </w:pPr>
            <w:r w:rsidRPr="002C0BCD">
              <w:rPr>
                <w:sz w:val="20"/>
                <w:szCs w:val="20"/>
                <w:lang w:val="en-GB"/>
              </w:rPr>
              <w:t>8</w:t>
            </w:r>
          </w:p>
        </w:tc>
        <w:tc>
          <w:tcPr>
            <w:tcW w:w="743" w:type="dxa"/>
            <w:tcBorders>
              <w:bottom w:val="nil"/>
            </w:tcBorders>
          </w:tcPr>
          <w:p w14:paraId="4D20E3FB" w14:textId="77777777" w:rsidR="00E35D1F" w:rsidRPr="002C0BCD" w:rsidRDefault="00E35D1F" w:rsidP="00207E7E">
            <w:pPr>
              <w:spacing w:line="360" w:lineRule="auto"/>
              <w:jc w:val="both"/>
              <w:rPr>
                <w:sz w:val="20"/>
                <w:szCs w:val="20"/>
                <w:lang w:val="en-GB"/>
              </w:rPr>
            </w:pPr>
            <w:r w:rsidRPr="002C0BCD">
              <w:rPr>
                <w:sz w:val="20"/>
                <w:szCs w:val="20"/>
                <w:lang w:val="en-GB"/>
              </w:rPr>
              <w:t>0.5</w:t>
            </w:r>
          </w:p>
        </w:tc>
        <w:tc>
          <w:tcPr>
            <w:tcW w:w="850" w:type="dxa"/>
            <w:tcBorders>
              <w:bottom w:val="nil"/>
            </w:tcBorders>
          </w:tcPr>
          <w:p w14:paraId="01D6DFCA" w14:textId="77777777" w:rsidR="00E35D1F" w:rsidRPr="002C0BCD" w:rsidRDefault="00E35D1F" w:rsidP="00207E7E">
            <w:pPr>
              <w:spacing w:line="360" w:lineRule="auto"/>
              <w:jc w:val="both"/>
              <w:rPr>
                <w:sz w:val="20"/>
                <w:szCs w:val="20"/>
                <w:lang w:val="en-GB"/>
              </w:rPr>
            </w:pPr>
            <w:r w:rsidRPr="002C0BCD">
              <w:rPr>
                <w:sz w:val="20"/>
                <w:szCs w:val="20"/>
                <w:lang w:val="en-GB"/>
              </w:rPr>
              <w:t>110</w:t>
            </w:r>
          </w:p>
        </w:tc>
        <w:tc>
          <w:tcPr>
            <w:tcW w:w="709" w:type="dxa"/>
            <w:tcBorders>
              <w:bottom w:val="nil"/>
            </w:tcBorders>
          </w:tcPr>
          <w:p w14:paraId="2B54066D" w14:textId="77777777" w:rsidR="00E35D1F" w:rsidRPr="002C0BCD" w:rsidRDefault="00E35D1F" w:rsidP="00207E7E">
            <w:pPr>
              <w:spacing w:line="360" w:lineRule="auto"/>
              <w:jc w:val="both"/>
              <w:rPr>
                <w:sz w:val="20"/>
                <w:szCs w:val="20"/>
                <w:lang w:val="en-GB"/>
              </w:rPr>
            </w:pPr>
            <w:r w:rsidRPr="002C0BCD">
              <w:rPr>
                <w:sz w:val="20"/>
                <w:szCs w:val="20"/>
                <w:lang w:val="en-GB"/>
              </w:rPr>
              <w:t>90</w:t>
            </w:r>
          </w:p>
        </w:tc>
        <w:tc>
          <w:tcPr>
            <w:tcW w:w="709" w:type="dxa"/>
            <w:tcBorders>
              <w:bottom w:val="nil"/>
            </w:tcBorders>
          </w:tcPr>
          <w:p w14:paraId="5187465C" w14:textId="77777777" w:rsidR="00E35D1F" w:rsidRPr="002C0BCD" w:rsidRDefault="00E35D1F" w:rsidP="00207E7E">
            <w:pPr>
              <w:spacing w:line="360" w:lineRule="auto"/>
              <w:jc w:val="both"/>
              <w:rPr>
                <w:sz w:val="20"/>
                <w:szCs w:val="20"/>
                <w:lang w:val="en-GB"/>
              </w:rPr>
            </w:pPr>
            <w:r w:rsidRPr="002C0BCD">
              <w:rPr>
                <w:sz w:val="20"/>
                <w:szCs w:val="20"/>
                <w:lang w:val="en-GB"/>
              </w:rPr>
              <w:t>180</w:t>
            </w:r>
          </w:p>
        </w:tc>
        <w:tc>
          <w:tcPr>
            <w:tcW w:w="4688" w:type="dxa"/>
            <w:vMerge w:val="restart"/>
          </w:tcPr>
          <w:p w14:paraId="4DA32232" w14:textId="77777777" w:rsidR="00E35D1F" w:rsidRPr="002C0BCD" w:rsidRDefault="00E35D1F" w:rsidP="00207E7E">
            <w:pPr>
              <w:spacing w:line="360" w:lineRule="auto"/>
              <w:jc w:val="both"/>
              <w:rPr>
                <w:sz w:val="20"/>
                <w:szCs w:val="20"/>
                <w:lang w:val="en-GB"/>
              </w:rPr>
            </w:pPr>
            <w:r w:rsidRPr="002C0BCD">
              <w:rPr>
                <w:sz w:val="20"/>
                <w:szCs w:val="20"/>
                <w:lang w:val="en-GB"/>
              </w:rPr>
              <w:t>Pure LL SS according to the main fault mapped in the paper of Gonzalez. Likely the mechanism is similar along the whole offshore.</w:t>
            </w:r>
          </w:p>
        </w:tc>
      </w:tr>
      <w:tr w:rsidR="002C0BCD" w:rsidRPr="002C0BCD" w14:paraId="777705DE" w14:textId="77777777" w:rsidTr="00207E7E">
        <w:tc>
          <w:tcPr>
            <w:tcW w:w="817" w:type="dxa"/>
            <w:vMerge/>
          </w:tcPr>
          <w:p w14:paraId="38C20CC5" w14:textId="77777777" w:rsidR="00E35D1F" w:rsidRPr="002C0BCD" w:rsidRDefault="00E35D1F" w:rsidP="00207E7E">
            <w:pPr>
              <w:spacing w:line="360" w:lineRule="auto"/>
              <w:jc w:val="both"/>
              <w:rPr>
                <w:sz w:val="20"/>
                <w:szCs w:val="20"/>
                <w:lang w:val="en-GB"/>
              </w:rPr>
            </w:pPr>
          </w:p>
        </w:tc>
        <w:tc>
          <w:tcPr>
            <w:tcW w:w="743" w:type="dxa"/>
            <w:tcBorders>
              <w:top w:val="nil"/>
            </w:tcBorders>
          </w:tcPr>
          <w:p w14:paraId="0770B7BD" w14:textId="77777777" w:rsidR="00E35D1F" w:rsidRPr="002C0BCD" w:rsidRDefault="00E35D1F" w:rsidP="00207E7E">
            <w:pPr>
              <w:spacing w:line="360" w:lineRule="auto"/>
              <w:jc w:val="both"/>
              <w:rPr>
                <w:sz w:val="20"/>
                <w:szCs w:val="20"/>
                <w:lang w:val="en-GB"/>
              </w:rPr>
            </w:pPr>
            <w:r w:rsidRPr="002C0BCD">
              <w:rPr>
                <w:sz w:val="20"/>
                <w:szCs w:val="20"/>
                <w:lang w:val="en-GB"/>
              </w:rPr>
              <w:t>0.5</w:t>
            </w:r>
          </w:p>
        </w:tc>
        <w:tc>
          <w:tcPr>
            <w:tcW w:w="850" w:type="dxa"/>
            <w:tcBorders>
              <w:top w:val="nil"/>
            </w:tcBorders>
          </w:tcPr>
          <w:p w14:paraId="0A457CCB" w14:textId="77777777" w:rsidR="00E35D1F" w:rsidRPr="002C0BCD" w:rsidRDefault="00E35D1F" w:rsidP="00207E7E">
            <w:pPr>
              <w:spacing w:line="360" w:lineRule="auto"/>
              <w:jc w:val="both"/>
              <w:rPr>
                <w:sz w:val="20"/>
                <w:szCs w:val="20"/>
                <w:lang w:val="en-GB"/>
              </w:rPr>
            </w:pPr>
            <w:r w:rsidRPr="002C0BCD">
              <w:rPr>
                <w:sz w:val="20"/>
                <w:szCs w:val="20"/>
                <w:lang w:val="en-GB"/>
              </w:rPr>
              <w:t>240</w:t>
            </w:r>
          </w:p>
        </w:tc>
        <w:tc>
          <w:tcPr>
            <w:tcW w:w="709" w:type="dxa"/>
            <w:tcBorders>
              <w:top w:val="nil"/>
            </w:tcBorders>
          </w:tcPr>
          <w:p w14:paraId="26D134E4" w14:textId="77777777" w:rsidR="00E35D1F" w:rsidRPr="002C0BCD" w:rsidRDefault="00E35D1F" w:rsidP="00207E7E">
            <w:pPr>
              <w:spacing w:line="360" w:lineRule="auto"/>
              <w:jc w:val="both"/>
              <w:rPr>
                <w:sz w:val="20"/>
                <w:szCs w:val="20"/>
                <w:lang w:val="en-GB"/>
              </w:rPr>
            </w:pPr>
            <w:r w:rsidRPr="002C0BCD">
              <w:rPr>
                <w:sz w:val="20"/>
                <w:szCs w:val="20"/>
                <w:lang w:val="en-GB"/>
              </w:rPr>
              <w:t>60</w:t>
            </w:r>
          </w:p>
        </w:tc>
        <w:tc>
          <w:tcPr>
            <w:tcW w:w="709" w:type="dxa"/>
            <w:tcBorders>
              <w:top w:val="nil"/>
            </w:tcBorders>
          </w:tcPr>
          <w:p w14:paraId="42E6CAB2" w14:textId="77777777" w:rsidR="00E35D1F" w:rsidRPr="002C0BCD" w:rsidRDefault="00E35D1F" w:rsidP="00207E7E">
            <w:pPr>
              <w:spacing w:line="360" w:lineRule="auto"/>
              <w:jc w:val="both"/>
              <w:rPr>
                <w:sz w:val="20"/>
                <w:szCs w:val="20"/>
                <w:lang w:val="en-GB"/>
              </w:rPr>
            </w:pPr>
            <w:r w:rsidRPr="002C0BCD">
              <w:rPr>
                <w:sz w:val="20"/>
                <w:szCs w:val="20"/>
                <w:lang w:val="en-GB"/>
              </w:rPr>
              <w:t>135</w:t>
            </w:r>
          </w:p>
        </w:tc>
        <w:tc>
          <w:tcPr>
            <w:tcW w:w="4688" w:type="dxa"/>
            <w:vMerge/>
          </w:tcPr>
          <w:p w14:paraId="2AFAED86" w14:textId="77777777" w:rsidR="00E35D1F" w:rsidRPr="002C0BCD" w:rsidRDefault="00E35D1F" w:rsidP="00207E7E">
            <w:pPr>
              <w:spacing w:line="360" w:lineRule="auto"/>
              <w:jc w:val="both"/>
              <w:rPr>
                <w:sz w:val="20"/>
                <w:szCs w:val="20"/>
                <w:lang w:val="en-GB"/>
              </w:rPr>
            </w:pPr>
          </w:p>
        </w:tc>
      </w:tr>
      <w:tr w:rsidR="002C0BCD" w:rsidRPr="002C0BCD" w14:paraId="7E2CFA01" w14:textId="77777777" w:rsidTr="00207E7E">
        <w:tc>
          <w:tcPr>
            <w:tcW w:w="817" w:type="dxa"/>
          </w:tcPr>
          <w:p w14:paraId="2C290DD6" w14:textId="77777777" w:rsidR="00E35D1F" w:rsidRPr="002C0BCD" w:rsidRDefault="00E35D1F" w:rsidP="00207E7E">
            <w:pPr>
              <w:spacing w:line="360" w:lineRule="auto"/>
              <w:jc w:val="both"/>
              <w:rPr>
                <w:sz w:val="20"/>
                <w:szCs w:val="20"/>
                <w:lang w:val="en-GB"/>
              </w:rPr>
            </w:pPr>
            <w:r w:rsidRPr="002C0BCD">
              <w:rPr>
                <w:sz w:val="20"/>
                <w:szCs w:val="20"/>
                <w:lang w:val="en-GB"/>
              </w:rPr>
              <w:t>9</w:t>
            </w:r>
          </w:p>
        </w:tc>
        <w:tc>
          <w:tcPr>
            <w:tcW w:w="743" w:type="dxa"/>
          </w:tcPr>
          <w:p w14:paraId="3E048BB5" w14:textId="77777777" w:rsidR="00E35D1F" w:rsidRPr="002C0BCD" w:rsidRDefault="00E35D1F" w:rsidP="00207E7E">
            <w:pPr>
              <w:spacing w:line="360" w:lineRule="auto"/>
              <w:jc w:val="both"/>
              <w:rPr>
                <w:sz w:val="20"/>
                <w:szCs w:val="20"/>
                <w:lang w:val="en-GB"/>
              </w:rPr>
            </w:pPr>
            <w:r w:rsidRPr="002C0BCD">
              <w:rPr>
                <w:sz w:val="20"/>
                <w:szCs w:val="20"/>
                <w:lang w:val="en-GB"/>
              </w:rPr>
              <w:t>1</w:t>
            </w:r>
          </w:p>
        </w:tc>
        <w:tc>
          <w:tcPr>
            <w:tcW w:w="850" w:type="dxa"/>
          </w:tcPr>
          <w:p w14:paraId="4F7064BC" w14:textId="77777777" w:rsidR="00E35D1F" w:rsidRPr="002C0BCD" w:rsidRDefault="00E35D1F" w:rsidP="00207E7E">
            <w:pPr>
              <w:spacing w:line="360" w:lineRule="auto"/>
              <w:jc w:val="both"/>
              <w:rPr>
                <w:sz w:val="20"/>
                <w:szCs w:val="20"/>
                <w:lang w:val="en-GB"/>
              </w:rPr>
            </w:pPr>
            <w:r w:rsidRPr="002C0BCD">
              <w:rPr>
                <w:sz w:val="20"/>
                <w:szCs w:val="20"/>
                <w:lang w:val="en-GB"/>
              </w:rPr>
              <w:t>30</w:t>
            </w:r>
          </w:p>
        </w:tc>
        <w:tc>
          <w:tcPr>
            <w:tcW w:w="709" w:type="dxa"/>
          </w:tcPr>
          <w:p w14:paraId="25D5732A" w14:textId="77777777" w:rsidR="00E35D1F" w:rsidRPr="002C0BCD" w:rsidRDefault="00E35D1F" w:rsidP="00207E7E">
            <w:pPr>
              <w:spacing w:line="360" w:lineRule="auto"/>
              <w:jc w:val="both"/>
              <w:rPr>
                <w:sz w:val="20"/>
                <w:szCs w:val="20"/>
                <w:lang w:val="en-GB"/>
              </w:rPr>
            </w:pPr>
            <w:r w:rsidRPr="002C0BCD">
              <w:rPr>
                <w:sz w:val="20"/>
                <w:szCs w:val="20"/>
                <w:lang w:val="en-GB"/>
              </w:rPr>
              <w:t>90</w:t>
            </w:r>
          </w:p>
        </w:tc>
        <w:tc>
          <w:tcPr>
            <w:tcW w:w="709" w:type="dxa"/>
          </w:tcPr>
          <w:p w14:paraId="08AFD732" w14:textId="77777777" w:rsidR="00E35D1F" w:rsidRPr="002C0BCD" w:rsidRDefault="00E35D1F" w:rsidP="00207E7E">
            <w:pPr>
              <w:spacing w:line="360" w:lineRule="auto"/>
              <w:jc w:val="both"/>
              <w:rPr>
                <w:sz w:val="20"/>
                <w:szCs w:val="20"/>
                <w:lang w:val="en-GB"/>
              </w:rPr>
            </w:pPr>
            <w:r w:rsidRPr="002C0BCD">
              <w:rPr>
                <w:sz w:val="20"/>
                <w:szCs w:val="20"/>
                <w:lang w:val="en-GB"/>
              </w:rPr>
              <w:t>0</w:t>
            </w:r>
          </w:p>
        </w:tc>
        <w:tc>
          <w:tcPr>
            <w:tcW w:w="4688" w:type="dxa"/>
          </w:tcPr>
          <w:p w14:paraId="5CDF50D6" w14:textId="77777777" w:rsidR="00E35D1F" w:rsidRPr="002C0BCD" w:rsidRDefault="00E35D1F" w:rsidP="00207E7E">
            <w:pPr>
              <w:spacing w:line="360" w:lineRule="auto"/>
              <w:jc w:val="both"/>
              <w:rPr>
                <w:sz w:val="20"/>
                <w:szCs w:val="20"/>
                <w:lang w:val="en-GB"/>
              </w:rPr>
            </w:pPr>
            <w:r w:rsidRPr="002C0BCD">
              <w:rPr>
                <w:sz w:val="20"/>
                <w:szCs w:val="20"/>
                <w:lang w:val="en-GB"/>
              </w:rPr>
              <w:t>Pure LL SS (simplified)</w:t>
            </w:r>
          </w:p>
        </w:tc>
      </w:tr>
    </w:tbl>
    <w:p w14:paraId="1E7FF785" w14:textId="77777777" w:rsidR="00E35D1F" w:rsidRPr="002C0BCD" w:rsidRDefault="00E35D1F" w:rsidP="00207E7E">
      <w:pPr>
        <w:spacing w:line="360" w:lineRule="auto"/>
        <w:jc w:val="both"/>
        <w:rPr>
          <w:i/>
          <w:sz w:val="20"/>
          <w:szCs w:val="20"/>
          <w:lang w:val="en-GB"/>
        </w:rPr>
      </w:pPr>
      <w:r w:rsidRPr="002C0BCD">
        <w:rPr>
          <w:i/>
          <w:sz w:val="20"/>
          <w:szCs w:val="20"/>
          <w:lang w:val="en-GB"/>
        </w:rPr>
        <w:t>R = reverse, N = normal, SS = strike slip; LL = left-lateral; RL = right-lateral</w:t>
      </w:r>
    </w:p>
    <w:p w14:paraId="79A780A1" w14:textId="77777777" w:rsidR="00E35D1F" w:rsidRPr="002C0BCD" w:rsidRDefault="00E35D1F" w:rsidP="00207E7E">
      <w:pPr>
        <w:spacing w:line="360" w:lineRule="auto"/>
        <w:rPr>
          <w:b/>
          <w:sz w:val="30"/>
          <w:szCs w:val="30"/>
          <w:lang w:val="en-GB"/>
        </w:rPr>
      </w:pPr>
    </w:p>
    <w:p w14:paraId="29FE8857" w14:textId="77777777" w:rsidR="00E35D1F" w:rsidRPr="002C0BCD" w:rsidRDefault="00E35D1F" w:rsidP="00207E7E">
      <w:pPr>
        <w:spacing w:line="360" w:lineRule="auto"/>
        <w:jc w:val="both"/>
        <w:rPr>
          <w:lang w:val="en-GB"/>
        </w:rPr>
      </w:pPr>
    </w:p>
    <w:p w14:paraId="0EFF4F6E" w14:textId="77777777" w:rsidR="00B0001D" w:rsidRPr="002C0BCD" w:rsidRDefault="00B0001D">
      <w:pPr>
        <w:rPr>
          <w:b/>
          <w:sz w:val="20"/>
          <w:szCs w:val="20"/>
          <w:lang w:val="en-GB"/>
        </w:rPr>
      </w:pPr>
      <w:bookmarkStart w:id="16" w:name="_Ref18702175"/>
      <w:r w:rsidRPr="002C0BCD">
        <w:rPr>
          <w:b/>
          <w:sz w:val="20"/>
          <w:szCs w:val="20"/>
          <w:lang w:val="en-GB"/>
        </w:rPr>
        <w:br w:type="page"/>
      </w:r>
    </w:p>
    <w:p w14:paraId="24C14228" w14:textId="4B927508" w:rsidR="00E35D1F" w:rsidRPr="002C0BCD" w:rsidRDefault="00E35D1F" w:rsidP="00207E7E">
      <w:pPr>
        <w:spacing w:line="360" w:lineRule="auto"/>
        <w:jc w:val="both"/>
        <w:rPr>
          <w:sz w:val="20"/>
          <w:szCs w:val="20"/>
          <w:lang w:val="en-GB"/>
        </w:rPr>
      </w:pPr>
      <w:bookmarkStart w:id="17" w:name="_Ref19892497"/>
      <w:r w:rsidRPr="002C0BCD">
        <w:rPr>
          <w:b/>
          <w:sz w:val="20"/>
          <w:szCs w:val="20"/>
          <w:lang w:val="en-GB"/>
        </w:rPr>
        <w:lastRenderedPageBreak/>
        <w:t xml:space="preserve">Table </w:t>
      </w:r>
      <w:r w:rsidRPr="002C0BCD">
        <w:rPr>
          <w:b/>
          <w:sz w:val="20"/>
          <w:szCs w:val="20"/>
          <w:lang w:val="en-GB"/>
        </w:rPr>
        <w:fldChar w:fldCharType="begin"/>
      </w:r>
      <w:r w:rsidRPr="002C0BCD">
        <w:rPr>
          <w:b/>
          <w:sz w:val="20"/>
          <w:szCs w:val="20"/>
          <w:lang w:val="en-GB"/>
        </w:rPr>
        <w:instrText xml:space="preserve"> SEQ Table \* ARABIC </w:instrText>
      </w:r>
      <w:r w:rsidRPr="002C0BCD">
        <w:rPr>
          <w:b/>
          <w:sz w:val="20"/>
          <w:szCs w:val="20"/>
          <w:lang w:val="en-GB"/>
        </w:rPr>
        <w:fldChar w:fldCharType="separate"/>
      </w:r>
      <w:r w:rsidR="00552AED" w:rsidRPr="002C0BCD">
        <w:rPr>
          <w:b/>
          <w:noProof/>
          <w:sz w:val="20"/>
          <w:szCs w:val="20"/>
          <w:lang w:val="en-GB"/>
        </w:rPr>
        <w:t>9</w:t>
      </w:r>
      <w:r w:rsidRPr="002C0BCD">
        <w:rPr>
          <w:b/>
          <w:sz w:val="20"/>
          <w:szCs w:val="20"/>
          <w:lang w:val="en-GB"/>
        </w:rPr>
        <w:fldChar w:fldCharType="end"/>
      </w:r>
      <w:bookmarkEnd w:id="16"/>
      <w:bookmarkEnd w:id="17"/>
      <w:r w:rsidRPr="002C0BCD">
        <w:rPr>
          <w:sz w:val="20"/>
          <w:szCs w:val="20"/>
          <w:lang w:val="en-GB"/>
        </w:rPr>
        <w:t xml:space="preserve"> </w:t>
      </w:r>
      <w:r w:rsidRPr="002C0BCD">
        <w:rPr>
          <w:bCs/>
          <w:sz w:val="20"/>
          <w:szCs w:val="20"/>
          <w:lang w:val="en-GB"/>
        </w:rPr>
        <w:t>Table summarizing parameters, their functions and the assumptions used for the definition of a fault source in the NAF model</w:t>
      </w:r>
      <w:r w:rsidRPr="002C0BCD">
        <w:rPr>
          <w:sz w:val="20"/>
          <w:szCs w:val="20"/>
          <w:lang w:val="en-GB"/>
        </w:rPr>
        <w:t>.</w:t>
      </w:r>
    </w:p>
    <w:p w14:paraId="2513B620" w14:textId="77777777" w:rsidR="00E35D1F" w:rsidRPr="002C0BCD" w:rsidRDefault="00E35D1F" w:rsidP="00207E7E">
      <w:pPr>
        <w:spacing w:line="360" w:lineRule="auto"/>
        <w:jc w:val="both"/>
        <w:rPr>
          <w:sz w:val="20"/>
          <w:szCs w:val="20"/>
          <w:lang w:val="en-GB"/>
        </w:rPr>
      </w:pPr>
    </w:p>
    <w:tbl>
      <w:tblPr>
        <w:tblStyle w:val="TableGrid"/>
        <w:tblW w:w="8256" w:type="dxa"/>
        <w:tblInd w:w="108" w:type="dxa"/>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2246"/>
        <w:gridCol w:w="2324"/>
        <w:gridCol w:w="3686"/>
      </w:tblGrid>
      <w:tr w:rsidR="002C0BCD" w:rsidRPr="002C0BCD" w14:paraId="7FAA2B9A" w14:textId="77777777" w:rsidTr="00207E7E">
        <w:trPr>
          <w:trHeight w:val="225"/>
        </w:trPr>
        <w:tc>
          <w:tcPr>
            <w:tcW w:w="2246" w:type="dxa"/>
            <w:tcBorders>
              <w:bottom w:val="single" w:sz="4" w:space="0" w:color="auto"/>
            </w:tcBorders>
          </w:tcPr>
          <w:p w14:paraId="003EA8F2" w14:textId="77777777" w:rsidR="00E35D1F" w:rsidRPr="002C0BCD" w:rsidRDefault="00E35D1F" w:rsidP="00207E7E">
            <w:pPr>
              <w:spacing w:line="360" w:lineRule="auto"/>
              <w:jc w:val="both"/>
              <w:rPr>
                <w:sz w:val="20"/>
                <w:szCs w:val="20"/>
                <w:lang w:val="en-GB"/>
              </w:rPr>
            </w:pPr>
            <w:r w:rsidRPr="002C0BCD">
              <w:rPr>
                <w:b/>
                <w:sz w:val="20"/>
                <w:szCs w:val="20"/>
                <w:lang w:val="en-GB"/>
              </w:rPr>
              <w:t>Parameters</w:t>
            </w:r>
          </w:p>
        </w:tc>
        <w:tc>
          <w:tcPr>
            <w:tcW w:w="2324" w:type="dxa"/>
            <w:tcBorders>
              <w:bottom w:val="single" w:sz="4" w:space="0" w:color="auto"/>
            </w:tcBorders>
          </w:tcPr>
          <w:p w14:paraId="7EE3EBAE" w14:textId="77777777" w:rsidR="00E35D1F" w:rsidRPr="002C0BCD" w:rsidRDefault="00E35D1F" w:rsidP="00207E7E">
            <w:pPr>
              <w:spacing w:line="360" w:lineRule="auto"/>
              <w:jc w:val="both"/>
              <w:rPr>
                <w:sz w:val="20"/>
                <w:szCs w:val="20"/>
                <w:lang w:val="en-GB"/>
              </w:rPr>
            </w:pPr>
            <w:r w:rsidRPr="002C0BCD">
              <w:rPr>
                <w:b/>
                <w:sz w:val="20"/>
                <w:szCs w:val="20"/>
                <w:lang w:val="en-GB"/>
              </w:rPr>
              <w:t>Purpose</w:t>
            </w:r>
          </w:p>
        </w:tc>
        <w:tc>
          <w:tcPr>
            <w:tcW w:w="3686" w:type="dxa"/>
            <w:tcBorders>
              <w:bottom w:val="single" w:sz="4" w:space="0" w:color="auto"/>
            </w:tcBorders>
          </w:tcPr>
          <w:p w14:paraId="08D57305" w14:textId="77777777" w:rsidR="00E35D1F" w:rsidRPr="002C0BCD" w:rsidRDefault="00E35D1F" w:rsidP="00207E7E">
            <w:pPr>
              <w:spacing w:line="360" w:lineRule="auto"/>
              <w:jc w:val="both"/>
              <w:rPr>
                <w:b/>
                <w:sz w:val="20"/>
                <w:szCs w:val="20"/>
                <w:lang w:val="en-GB"/>
              </w:rPr>
            </w:pPr>
            <w:r w:rsidRPr="002C0BCD">
              <w:rPr>
                <w:b/>
                <w:sz w:val="20"/>
                <w:szCs w:val="20"/>
                <w:lang w:val="en-GB"/>
              </w:rPr>
              <w:t>Assumption</w:t>
            </w:r>
          </w:p>
        </w:tc>
      </w:tr>
      <w:tr w:rsidR="002C0BCD" w:rsidRPr="002C0BCD" w14:paraId="180A0264" w14:textId="77777777" w:rsidTr="00207E7E">
        <w:tc>
          <w:tcPr>
            <w:tcW w:w="2246" w:type="dxa"/>
            <w:tcBorders>
              <w:bottom w:val="nil"/>
            </w:tcBorders>
          </w:tcPr>
          <w:p w14:paraId="3E57BA44" w14:textId="77777777" w:rsidR="00E35D1F" w:rsidRPr="002C0BCD" w:rsidRDefault="00E35D1F" w:rsidP="00207E7E">
            <w:pPr>
              <w:spacing w:line="360" w:lineRule="auto"/>
              <w:jc w:val="both"/>
              <w:rPr>
                <w:sz w:val="20"/>
                <w:szCs w:val="20"/>
                <w:lang w:val="en-GB"/>
              </w:rPr>
            </w:pPr>
            <w:r w:rsidRPr="002C0BCD">
              <w:rPr>
                <w:sz w:val="20"/>
                <w:szCs w:val="20"/>
                <w:lang w:val="en-GB"/>
              </w:rPr>
              <w:t>Fault trace</w:t>
            </w:r>
          </w:p>
        </w:tc>
        <w:tc>
          <w:tcPr>
            <w:tcW w:w="2324" w:type="dxa"/>
            <w:tcBorders>
              <w:bottom w:val="nil"/>
            </w:tcBorders>
          </w:tcPr>
          <w:p w14:paraId="46919E57" w14:textId="77777777" w:rsidR="00E35D1F" w:rsidRPr="002C0BCD" w:rsidRDefault="00E35D1F" w:rsidP="00207E7E">
            <w:pPr>
              <w:spacing w:line="360" w:lineRule="auto"/>
              <w:jc w:val="both"/>
              <w:rPr>
                <w:sz w:val="20"/>
                <w:szCs w:val="20"/>
                <w:lang w:val="en-GB"/>
              </w:rPr>
            </w:pPr>
            <w:r w:rsidRPr="002C0BCD">
              <w:rPr>
                <w:sz w:val="20"/>
                <w:szCs w:val="20"/>
                <w:lang w:val="en-GB"/>
              </w:rPr>
              <w:t>Define 3D geometry of fault surface</w:t>
            </w:r>
          </w:p>
        </w:tc>
        <w:tc>
          <w:tcPr>
            <w:tcW w:w="3686" w:type="dxa"/>
            <w:tcBorders>
              <w:bottom w:val="nil"/>
            </w:tcBorders>
          </w:tcPr>
          <w:p w14:paraId="5B744F10" w14:textId="77777777" w:rsidR="00E35D1F" w:rsidRPr="002C0BCD" w:rsidRDefault="00E35D1F" w:rsidP="00207E7E">
            <w:pPr>
              <w:spacing w:line="360" w:lineRule="auto"/>
              <w:jc w:val="both"/>
              <w:rPr>
                <w:sz w:val="20"/>
                <w:szCs w:val="20"/>
                <w:lang w:val="en-GB"/>
              </w:rPr>
            </w:pPr>
          </w:p>
        </w:tc>
      </w:tr>
      <w:tr w:rsidR="002C0BCD" w:rsidRPr="002C0BCD" w14:paraId="01654588" w14:textId="77777777" w:rsidTr="00207E7E">
        <w:tc>
          <w:tcPr>
            <w:tcW w:w="2246" w:type="dxa"/>
            <w:tcBorders>
              <w:top w:val="nil"/>
              <w:bottom w:val="nil"/>
            </w:tcBorders>
          </w:tcPr>
          <w:p w14:paraId="530A672E" w14:textId="77777777" w:rsidR="00E35D1F" w:rsidRPr="002C0BCD" w:rsidRDefault="00E35D1F" w:rsidP="00207E7E">
            <w:pPr>
              <w:spacing w:line="360" w:lineRule="auto"/>
              <w:jc w:val="both"/>
              <w:rPr>
                <w:sz w:val="20"/>
                <w:szCs w:val="20"/>
                <w:lang w:val="en-GB"/>
              </w:rPr>
            </w:pPr>
            <w:r w:rsidRPr="002C0BCD">
              <w:rPr>
                <w:sz w:val="20"/>
                <w:szCs w:val="20"/>
                <w:lang w:val="en-GB"/>
              </w:rPr>
              <w:t>Upper seismogenic depth</w:t>
            </w:r>
          </w:p>
        </w:tc>
        <w:tc>
          <w:tcPr>
            <w:tcW w:w="2324" w:type="dxa"/>
            <w:tcBorders>
              <w:top w:val="nil"/>
              <w:bottom w:val="nil"/>
            </w:tcBorders>
          </w:tcPr>
          <w:p w14:paraId="51253A09" w14:textId="77777777" w:rsidR="00E35D1F" w:rsidRPr="002C0BCD" w:rsidRDefault="00E35D1F" w:rsidP="00207E7E">
            <w:pPr>
              <w:spacing w:line="360" w:lineRule="auto"/>
              <w:jc w:val="both"/>
              <w:rPr>
                <w:sz w:val="20"/>
                <w:szCs w:val="20"/>
                <w:lang w:val="en-GB"/>
              </w:rPr>
            </w:pPr>
          </w:p>
        </w:tc>
        <w:tc>
          <w:tcPr>
            <w:tcW w:w="3686" w:type="dxa"/>
            <w:tcBorders>
              <w:top w:val="nil"/>
              <w:bottom w:val="nil"/>
            </w:tcBorders>
          </w:tcPr>
          <w:p w14:paraId="1C303B72" w14:textId="77777777" w:rsidR="00E35D1F" w:rsidRPr="002C0BCD" w:rsidRDefault="00E35D1F" w:rsidP="00207E7E">
            <w:pPr>
              <w:spacing w:line="360" w:lineRule="auto"/>
              <w:jc w:val="both"/>
              <w:rPr>
                <w:sz w:val="20"/>
                <w:szCs w:val="20"/>
                <w:lang w:val="en-GB"/>
              </w:rPr>
            </w:pPr>
            <w:r w:rsidRPr="002C0BCD">
              <w:rPr>
                <w:sz w:val="20"/>
                <w:szCs w:val="20"/>
                <w:lang w:val="en-GB"/>
              </w:rPr>
              <w:t>Fixed at depth = 0</w:t>
            </w:r>
          </w:p>
        </w:tc>
      </w:tr>
      <w:tr w:rsidR="002C0BCD" w:rsidRPr="002C0BCD" w14:paraId="0406051C" w14:textId="77777777" w:rsidTr="00207E7E">
        <w:tc>
          <w:tcPr>
            <w:tcW w:w="2246" w:type="dxa"/>
            <w:tcBorders>
              <w:top w:val="nil"/>
              <w:bottom w:val="nil"/>
            </w:tcBorders>
          </w:tcPr>
          <w:p w14:paraId="25291FF7" w14:textId="77777777" w:rsidR="00E35D1F" w:rsidRPr="002C0BCD" w:rsidRDefault="00E35D1F" w:rsidP="00207E7E">
            <w:pPr>
              <w:spacing w:line="360" w:lineRule="auto"/>
              <w:jc w:val="both"/>
              <w:rPr>
                <w:sz w:val="20"/>
                <w:szCs w:val="20"/>
                <w:lang w:val="en-GB"/>
              </w:rPr>
            </w:pPr>
            <w:r w:rsidRPr="002C0BCD">
              <w:rPr>
                <w:sz w:val="20"/>
                <w:szCs w:val="20"/>
                <w:lang w:val="en-GB"/>
              </w:rPr>
              <w:t>Lower seismogenic depth</w:t>
            </w:r>
          </w:p>
        </w:tc>
        <w:tc>
          <w:tcPr>
            <w:tcW w:w="2324" w:type="dxa"/>
            <w:tcBorders>
              <w:top w:val="nil"/>
              <w:bottom w:val="nil"/>
            </w:tcBorders>
          </w:tcPr>
          <w:p w14:paraId="35BC0AFE" w14:textId="77777777" w:rsidR="00E35D1F" w:rsidRPr="002C0BCD" w:rsidRDefault="00E35D1F" w:rsidP="00207E7E">
            <w:pPr>
              <w:spacing w:line="360" w:lineRule="auto"/>
              <w:jc w:val="both"/>
              <w:rPr>
                <w:sz w:val="20"/>
                <w:szCs w:val="20"/>
                <w:lang w:val="en-GB"/>
              </w:rPr>
            </w:pPr>
          </w:p>
        </w:tc>
        <w:tc>
          <w:tcPr>
            <w:tcW w:w="3686" w:type="dxa"/>
            <w:tcBorders>
              <w:top w:val="nil"/>
              <w:bottom w:val="nil"/>
            </w:tcBorders>
          </w:tcPr>
          <w:p w14:paraId="09FE8376" w14:textId="77777777" w:rsidR="00E35D1F" w:rsidRPr="002C0BCD" w:rsidRDefault="00E35D1F" w:rsidP="00207E7E">
            <w:pPr>
              <w:spacing w:line="360" w:lineRule="auto"/>
              <w:jc w:val="both"/>
              <w:rPr>
                <w:sz w:val="20"/>
                <w:szCs w:val="20"/>
                <w:lang w:val="en-GB"/>
              </w:rPr>
            </w:pPr>
            <w:r w:rsidRPr="002C0BCD">
              <w:rPr>
                <w:sz w:val="20"/>
                <w:szCs w:val="20"/>
                <w:lang w:val="en-GB"/>
              </w:rPr>
              <w:t>Defined by applying Leonard (2014)</w:t>
            </w:r>
          </w:p>
        </w:tc>
      </w:tr>
      <w:tr w:rsidR="002C0BCD" w:rsidRPr="002C0BCD" w14:paraId="78311C36" w14:textId="77777777" w:rsidTr="00207E7E">
        <w:trPr>
          <w:trHeight w:val="221"/>
        </w:trPr>
        <w:tc>
          <w:tcPr>
            <w:tcW w:w="2246" w:type="dxa"/>
            <w:tcBorders>
              <w:top w:val="nil"/>
            </w:tcBorders>
          </w:tcPr>
          <w:p w14:paraId="75FEC255" w14:textId="77777777" w:rsidR="00E35D1F" w:rsidRPr="002C0BCD" w:rsidRDefault="00E35D1F" w:rsidP="00207E7E">
            <w:pPr>
              <w:spacing w:line="360" w:lineRule="auto"/>
              <w:jc w:val="both"/>
              <w:rPr>
                <w:sz w:val="20"/>
                <w:szCs w:val="20"/>
                <w:lang w:val="en-GB"/>
              </w:rPr>
            </w:pPr>
            <w:r w:rsidRPr="002C0BCD">
              <w:rPr>
                <w:sz w:val="20"/>
                <w:szCs w:val="20"/>
                <w:lang w:val="en-GB"/>
              </w:rPr>
              <w:t>Dip angle</w:t>
            </w:r>
          </w:p>
        </w:tc>
        <w:tc>
          <w:tcPr>
            <w:tcW w:w="2324" w:type="dxa"/>
            <w:tcBorders>
              <w:top w:val="nil"/>
            </w:tcBorders>
          </w:tcPr>
          <w:p w14:paraId="49723BCD" w14:textId="77777777" w:rsidR="00E35D1F" w:rsidRPr="002C0BCD" w:rsidRDefault="00E35D1F" w:rsidP="00207E7E">
            <w:pPr>
              <w:spacing w:line="360" w:lineRule="auto"/>
              <w:jc w:val="both"/>
              <w:rPr>
                <w:sz w:val="20"/>
                <w:szCs w:val="20"/>
                <w:lang w:val="en-GB"/>
              </w:rPr>
            </w:pPr>
          </w:p>
        </w:tc>
        <w:tc>
          <w:tcPr>
            <w:tcW w:w="3686" w:type="dxa"/>
            <w:tcBorders>
              <w:top w:val="nil"/>
            </w:tcBorders>
          </w:tcPr>
          <w:p w14:paraId="3E6D0A4E" w14:textId="36E5F13C" w:rsidR="00E35D1F" w:rsidRPr="002C0BCD" w:rsidRDefault="00E35D1F" w:rsidP="00207E7E">
            <w:pPr>
              <w:spacing w:line="360" w:lineRule="auto"/>
              <w:jc w:val="both"/>
              <w:rPr>
                <w:sz w:val="20"/>
                <w:szCs w:val="20"/>
                <w:lang w:val="en-GB"/>
              </w:rPr>
            </w:pPr>
            <w:r w:rsidRPr="002C0BCD">
              <w:rPr>
                <w:sz w:val="20"/>
                <w:szCs w:val="20"/>
                <w:lang w:val="en-GB"/>
              </w:rPr>
              <w:t xml:space="preserve">Following the Aki-Richards convention (Aki and Richards, </w:t>
            </w:r>
            <w:r w:rsidR="00180687" w:rsidRPr="002C0BCD">
              <w:rPr>
                <w:sz w:val="20"/>
                <w:szCs w:val="20"/>
                <w:lang w:val="en-GB"/>
              </w:rPr>
              <w:t>1980</w:t>
            </w:r>
            <w:r w:rsidRPr="002C0BCD">
              <w:rPr>
                <w:sz w:val="20"/>
                <w:szCs w:val="20"/>
                <w:lang w:val="en-GB"/>
              </w:rPr>
              <w:t>)</w:t>
            </w:r>
          </w:p>
        </w:tc>
      </w:tr>
      <w:tr w:rsidR="002C0BCD" w:rsidRPr="002C0BCD" w14:paraId="47D2B2BB" w14:textId="77777777" w:rsidTr="00207E7E">
        <w:trPr>
          <w:trHeight w:val="221"/>
        </w:trPr>
        <w:tc>
          <w:tcPr>
            <w:tcW w:w="2246" w:type="dxa"/>
            <w:tcBorders>
              <w:top w:val="nil"/>
            </w:tcBorders>
          </w:tcPr>
          <w:p w14:paraId="0F144792" w14:textId="77777777" w:rsidR="00E35D1F" w:rsidRPr="002C0BCD" w:rsidRDefault="00E35D1F" w:rsidP="00207E7E">
            <w:pPr>
              <w:spacing w:line="360" w:lineRule="auto"/>
              <w:jc w:val="both"/>
              <w:rPr>
                <w:sz w:val="20"/>
                <w:szCs w:val="20"/>
                <w:lang w:val="en-GB"/>
              </w:rPr>
            </w:pPr>
            <w:r w:rsidRPr="002C0BCD">
              <w:rPr>
                <w:sz w:val="20"/>
                <w:szCs w:val="20"/>
                <w:lang w:val="en-GB"/>
              </w:rPr>
              <w:t>Rake angle</w:t>
            </w:r>
          </w:p>
        </w:tc>
        <w:tc>
          <w:tcPr>
            <w:tcW w:w="2324" w:type="dxa"/>
            <w:tcBorders>
              <w:top w:val="nil"/>
            </w:tcBorders>
          </w:tcPr>
          <w:p w14:paraId="180A5A93" w14:textId="77777777" w:rsidR="00E35D1F" w:rsidRPr="002C0BCD" w:rsidRDefault="00E35D1F" w:rsidP="00207E7E">
            <w:pPr>
              <w:spacing w:line="360" w:lineRule="auto"/>
              <w:jc w:val="both"/>
              <w:rPr>
                <w:sz w:val="20"/>
                <w:szCs w:val="20"/>
                <w:lang w:val="en-GB"/>
              </w:rPr>
            </w:pPr>
            <w:r w:rsidRPr="002C0BCD">
              <w:rPr>
                <w:sz w:val="20"/>
                <w:szCs w:val="20"/>
                <w:lang w:val="en-GB"/>
              </w:rPr>
              <w:t xml:space="preserve">Defines faulting style </w:t>
            </w:r>
          </w:p>
        </w:tc>
        <w:tc>
          <w:tcPr>
            <w:tcW w:w="3686" w:type="dxa"/>
            <w:tcBorders>
              <w:top w:val="nil"/>
            </w:tcBorders>
          </w:tcPr>
          <w:p w14:paraId="60416529" w14:textId="3B763951" w:rsidR="00E35D1F" w:rsidRPr="002C0BCD" w:rsidRDefault="00E35D1F" w:rsidP="00207E7E">
            <w:pPr>
              <w:spacing w:line="360" w:lineRule="auto"/>
              <w:jc w:val="both"/>
              <w:rPr>
                <w:sz w:val="20"/>
                <w:szCs w:val="20"/>
                <w:lang w:val="en-GB"/>
              </w:rPr>
            </w:pPr>
            <w:r w:rsidRPr="002C0BCD">
              <w:rPr>
                <w:sz w:val="20"/>
                <w:szCs w:val="20"/>
                <w:lang w:val="en-GB"/>
              </w:rPr>
              <w:t xml:space="preserve">Following the Aki-Richards convention (Aki and Richards, </w:t>
            </w:r>
            <w:r w:rsidR="00180687" w:rsidRPr="002C0BCD">
              <w:rPr>
                <w:sz w:val="20"/>
                <w:szCs w:val="20"/>
                <w:lang w:val="en-GB"/>
              </w:rPr>
              <w:t>1980</w:t>
            </w:r>
            <w:r w:rsidRPr="002C0BCD">
              <w:rPr>
                <w:sz w:val="20"/>
                <w:szCs w:val="20"/>
                <w:lang w:val="en-GB"/>
              </w:rPr>
              <w:t>)</w:t>
            </w:r>
          </w:p>
        </w:tc>
      </w:tr>
      <w:tr w:rsidR="002C0BCD" w:rsidRPr="002C0BCD" w14:paraId="39655EFB" w14:textId="77777777" w:rsidTr="00207E7E">
        <w:trPr>
          <w:trHeight w:val="221"/>
        </w:trPr>
        <w:tc>
          <w:tcPr>
            <w:tcW w:w="2246" w:type="dxa"/>
            <w:tcBorders>
              <w:top w:val="nil"/>
            </w:tcBorders>
          </w:tcPr>
          <w:p w14:paraId="791F8BCB" w14:textId="77777777" w:rsidR="00E35D1F" w:rsidRPr="002C0BCD" w:rsidRDefault="00E35D1F" w:rsidP="00207E7E">
            <w:pPr>
              <w:spacing w:line="360" w:lineRule="auto"/>
              <w:jc w:val="both"/>
              <w:rPr>
                <w:sz w:val="20"/>
                <w:szCs w:val="20"/>
                <w:lang w:val="en-GB"/>
              </w:rPr>
            </w:pPr>
            <w:r w:rsidRPr="002C0BCD">
              <w:rPr>
                <w:sz w:val="20"/>
                <w:szCs w:val="20"/>
                <w:lang w:val="en-GB"/>
              </w:rPr>
              <w:t>Magnitude-Frequency distribution (MFD)</w:t>
            </w:r>
          </w:p>
        </w:tc>
        <w:tc>
          <w:tcPr>
            <w:tcW w:w="2324" w:type="dxa"/>
            <w:tcBorders>
              <w:top w:val="nil"/>
            </w:tcBorders>
          </w:tcPr>
          <w:p w14:paraId="4A42DF1C" w14:textId="77777777" w:rsidR="00E35D1F" w:rsidRPr="002C0BCD" w:rsidRDefault="00E35D1F" w:rsidP="00207E7E">
            <w:pPr>
              <w:spacing w:line="360" w:lineRule="auto"/>
              <w:jc w:val="both"/>
              <w:rPr>
                <w:sz w:val="20"/>
                <w:szCs w:val="20"/>
                <w:lang w:val="en-GB"/>
              </w:rPr>
            </w:pPr>
            <w:r w:rsidRPr="002C0BCD">
              <w:rPr>
                <w:sz w:val="20"/>
                <w:szCs w:val="20"/>
                <w:lang w:val="en-GB"/>
              </w:rPr>
              <w:t xml:space="preserve">Defines total moment rate and the relative frequency of earthquakes of different magnitude </w:t>
            </w:r>
          </w:p>
        </w:tc>
        <w:tc>
          <w:tcPr>
            <w:tcW w:w="3686" w:type="dxa"/>
            <w:tcBorders>
              <w:top w:val="nil"/>
            </w:tcBorders>
          </w:tcPr>
          <w:p w14:paraId="02761276" w14:textId="77777777" w:rsidR="00E35D1F" w:rsidRPr="002C0BCD" w:rsidRDefault="00E35D1F" w:rsidP="00207E7E">
            <w:pPr>
              <w:spacing w:line="360" w:lineRule="auto"/>
              <w:jc w:val="both"/>
              <w:rPr>
                <w:sz w:val="20"/>
                <w:szCs w:val="20"/>
                <w:lang w:val="en-GB"/>
              </w:rPr>
            </w:pPr>
            <w:r w:rsidRPr="002C0BCD">
              <w:rPr>
                <w:sz w:val="20"/>
                <w:szCs w:val="20"/>
                <w:lang w:val="en-GB"/>
              </w:rPr>
              <w:t xml:space="preserve">Double-truncated Gutenberg-Richter (GR) distribution. </w:t>
            </w:r>
          </w:p>
          <w:p w14:paraId="06AEF1D1" w14:textId="77777777" w:rsidR="00E35D1F" w:rsidRPr="002C0BCD" w:rsidRDefault="00E35D1F" w:rsidP="00207E7E">
            <w:pPr>
              <w:spacing w:line="360" w:lineRule="auto"/>
              <w:jc w:val="both"/>
              <w:rPr>
                <w:sz w:val="20"/>
                <w:szCs w:val="20"/>
                <w:lang w:val="en-GB"/>
              </w:rPr>
            </w:pPr>
            <w:r w:rsidRPr="002C0BCD">
              <w:rPr>
                <w:sz w:val="20"/>
                <w:szCs w:val="20"/>
                <w:lang w:val="en-GB"/>
              </w:rPr>
              <w:t>Lower-bound magnitude fixed to M6.0</w:t>
            </w:r>
          </w:p>
          <w:p w14:paraId="007F9435" w14:textId="34F8DC2E" w:rsidR="00E35D1F" w:rsidRPr="002C0BCD" w:rsidRDefault="00E35D1F" w:rsidP="00207E7E">
            <w:pPr>
              <w:spacing w:line="360" w:lineRule="auto"/>
              <w:jc w:val="both"/>
              <w:rPr>
                <w:sz w:val="20"/>
                <w:szCs w:val="20"/>
                <w:lang w:val="en-GB"/>
              </w:rPr>
            </w:pPr>
            <w:r w:rsidRPr="002C0BCD">
              <w:rPr>
                <w:sz w:val="20"/>
                <w:szCs w:val="20"/>
                <w:lang w:val="en-GB"/>
              </w:rPr>
              <w:t>Upper-bound magnitude defined by applying Leonard</w:t>
            </w:r>
            <w:r w:rsidR="009979AC" w:rsidRPr="002C0BCD">
              <w:rPr>
                <w:sz w:val="20"/>
                <w:szCs w:val="20"/>
                <w:lang w:val="en-GB"/>
              </w:rPr>
              <w:t xml:space="preserve"> </w:t>
            </w:r>
            <w:r w:rsidRPr="002C0BCD">
              <w:rPr>
                <w:sz w:val="20"/>
                <w:szCs w:val="20"/>
                <w:lang w:val="en-GB"/>
              </w:rPr>
              <w:t>(2014)</w:t>
            </w:r>
          </w:p>
        </w:tc>
      </w:tr>
      <w:tr w:rsidR="002C0BCD" w:rsidRPr="002C0BCD" w14:paraId="01051A29" w14:textId="77777777" w:rsidTr="00207E7E">
        <w:tc>
          <w:tcPr>
            <w:tcW w:w="2246" w:type="dxa"/>
            <w:tcBorders>
              <w:top w:val="nil"/>
              <w:bottom w:val="nil"/>
            </w:tcBorders>
          </w:tcPr>
          <w:p w14:paraId="00F99470" w14:textId="77777777" w:rsidR="00E35D1F" w:rsidRPr="002C0BCD" w:rsidRDefault="00E35D1F" w:rsidP="00207E7E">
            <w:pPr>
              <w:spacing w:line="360" w:lineRule="auto"/>
              <w:jc w:val="both"/>
              <w:rPr>
                <w:sz w:val="20"/>
                <w:szCs w:val="20"/>
                <w:lang w:val="en-GB"/>
              </w:rPr>
            </w:pPr>
            <w:r w:rsidRPr="002C0BCD">
              <w:rPr>
                <w:sz w:val="20"/>
                <w:szCs w:val="20"/>
                <w:lang w:val="en-GB"/>
              </w:rPr>
              <w:t>Magnitude-Area scaling relationship</w:t>
            </w:r>
          </w:p>
        </w:tc>
        <w:tc>
          <w:tcPr>
            <w:tcW w:w="2324" w:type="dxa"/>
            <w:tcBorders>
              <w:top w:val="nil"/>
              <w:bottom w:val="nil"/>
            </w:tcBorders>
          </w:tcPr>
          <w:p w14:paraId="01C04F27" w14:textId="77777777" w:rsidR="00E35D1F" w:rsidRPr="002C0BCD" w:rsidRDefault="00E35D1F" w:rsidP="00207E7E">
            <w:pPr>
              <w:spacing w:line="360" w:lineRule="auto"/>
              <w:jc w:val="both"/>
              <w:rPr>
                <w:sz w:val="20"/>
                <w:szCs w:val="20"/>
                <w:lang w:val="en-GB"/>
              </w:rPr>
            </w:pPr>
            <w:r w:rsidRPr="002C0BCD">
              <w:rPr>
                <w:sz w:val="20"/>
                <w:szCs w:val="20"/>
                <w:lang w:val="en-GB"/>
              </w:rPr>
              <w:t xml:space="preserve">Define sizes and shapes of rupture planes </w:t>
            </w:r>
          </w:p>
          <w:p w14:paraId="49A94311" w14:textId="77777777" w:rsidR="00E35D1F" w:rsidRPr="002C0BCD" w:rsidRDefault="00E35D1F" w:rsidP="00207E7E">
            <w:pPr>
              <w:spacing w:line="360" w:lineRule="auto"/>
              <w:jc w:val="both"/>
              <w:rPr>
                <w:sz w:val="20"/>
                <w:szCs w:val="20"/>
                <w:lang w:val="en-GB"/>
              </w:rPr>
            </w:pPr>
          </w:p>
        </w:tc>
        <w:tc>
          <w:tcPr>
            <w:tcW w:w="3686" w:type="dxa"/>
            <w:tcBorders>
              <w:top w:val="nil"/>
              <w:bottom w:val="nil"/>
            </w:tcBorders>
          </w:tcPr>
          <w:p w14:paraId="7D7EB57B" w14:textId="77777777" w:rsidR="00E35D1F" w:rsidRPr="002C0BCD" w:rsidRDefault="00E35D1F" w:rsidP="00207E7E">
            <w:pPr>
              <w:spacing w:line="360" w:lineRule="auto"/>
              <w:jc w:val="both"/>
              <w:rPr>
                <w:sz w:val="20"/>
                <w:szCs w:val="20"/>
                <w:lang w:val="en-GB"/>
              </w:rPr>
            </w:pPr>
            <w:r w:rsidRPr="002C0BCD">
              <w:rPr>
                <w:sz w:val="20"/>
                <w:szCs w:val="20"/>
                <w:lang w:val="en-GB"/>
              </w:rPr>
              <w:t>Leonard (2014)</w:t>
            </w:r>
          </w:p>
        </w:tc>
      </w:tr>
      <w:tr w:rsidR="00E35D1F" w:rsidRPr="002C0BCD" w14:paraId="4484DF6E" w14:textId="77777777" w:rsidTr="00207E7E">
        <w:trPr>
          <w:trHeight w:val="221"/>
        </w:trPr>
        <w:tc>
          <w:tcPr>
            <w:tcW w:w="2246" w:type="dxa"/>
            <w:tcBorders>
              <w:top w:val="nil"/>
            </w:tcBorders>
          </w:tcPr>
          <w:p w14:paraId="3BC94EB7" w14:textId="77777777" w:rsidR="00E35D1F" w:rsidRPr="002C0BCD" w:rsidRDefault="00E35D1F" w:rsidP="00207E7E">
            <w:pPr>
              <w:spacing w:line="360" w:lineRule="auto"/>
              <w:jc w:val="both"/>
              <w:rPr>
                <w:sz w:val="20"/>
                <w:szCs w:val="20"/>
                <w:lang w:val="en-GB"/>
              </w:rPr>
            </w:pPr>
            <w:r w:rsidRPr="002C0BCD">
              <w:rPr>
                <w:sz w:val="20"/>
                <w:szCs w:val="20"/>
                <w:lang w:val="en-GB"/>
              </w:rPr>
              <w:t>Rupture aspect ratio (length/width)</w:t>
            </w:r>
          </w:p>
        </w:tc>
        <w:tc>
          <w:tcPr>
            <w:tcW w:w="2324" w:type="dxa"/>
            <w:tcBorders>
              <w:top w:val="nil"/>
            </w:tcBorders>
          </w:tcPr>
          <w:p w14:paraId="34DDA8AF" w14:textId="77777777" w:rsidR="00E35D1F" w:rsidRPr="002C0BCD" w:rsidRDefault="00E35D1F" w:rsidP="00207E7E">
            <w:pPr>
              <w:spacing w:line="360" w:lineRule="auto"/>
              <w:jc w:val="both"/>
              <w:rPr>
                <w:sz w:val="20"/>
                <w:szCs w:val="20"/>
                <w:lang w:val="en-GB"/>
              </w:rPr>
            </w:pPr>
          </w:p>
        </w:tc>
        <w:tc>
          <w:tcPr>
            <w:tcW w:w="3686" w:type="dxa"/>
            <w:tcBorders>
              <w:top w:val="nil"/>
            </w:tcBorders>
          </w:tcPr>
          <w:p w14:paraId="369D1D96" w14:textId="77777777" w:rsidR="00E35D1F" w:rsidRPr="002C0BCD" w:rsidRDefault="00E35D1F" w:rsidP="00207E7E">
            <w:pPr>
              <w:spacing w:line="360" w:lineRule="auto"/>
              <w:jc w:val="both"/>
              <w:rPr>
                <w:sz w:val="20"/>
                <w:szCs w:val="20"/>
                <w:lang w:val="en-GB"/>
              </w:rPr>
            </w:pPr>
            <w:r w:rsidRPr="002C0BCD">
              <w:rPr>
                <w:sz w:val="20"/>
                <w:szCs w:val="20"/>
                <w:lang w:val="en-GB"/>
              </w:rPr>
              <w:t>Fixed to 2.0</w:t>
            </w:r>
          </w:p>
        </w:tc>
      </w:tr>
    </w:tbl>
    <w:p w14:paraId="387C53EE" w14:textId="77777777" w:rsidR="00E35D1F" w:rsidRPr="002C0BCD" w:rsidRDefault="00E35D1F" w:rsidP="00207E7E">
      <w:pPr>
        <w:spacing w:line="360" w:lineRule="auto"/>
        <w:jc w:val="both"/>
        <w:rPr>
          <w:lang w:val="en-GB"/>
        </w:rPr>
      </w:pPr>
    </w:p>
    <w:p w14:paraId="3C0FB7C7" w14:textId="77777777" w:rsidR="00303602" w:rsidRPr="002C0BCD" w:rsidRDefault="00303602" w:rsidP="00207E7E">
      <w:pPr>
        <w:spacing w:line="360" w:lineRule="auto"/>
        <w:jc w:val="both"/>
        <w:rPr>
          <w:lang w:val="en-GB"/>
        </w:rPr>
      </w:pPr>
    </w:p>
    <w:p w14:paraId="420A1D8B" w14:textId="2EE3949C" w:rsidR="00303602" w:rsidRPr="002C0BCD" w:rsidRDefault="00303602" w:rsidP="00207E7E">
      <w:pPr>
        <w:spacing w:line="360" w:lineRule="auto"/>
        <w:jc w:val="both"/>
        <w:rPr>
          <w:lang w:val="en-GB"/>
        </w:rPr>
      </w:pPr>
      <w:bookmarkStart w:id="18" w:name="_Ref365638551"/>
      <w:r w:rsidRPr="002C0BCD">
        <w:rPr>
          <w:b/>
          <w:sz w:val="20"/>
          <w:szCs w:val="20"/>
          <w:lang w:val="en-GB"/>
        </w:rPr>
        <w:t xml:space="preserve">Table </w:t>
      </w:r>
      <w:r w:rsidRPr="002C0BCD">
        <w:rPr>
          <w:b/>
          <w:sz w:val="20"/>
          <w:szCs w:val="20"/>
          <w:lang w:val="en-GB"/>
        </w:rPr>
        <w:fldChar w:fldCharType="begin"/>
      </w:r>
      <w:r w:rsidRPr="002C0BCD">
        <w:rPr>
          <w:b/>
          <w:sz w:val="20"/>
          <w:szCs w:val="20"/>
          <w:lang w:val="en-GB"/>
        </w:rPr>
        <w:instrText xml:space="preserve"> SEQ Table \* ARABIC </w:instrText>
      </w:r>
      <w:r w:rsidRPr="002C0BCD">
        <w:rPr>
          <w:b/>
          <w:sz w:val="20"/>
          <w:szCs w:val="20"/>
          <w:lang w:val="en-GB"/>
        </w:rPr>
        <w:fldChar w:fldCharType="separate"/>
      </w:r>
      <w:r w:rsidR="00552AED" w:rsidRPr="002C0BCD">
        <w:rPr>
          <w:b/>
          <w:noProof/>
          <w:sz w:val="20"/>
          <w:szCs w:val="20"/>
          <w:lang w:val="en-GB"/>
        </w:rPr>
        <w:t>10</w:t>
      </w:r>
      <w:r w:rsidRPr="002C0BCD">
        <w:rPr>
          <w:b/>
          <w:sz w:val="20"/>
          <w:szCs w:val="20"/>
          <w:lang w:val="en-GB"/>
        </w:rPr>
        <w:fldChar w:fldCharType="end"/>
      </w:r>
      <w:bookmarkEnd w:id="18"/>
      <w:r w:rsidRPr="002C0BCD">
        <w:rPr>
          <w:sz w:val="20"/>
          <w:szCs w:val="20"/>
          <w:lang w:val="en-GB"/>
        </w:rPr>
        <w:t xml:space="preserve"> Grouping of sources by tectonic similarity and weighting scheme for the GMPE logic-tree</w:t>
      </w:r>
    </w:p>
    <w:p w14:paraId="191C2594" w14:textId="77777777" w:rsidR="00303602" w:rsidRPr="002C0BCD" w:rsidRDefault="00303602" w:rsidP="00207E7E">
      <w:pPr>
        <w:spacing w:line="360" w:lineRule="auto"/>
        <w:jc w:val="both"/>
        <w:rPr>
          <w:sz w:val="20"/>
          <w:szCs w:val="20"/>
          <w:lang w:val="en-GB"/>
        </w:rPr>
      </w:pPr>
    </w:p>
    <w:tbl>
      <w:tblPr>
        <w:tblStyle w:val="TableGrid"/>
        <w:tblW w:w="0" w:type="auto"/>
        <w:tblInd w:w="108" w:type="dxa"/>
        <w:tblLayout w:type="fixed"/>
        <w:tblLook w:val="04A0" w:firstRow="1" w:lastRow="0" w:firstColumn="1" w:lastColumn="0" w:noHBand="0" w:noVBand="1"/>
      </w:tblPr>
      <w:tblGrid>
        <w:gridCol w:w="1134"/>
        <w:gridCol w:w="1134"/>
        <w:gridCol w:w="3876"/>
        <w:gridCol w:w="566"/>
        <w:gridCol w:w="566"/>
        <w:gridCol w:w="566"/>
        <w:gridCol w:w="566"/>
      </w:tblGrid>
      <w:tr w:rsidR="002C0BCD" w:rsidRPr="002C0BCD" w14:paraId="153E6DB9" w14:textId="77777777" w:rsidTr="00207E7E">
        <w:trPr>
          <w:trHeight w:val="269"/>
        </w:trPr>
        <w:tc>
          <w:tcPr>
            <w:tcW w:w="1134" w:type="dxa"/>
            <w:tcBorders>
              <w:left w:val="nil"/>
              <w:bottom w:val="single" w:sz="4" w:space="0" w:color="000000" w:themeColor="text1"/>
              <w:right w:val="nil"/>
            </w:tcBorders>
          </w:tcPr>
          <w:p w14:paraId="67DA6E90" w14:textId="77777777" w:rsidR="00303602" w:rsidRPr="002C0BCD" w:rsidRDefault="00303602" w:rsidP="00207E7E">
            <w:pPr>
              <w:spacing w:line="360" w:lineRule="auto"/>
              <w:jc w:val="both"/>
              <w:rPr>
                <w:b/>
                <w:sz w:val="20"/>
                <w:szCs w:val="20"/>
                <w:lang w:val="en-GB"/>
              </w:rPr>
            </w:pPr>
            <w:r w:rsidRPr="002C0BCD">
              <w:rPr>
                <w:b/>
                <w:sz w:val="20"/>
                <w:szCs w:val="20"/>
                <w:lang w:val="en-GB"/>
              </w:rPr>
              <w:t>Group ID</w:t>
            </w:r>
          </w:p>
        </w:tc>
        <w:tc>
          <w:tcPr>
            <w:tcW w:w="1134" w:type="dxa"/>
            <w:tcBorders>
              <w:left w:val="nil"/>
              <w:bottom w:val="single" w:sz="4" w:space="0" w:color="000000" w:themeColor="text1"/>
              <w:right w:val="nil"/>
            </w:tcBorders>
          </w:tcPr>
          <w:p w14:paraId="41D0754F" w14:textId="77777777" w:rsidR="00303602" w:rsidRPr="002C0BCD" w:rsidRDefault="00303602" w:rsidP="00207E7E">
            <w:pPr>
              <w:spacing w:line="360" w:lineRule="auto"/>
              <w:jc w:val="both"/>
              <w:rPr>
                <w:b/>
                <w:sz w:val="20"/>
                <w:szCs w:val="20"/>
                <w:lang w:val="en-GB"/>
              </w:rPr>
            </w:pPr>
            <w:r w:rsidRPr="002C0BCD">
              <w:rPr>
                <w:b/>
                <w:sz w:val="20"/>
                <w:szCs w:val="20"/>
                <w:lang w:val="en-GB"/>
              </w:rPr>
              <w:t>Type</w:t>
            </w:r>
          </w:p>
        </w:tc>
        <w:tc>
          <w:tcPr>
            <w:tcW w:w="3876" w:type="dxa"/>
            <w:tcBorders>
              <w:left w:val="nil"/>
              <w:bottom w:val="single" w:sz="4" w:space="0" w:color="000000" w:themeColor="text1"/>
              <w:right w:val="nil"/>
            </w:tcBorders>
          </w:tcPr>
          <w:p w14:paraId="75314039" w14:textId="77777777" w:rsidR="00303602" w:rsidRPr="002C0BCD" w:rsidRDefault="00303602" w:rsidP="00207E7E">
            <w:pPr>
              <w:spacing w:line="360" w:lineRule="auto"/>
              <w:jc w:val="both"/>
              <w:rPr>
                <w:b/>
                <w:sz w:val="20"/>
                <w:szCs w:val="20"/>
                <w:lang w:val="en-GB"/>
              </w:rPr>
            </w:pPr>
            <w:r w:rsidRPr="002C0BCD">
              <w:rPr>
                <w:b/>
                <w:sz w:val="20"/>
                <w:szCs w:val="20"/>
                <w:lang w:val="en-GB"/>
              </w:rPr>
              <w:t>Source Zone ID</w:t>
            </w:r>
          </w:p>
        </w:tc>
        <w:tc>
          <w:tcPr>
            <w:tcW w:w="566" w:type="dxa"/>
            <w:tcBorders>
              <w:left w:val="nil"/>
              <w:bottom w:val="single" w:sz="4" w:space="0" w:color="000000" w:themeColor="text1"/>
              <w:right w:val="nil"/>
            </w:tcBorders>
          </w:tcPr>
          <w:p w14:paraId="7D79B374" w14:textId="77777777" w:rsidR="00303602" w:rsidRPr="002C0BCD" w:rsidRDefault="00303602" w:rsidP="00207E7E">
            <w:pPr>
              <w:spacing w:line="360" w:lineRule="auto"/>
              <w:jc w:val="both"/>
              <w:rPr>
                <w:b/>
                <w:sz w:val="20"/>
                <w:szCs w:val="20"/>
                <w:lang w:val="en-GB"/>
              </w:rPr>
            </w:pPr>
            <w:r w:rsidRPr="002C0BCD">
              <w:rPr>
                <w:b/>
                <w:sz w:val="20"/>
                <w:szCs w:val="20"/>
                <w:lang w:val="en-GB"/>
              </w:rPr>
              <w:t>CY</w:t>
            </w:r>
          </w:p>
        </w:tc>
        <w:tc>
          <w:tcPr>
            <w:tcW w:w="566" w:type="dxa"/>
            <w:tcBorders>
              <w:left w:val="nil"/>
              <w:bottom w:val="single" w:sz="4" w:space="0" w:color="000000" w:themeColor="text1"/>
              <w:right w:val="nil"/>
            </w:tcBorders>
          </w:tcPr>
          <w:p w14:paraId="40E666F2" w14:textId="77777777" w:rsidR="00303602" w:rsidRPr="002C0BCD" w:rsidRDefault="00303602" w:rsidP="00207E7E">
            <w:pPr>
              <w:spacing w:line="360" w:lineRule="auto"/>
              <w:jc w:val="both"/>
              <w:rPr>
                <w:b/>
                <w:sz w:val="20"/>
                <w:szCs w:val="20"/>
                <w:lang w:val="en-GB"/>
              </w:rPr>
            </w:pPr>
            <w:r w:rsidRPr="002C0BCD">
              <w:rPr>
                <w:b/>
                <w:sz w:val="20"/>
                <w:szCs w:val="20"/>
                <w:lang w:val="en-GB"/>
              </w:rPr>
              <w:t>AK</w:t>
            </w:r>
          </w:p>
        </w:tc>
        <w:tc>
          <w:tcPr>
            <w:tcW w:w="566" w:type="dxa"/>
            <w:tcBorders>
              <w:left w:val="nil"/>
              <w:bottom w:val="single" w:sz="4" w:space="0" w:color="000000" w:themeColor="text1"/>
              <w:right w:val="nil"/>
            </w:tcBorders>
          </w:tcPr>
          <w:p w14:paraId="62082ADA" w14:textId="77777777" w:rsidR="00303602" w:rsidRPr="002C0BCD" w:rsidRDefault="00303602" w:rsidP="00207E7E">
            <w:pPr>
              <w:spacing w:line="360" w:lineRule="auto"/>
              <w:jc w:val="both"/>
              <w:rPr>
                <w:b/>
                <w:sz w:val="20"/>
                <w:szCs w:val="20"/>
                <w:lang w:val="en-GB"/>
              </w:rPr>
            </w:pPr>
            <w:r w:rsidRPr="002C0BCD">
              <w:rPr>
                <w:b/>
                <w:sz w:val="20"/>
                <w:szCs w:val="20"/>
                <w:lang w:val="en-GB"/>
              </w:rPr>
              <w:t>AB</w:t>
            </w:r>
          </w:p>
        </w:tc>
        <w:tc>
          <w:tcPr>
            <w:tcW w:w="566" w:type="dxa"/>
            <w:tcBorders>
              <w:left w:val="nil"/>
              <w:bottom w:val="single" w:sz="4" w:space="0" w:color="000000" w:themeColor="text1"/>
              <w:right w:val="nil"/>
            </w:tcBorders>
          </w:tcPr>
          <w:p w14:paraId="6E60DE56" w14:textId="77777777" w:rsidR="00303602" w:rsidRPr="002C0BCD" w:rsidRDefault="00303602" w:rsidP="00207E7E">
            <w:pPr>
              <w:spacing w:line="360" w:lineRule="auto"/>
              <w:jc w:val="both"/>
              <w:rPr>
                <w:b/>
                <w:sz w:val="20"/>
                <w:szCs w:val="20"/>
                <w:lang w:val="en-GB"/>
              </w:rPr>
            </w:pPr>
            <w:r w:rsidRPr="002C0BCD">
              <w:rPr>
                <w:b/>
                <w:sz w:val="20"/>
                <w:szCs w:val="20"/>
                <w:lang w:val="en-GB"/>
              </w:rPr>
              <w:t>PZ</w:t>
            </w:r>
          </w:p>
        </w:tc>
      </w:tr>
      <w:tr w:rsidR="002C0BCD" w:rsidRPr="002C0BCD" w14:paraId="39C4F0D9" w14:textId="77777777" w:rsidTr="00207E7E">
        <w:tc>
          <w:tcPr>
            <w:tcW w:w="1134" w:type="dxa"/>
            <w:tcBorders>
              <w:left w:val="nil"/>
              <w:bottom w:val="single" w:sz="4" w:space="0" w:color="000000" w:themeColor="text1"/>
              <w:right w:val="nil"/>
            </w:tcBorders>
          </w:tcPr>
          <w:p w14:paraId="17041C04" w14:textId="77777777" w:rsidR="00303602" w:rsidRPr="002C0BCD" w:rsidRDefault="00303602" w:rsidP="00207E7E">
            <w:pPr>
              <w:spacing w:line="360" w:lineRule="auto"/>
              <w:jc w:val="both"/>
              <w:rPr>
                <w:sz w:val="20"/>
                <w:szCs w:val="20"/>
                <w:lang w:val="en-GB"/>
              </w:rPr>
            </w:pPr>
            <w:r w:rsidRPr="002C0BCD">
              <w:rPr>
                <w:sz w:val="20"/>
                <w:szCs w:val="20"/>
                <w:lang w:val="en-GB"/>
              </w:rPr>
              <w:t>A</w:t>
            </w:r>
          </w:p>
        </w:tc>
        <w:tc>
          <w:tcPr>
            <w:tcW w:w="1134" w:type="dxa"/>
            <w:tcBorders>
              <w:left w:val="nil"/>
              <w:bottom w:val="single" w:sz="4" w:space="0" w:color="000000" w:themeColor="text1"/>
              <w:right w:val="nil"/>
            </w:tcBorders>
          </w:tcPr>
          <w:p w14:paraId="13B375B6" w14:textId="77777777" w:rsidR="00303602" w:rsidRPr="002C0BCD" w:rsidRDefault="00303602" w:rsidP="00207E7E">
            <w:pPr>
              <w:spacing w:line="360" w:lineRule="auto"/>
              <w:jc w:val="both"/>
              <w:rPr>
                <w:sz w:val="20"/>
                <w:szCs w:val="20"/>
                <w:lang w:val="en-GB"/>
              </w:rPr>
            </w:pPr>
            <w:r w:rsidRPr="002C0BCD">
              <w:rPr>
                <w:sz w:val="20"/>
                <w:szCs w:val="20"/>
                <w:lang w:val="en-GB"/>
              </w:rPr>
              <w:t>ASC</w:t>
            </w:r>
          </w:p>
        </w:tc>
        <w:tc>
          <w:tcPr>
            <w:tcW w:w="3876" w:type="dxa"/>
            <w:tcBorders>
              <w:left w:val="nil"/>
              <w:bottom w:val="single" w:sz="4" w:space="0" w:color="000000" w:themeColor="text1"/>
              <w:right w:val="nil"/>
            </w:tcBorders>
          </w:tcPr>
          <w:p w14:paraId="66B779B1" w14:textId="77777777" w:rsidR="00303602" w:rsidRPr="002C0BCD" w:rsidRDefault="00303602" w:rsidP="00207E7E">
            <w:pPr>
              <w:spacing w:line="360" w:lineRule="auto"/>
              <w:jc w:val="both"/>
              <w:rPr>
                <w:sz w:val="20"/>
                <w:szCs w:val="20"/>
                <w:lang w:val="en-GB"/>
              </w:rPr>
            </w:pPr>
            <w:r w:rsidRPr="002C0BCD">
              <w:rPr>
                <w:sz w:val="20"/>
                <w:szCs w:val="20"/>
                <w:lang w:val="en-GB"/>
              </w:rPr>
              <w:t>1, 2, 3, 11, 12, 13, 14, 15, 16, 17, 18, 19, 20, 22, 23, 24, 25, 26, 29, 30, 31, 32, 41, 43, 44, 45, 46, 47, 48, 49, 50, 51, 52</w:t>
            </w:r>
          </w:p>
        </w:tc>
        <w:tc>
          <w:tcPr>
            <w:tcW w:w="566" w:type="dxa"/>
            <w:tcBorders>
              <w:left w:val="nil"/>
              <w:bottom w:val="single" w:sz="4" w:space="0" w:color="000000" w:themeColor="text1"/>
              <w:right w:val="nil"/>
            </w:tcBorders>
          </w:tcPr>
          <w:p w14:paraId="27C46C72" w14:textId="77777777" w:rsidR="00303602" w:rsidRPr="002C0BCD" w:rsidRDefault="00303602" w:rsidP="00207E7E">
            <w:pPr>
              <w:spacing w:line="360" w:lineRule="auto"/>
              <w:jc w:val="both"/>
              <w:rPr>
                <w:sz w:val="20"/>
                <w:szCs w:val="20"/>
                <w:lang w:val="en-GB"/>
              </w:rPr>
            </w:pPr>
            <w:r w:rsidRPr="002C0BCD">
              <w:rPr>
                <w:sz w:val="20"/>
                <w:szCs w:val="20"/>
                <w:lang w:val="en-GB"/>
              </w:rPr>
              <w:t>0.5</w:t>
            </w:r>
          </w:p>
        </w:tc>
        <w:tc>
          <w:tcPr>
            <w:tcW w:w="566" w:type="dxa"/>
            <w:tcBorders>
              <w:left w:val="nil"/>
              <w:bottom w:val="single" w:sz="4" w:space="0" w:color="000000" w:themeColor="text1"/>
              <w:right w:val="nil"/>
            </w:tcBorders>
          </w:tcPr>
          <w:p w14:paraId="35810F88" w14:textId="77777777" w:rsidR="00303602" w:rsidRPr="002C0BCD" w:rsidRDefault="00303602" w:rsidP="00207E7E">
            <w:pPr>
              <w:spacing w:line="360" w:lineRule="auto"/>
              <w:jc w:val="both"/>
              <w:rPr>
                <w:sz w:val="20"/>
                <w:szCs w:val="20"/>
                <w:lang w:val="en-GB"/>
              </w:rPr>
            </w:pPr>
            <w:r w:rsidRPr="002C0BCD">
              <w:rPr>
                <w:sz w:val="20"/>
                <w:szCs w:val="20"/>
                <w:lang w:val="en-GB"/>
              </w:rPr>
              <w:t>0.5</w:t>
            </w:r>
          </w:p>
        </w:tc>
        <w:tc>
          <w:tcPr>
            <w:tcW w:w="566" w:type="dxa"/>
            <w:tcBorders>
              <w:left w:val="nil"/>
              <w:bottom w:val="single" w:sz="4" w:space="0" w:color="000000" w:themeColor="text1"/>
              <w:right w:val="nil"/>
            </w:tcBorders>
          </w:tcPr>
          <w:p w14:paraId="333D9E23" w14:textId="77777777" w:rsidR="00303602" w:rsidRPr="002C0BCD" w:rsidRDefault="00303602" w:rsidP="00207E7E">
            <w:pPr>
              <w:spacing w:line="360" w:lineRule="auto"/>
              <w:jc w:val="both"/>
              <w:rPr>
                <w:sz w:val="20"/>
                <w:szCs w:val="20"/>
                <w:lang w:val="en-GB"/>
              </w:rPr>
            </w:pPr>
            <w:r w:rsidRPr="002C0BCD">
              <w:rPr>
                <w:sz w:val="20"/>
                <w:szCs w:val="20"/>
                <w:lang w:val="en-GB"/>
              </w:rPr>
              <w:t>0</w:t>
            </w:r>
          </w:p>
        </w:tc>
        <w:tc>
          <w:tcPr>
            <w:tcW w:w="566" w:type="dxa"/>
            <w:tcBorders>
              <w:left w:val="nil"/>
              <w:bottom w:val="single" w:sz="4" w:space="0" w:color="000000" w:themeColor="text1"/>
              <w:right w:val="nil"/>
            </w:tcBorders>
          </w:tcPr>
          <w:p w14:paraId="5DE8745D" w14:textId="77777777" w:rsidR="00303602" w:rsidRPr="002C0BCD" w:rsidRDefault="00303602" w:rsidP="00207E7E">
            <w:pPr>
              <w:spacing w:line="360" w:lineRule="auto"/>
              <w:jc w:val="both"/>
              <w:rPr>
                <w:sz w:val="20"/>
                <w:szCs w:val="20"/>
                <w:lang w:val="en-GB"/>
              </w:rPr>
            </w:pPr>
            <w:r w:rsidRPr="002C0BCD">
              <w:rPr>
                <w:sz w:val="20"/>
                <w:szCs w:val="20"/>
                <w:lang w:val="en-GB"/>
              </w:rPr>
              <w:t>0</w:t>
            </w:r>
          </w:p>
        </w:tc>
      </w:tr>
      <w:tr w:rsidR="002C0BCD" w:rsidRPr="002C0BCD" w14:paraId="7F9DCF6D" w14:textId="77777777" w:rsidTr="00207E7E">
        <w:tc>
          <w:tcPr>
            <w:tcW w:w="1134" w:type="dxa"/>
            <w:tcBorders>
              <w:top w:val="single" w:sz="4" w:space="0" w:color="000000" w:themeColor="text1"/>
              <w:left w:val="nil"/>
              <w:bottom w:val="single" w:sz="4" w:space="0" w:color="000000" w:themeColor="text1"/>
              <w:right w:val="nil"/>
            </w:tcBorders>
          </w:tcPr>
          <w:p w14:paraId="53587F3C" w14:textId="77777777" w:rsidR="00303602" w:rsidRPr="002C0BCD" w:rsidRDefault="00303602" w:rsidP="00207E7E">
            <w:pPr>
              <w:spacing w:line="360" w:lineRule="auto"/>
              <w:jc w:val="both"/>
              <w:rPr>
                <w:sz w:val="20"/>
                <w:szCs w:val="20"/>
                <w:lang w:val="en-GB"/>
              </w:rPr>
            </w:pPr>
            <w:r w:rsidRPr="002C0BCD">
              <w:rPr>
                <w:sz w:val="20"/>
                <w:szCs w:val="20"/>
                <w:lang w:val="en-GB"/>
              </w:rPr>
              <w:t>B</w:t>
            </w:r>
          </w:p>
        </w:tc>
        <w:tc>
          <w:tcPr>
            <w:tcW w:w="1134" w:type="dxa"/>
            <w:tcBorders>
              <w:top w:val="single" w:sz="4" w:space="0" w:color="000000" w:themeColor="text1"/>
              <w:left w:val="nil"/>
              <w:bottom w:val="single" w:sz="4" w:space="0" w:color="000000" w:themeColor="text1"/>
              <w:right w:val="nil"/>
            </w:tcBorders>
          </w:tcPr>
          <w:p w14:paraId="051608CD" w14:textId="57222E23" w:rsidR="00303602" w:rsidRPr="002C0BCD" w:rsidRDefault="001D5B78" w:rsidP="00207E7E">
            <w:pPr>
              <w:spacing w:line="360" w:lineRule="auto"/>
              <w:jc w:val="both"/>
              <w:rPr>
                <w:sz w:val="20"/>
                <w:szCs w:val="20"/>
                <w:lang w:val="en-GB"/>
              </w:rPr>
            </w:pPr>
            <w:r w:rsidRPr="002C0BCD">
              <w:rPr>
                <w:sz w:val="20"/>
                <w:szCs w:val="20"/>
                <w:lang w:val="en-GB"/>
              </w:rPr>
              <w:t>ASC/</w:t>
            </w:r>
            <w:r w:rsidR="00303602" w:rsidRPr="002C0BCD">
              <w:rPr>
                <w:sz w:val="20"/>
                <w:szCs w:val="20"/>
                <w:lang w:val="en-GB"/>
              </w:rPr>
              <w:t>SCC</w:t>
            </w:r>
          </w:p>
        </w:tc>
        <w:tc>
          <w:tcPr>
            <w:tcW w:w="3876" w:type="dxa"/>
            <w:tcBorders>
              <w:top w:val="single" w:sz="4" w:space="0" w:color="000000" w:themeColor="text1"/>
              <w:left w:val="nil"/>
              <w:bottom w:val="single" w:sz="4" w:space="0" w:color="000000" w:themeColor="text1"/>
              <w:right w:val="nil"/>
            </w:tcBorders>
          </w:tcPr>
          <w:p w14:paraId="395C5872" w14:textId="77777777" w:rsidR="00303602" w:rsidRPr="002C0BCD" w:rsidRDefault="00303602" w:rsidP="00207E7E">
            <w:pPr>
              <w:spacing w:line="360" w:lineRule="auto"/>
              <w:jc w:val="both"/>
              <w:rPr>
                <w:sz w:val="20"/>
                <w:szCs w:val="20"/>
                <w:lang w:val="en-GB"/>
              </w:rPr>
            </w:pPr>
            <w:r w:rsidRPr="002C0BCD">
              <w:rPr>
                <w:sz w:val="20"/>
                <w:szCs w:val="20"/>
                <w:lang w:val="en-GB"/>
              </w:rPr>
              <w:t>4, 5, 6, 7, 8, 9, 21, 27, 28, 36, 38, 39, 40</w:t>
            </w:r>
          </w:p>
        </w:tc>
        <w:tc>
          <w:tcPr>
            <w:tcW w:w="566" w:type="dxa"/>
            <w:tcBorders>
              <w:top w:val="single" w:sz="4" w:space="0" w:color="000000" w:themeColor="text1"/>
              <w:left w:val="nil"/>
              <w:bottom w:val="single" w:sz="4" w:space="0" w:color="000000" w:themeColor="text1"/>
              <w:right w:val="nil"/>
            </w:tcBorders>
          </w:tcPr>
          <w:p w14:paraId="26B9DB31" w14:textId="0B3AE9D9" w:rsidR="00303602" w:rsidRPr="002C0BCD" w:rsidRDefault="00303602" w:rsidP="00207E7E">
            <w:pPr>
              <w:spacing w:line="360" w:lineRule="auto"/>
              <w:jc w:val="both"/>
              <w:rPr>
                <w:sz w:val="20"/>
                <w:szCs w:val="20"/>
                <w:lang w:val="en-GB"/>
              </w:rPr>
            </w:pPr>
            <w:r w:rsidRPr="002C0BCD">
              <w:rPr>
                <w:sz w:val="20"/>
                <w:szCs w:val="20"/>
                <w:lang w:val="en-GB"/>
              </w:rPr>
              <w:t>0</w:t>
            </w:r>
            <w:r w:rsidR="00AD5487" w:rsidRPr="002C0BCD">
              <w:rPr>
                <w:sz w:val="20"/>
                <w:szCs w:val="20"/>
                <w:lang w:val="en-GB"/>
              </w:rPr>
              <w:t>.25</w:t>
            </w:r>
          </w:p>
        </w:tc>
        <w:tc>
          <w:tcPr>
            <w:tcW w:w="566" w:type="dxa"/>
            <w:tcBorders>
              <w:top w:val="single" w:sz="4" w:space="0" w:color="000000" w:themeColor="text1"/>
              <w:left w:val="nil"/>
              <w:bottom w:val="single" w:sz="4" w:space="0" w:color="000000" w:themeColor="text1"/>
              <w:right w:val="nil"/>
            </w:tcBorders>
          </w:tcPr>
          <w:p w14:paraId="431AAF1B" w14:textId="7F7BE65F" w:rsidR="00303602" w:rsidRPr="002C0BCD" w:rsidRDefault="00303602" w:rsidP="00207E7E">
            <w:pPr>
              <w:spacing w:line="360" w:lineRule="auto"/>
              <w:jc w:val="both"/>
              <w:rPr>
                <w:sz w:val="20"/>
                <w:szCs w:val="20"/>
                <w:lang w:val="en-GB"/>
              </w:rPr>
            </w:pPr>
            <w:r w:rsidRPr="002C0BCD">
              <w:rPr>
                <w:sz w:val="20"/>
                <w:szCs w:val="20"/>
                <w:lang w:val="en-GB"/>
              </w:rPr>
              <w:t>0</w:t>
            </w:r>
            <w:r w:rsidR="00AD5487" w:rsidRPr="002C0BCD">
              <w:rPr>
                <w:sz w:val="20"/>
                <w:szCs w:val="20"/>
                <w:lang w:val="en-GB"/>
              </w:rPr>
              <w:t>.25</w:t>
            </w:r>
          </w:p>
        </w:tc>
        <w:tc>
          <w:tcPr>
            <w:tcW w:w="566" w:type="dxa"/>
            <w:tcBorders>
              <w:top w:val="single" w:sz="4" w:space="0" w:color="000000" w:themeColor="text1"/>
              <w:left w:val="nil"/>
              <w:bottom w:val="single" w:sz="4" w:space="0" w:color="000000" w:themeColor="text1"/>
              <w:right w:val="nil"/>
            </w:tcBorders>
          </w:tcPr>
          <w:p w14:paraId="71BC8382" w14:textId="4F41B5F5" w:rsidR="00303602" w:rsidRPr="002C0BCD" w:rsidRDefault="00303602" w:rsidP="00207E7E">
            <w:pPr>
              <w:spacing w:line="360" w:lineRule="auto"/>
              <w:jc w:val="both"/>
              <w:rPr>
                <w:sz w:val="20"/>
                <w:szCs w:val="20"/>
                <w:lang w:val="en-GB"/>
              </w:rPr>
            </w:pPr>
            <w:r w:rsidRPr="002C0BCD">
              <w:rPr>
                <w:sz w:val="20"/>
                <w:szCs w:val="20"/>
                <w:lang w:val="en-GB"/>
              </w:rPr>
              <w:t>0.</w:t>
            </w:r>
            <w:r w:rsidR="00AD5487" w:rsidRPr="002C0BCD">
              <w:rPr>
                <w:sz w:val="20"/>
                <w:szCs w:val="20"/>
                <w:lang w:val="en-GB"/>
              </w:rPr>
              <w:t>2</w:t>
            </w:r>
            <w:r w:rsidRPr="002C0BCD">
              <w:rPr>
                <w:sz w:val="20"/>
                <w:szCs w:val="20"/>
                <w:lang w:val="en-GB"/>
              </w:rPr>
              <w:t>5</w:t>
            </w:r>
          </w:p>
        </w:tc>
        <w:tc>
          <w:tcPr>
            <w:tcW w:w="566" w:type="dxa"/>
            <w:tcBorders>
              <w:top w:val="single" w:sz="4" w:space="0" w:color="000000" w:themeColor="text1"/>
              <w:left w:val="nil"/>
              <w:bottom w:val="single" w:sz="4" w:space="0" w:color="000000" w:themeColor="text1"/>
              <w:right w:val="nil"/>
            </w:tcBorders>
          </w:tcPr>
          <w:p w14:paraId="680E1739" w14:textId="26EE6421" w:rsidR="00303602" w:rsidRPr="002C0BCD" w:rsidRDefault="00303602" w:rsidP="00207E7E">
            <w:pPr>
              <w:spacing w:line="360" w:lineRule="auto"/>
              <w:jc w:val="both"/>
              <w:rPr>
                <w:sz w:val="20"/>
                <w:szCs w:val="20"/>
                <w:lang w:val="en-GB"/>
              </w:rPr>
            </w:pPr>
            <w:r w:rsidRPr="002C0BCD">
              <w:rPr>
                <w:sz w:val="20"/>
                <w:szCs w:val="20"/>
                <w:lang w:val="en-GB"/>
              </w:rPr>
              <w:t>0.</w:t>
            </w:r>
            <w:r w:rsidR="00AD5487" w:rsidRPr="002C0BCD">
              <w:rPr>
                <w:sz w:val="20"/>
                <w:szCs w:val="20"/>
                <w:lang w:val="en-GB"/>
              </w:rPr>
              <w:t>2</w:t>
            </w:r>
            <w:r w:rsidRPr="002C0BCD">
              <w:rPr>
                <w:sz w:val="20"/>
                <w:szCs w:val="20"/>
                <w:lang w:val="en-GB"/>
              </w:rPr>
              <w:t>5</w:t>
            </w:r>
          </w:p>
        </w:tc>
      </w:tr>
      <w:tr w:rsidR="002C0BCD" w:rsidRPr="002C0BCD" w14:paraId="6270AB70" w14:textId="77777777" w:rsidTr="00207E7E">
        <w:trPr>
          <w:trHeight w:val="74"/>
        </w:trPr>
        <w:tc>
          <w:tcPr>
            <w:tcW w:w="1134" w:type="dxa"/>
            <w:tcBorders>
              <w:top w:val="single" w:sz="4" w:space="0" w:color="000000" w:themeColor="text1"/>
              <w:left w:val="nil"/>
              <w:right w:val="nil"/>
            </w:tcBorders>
          </w:tcPr>
          <w:p w14:paraId="642B941D" w14:textId="77777777" w:rsidR="00303602" w:rsidRPr="002C0BCD" w:rsidRDefault="00303602" w:rsidP="00207E7E">
            <w:pPr>
              <w:spacing w:line="360" w:lineRule="auto"/>
              <w:jc w:val="both"/>
              <w:rPr>
                <w:sz w:val="20"/>
                <w:szCs w:val="20"/>
                <w:lang w:val="en-GB"/>
              </w:rPr>
            </w:pPr>
            <w:r w:rsidRPr="002C0BCD">
              <w:rPr>
                <w:sz w:val="20"/>
                <w:szCs w:val="20"/>
                <w:lang w:val="en-GB"/>
              </w:rPr>
              <w:t>C</w:t>
            </w:r>
          </w:p>
        </w:tc>
        <w:tc>
          <w:tcPr>
            <w:tcW w:w="1134" w:type="dxa"/>
            <w:tcBorders>
              <w:top w:val="single" w:sz="4" w:space="0" w:color="000000" w:themeColor="text1"/>
              <w:left w:val="nil"/>
              <w:right w:val="nil"/>
            </w:tcBorders>
          </w:tcPr>
          <w:p w14:paraId="76DDFEC3" w14:textId="4994BFC2" w:rsidR="00303602" w:rsidRPr="002C0BCD" w:rsidRDefault="00303602" w:rsidP="00207E7E">
            <w:pPr>
              <w:spacing w:line="360" w:lineRule="auto"/>
              <w:jc w:val="both"/>
              <w:rPr>
                <w:sz w:val="20"/>
                <w:szCs w:val="20"/>
                <w:lang w:val="en-GB"/>
              </w:rPr>
            </w:pPr>
            <w:r w:rsidRPr="002C0BCD">
              <w:rPr>
                <w:sz w:val="20"/>
                <w:szCs w:val="20"/>
                <w:lang w:val="en-GB"/>
              </w:rPr>
              <w:t>SCC</w:t>
            </w:r>
          </w:p>
        </w:tc>
        <w:tc>
          <w:tcPr>
            <w:tcW w:w="3876" w:type="dxa"/>
            <w:tcBorders>
              <w:top w:val="single" w:sz="4" w:space="0" w:color="000000" w:themeColor="text1"/>
              <w:left w:val="nil"/>
              <w:right w:val="nil"/>
            </w:tcBorders>
          </w:tcPr>
          <w:p w14:paraId="3D838410" w14:textId="77777777" w:rsidR="00303602" w:rsidRPr="002C0BCD" w:rsidRDefault="00303602" w:rsidP="00207E7E">
            <w:pPr>
              <w:spacing w:line="360" w:lineRule="auto"/>
              <w:jc w:val="both"/>
              <w:rPr>
                <w:sz w:val="20"/>
                <w:szCs w:val="20"/>
                <w:lang w:val="en-GB"/>
              </w:rPr>
            </w:pPr>
            <w:r w:rsidRPr="002C0BCD">
              <w:rPr>
                <w:sz w:val="20"/>
                <w:szCs w:val="20"/>
                <w:lang w:val="en-GB"/>
              </w:rPr>
              <w:t>10, 33, 34, 35, 37, 42</w:t>
            </w:r>
          </w:p>
        </w:tc>
        <w:tc>
          <w:tcPr>
            <w:tcW w:w="566" w:type="dxa"/>
            <w:tcBorders>
              <w:top w:val="single" w:sz="4" w:space="0" w:color="000000" w:themeColor="text1"/>
              <w:left w:val="nil"/>
              <w:right w:val="nil"/>
            </w:tcBorders>
          </w:tcPr>
          <w:p w14:paraId="796E3226" w14:textId="2A2BFD4F" w:rsidR="00303602" w:rsidRPr="002C0BCD" w:rsidRDefault="00303602" w:rsidP="00207E7E">
            <w:pPr>
              <w:spacing w:line="360" w:lineRule="auto"/>
              <w:jc w:val="both"/>
              <w:rPr>
                <w:sz w:val="20"/>
                <w:szCs w:val="20"/>
                <w:lang w:val="en-GB"/>
              </w:rPr>
            </w:pPr>
            <w:r w:rsidRPr="002C0BCD">
              <w:rPr>
                <w:sz w:val="20"/>
                <w:szCs w:val="20"/>
                <w:lang w:val="en-GB"/>
              </w:rPr>
              <w:t>0</w:t>
            </w:r>
          </w:p>
        </w:tc>
        <w:tc>
          <w:tcPr>
            <w:tcW w:w="566" w:type="dxa"/>
            <w:tcBorders>
              <w:top w:val="single" w:sz="4" w:space="0" w:color="000000" w:themeColor="text1"/>
              <w:left w:val="nil"/>
              <w:right w:val="nil"/>
            </w:tcBorders>
          </w:tcPr>
          <w:p w14:paraId="1386E1EE" w14:textId="579BABA9" w:rsidR="00303602" w:rsidRPr="002C0BCD" w:rsidRDefault="00303602" w:rsidP="00207E7E">
            <w:pPr>
              <w:spacing w:line="360" w:lineRule="auto"/>
              <w:jc w:val="both"/>
              <w:rPr>
                <w:sz w:val="20"/>
                <w:szCs w:val="20"/>
                <w:lang w:val="en-GB"/>
              </w:rPr>
            </w:pPr>
            <w:r w:rsidRPr="002C0BCD">
              <w:rPr>
                <w:sz w:val="20"/>
                <w:szCs w:val="20"/>
                <w:lang w:val="en-GB"/>
              </w:rPr>
              <w:t>0</w:t>
            </w:r>
          </w:p>
        </w:tc>
        <w:tc>
          <w:tcPr>
            <w:tcW w:w="566" w:type="dxa"/>
            <w:tcBorders>
              <w:top w:val="single" w:sz="4" w:space="0" w:color="000000" w:themeColor="text1"/>
              <w:left w:val="nil"/>
              <w:right w:val="nil"/>
            </w:tcBorders>
          </w:tcPr>
          <w:p w14:paraId="38962055" w14:textId="1097C306" w:rsidR="00303602" w:rsidRPr="002C0BCD" w:rsidRDefault="00303602" w:rsidP="00207E7E">
            <w:pPr>
              <w:spacing w:line="360" w:lineRule="auto"/>
              <w:jc w:val="both"/>
              <w:rPr>
                <w:sz w:val="20"/>
                <w:szCs w:val="20"/>
                <w:lang w:val="en-GB"/>
              </w:rPr>
            </w:pPr>
            <w:r w:rsidRPr="002C0BCD">
              <w:rPr>
                <w:sz w:val="20"/>
                <w:szCs w:val="20"/>
                <w:lang w:val="en-GB"/>
              </w:rPr>
              <w:t>0.</w:t>
            </w:r>
            <w:r w:rsidR="00AD5487" w:rsidRPr="002C0BCD">
              <w:rPr>
                <w:sz w:val="20"/>
                <w:szCs w:val="20"/>
                <w:lang w:val="en-GB"/>
              </w:rPr>
              <w:t>5</w:t>
            </w:r>
          </w:p>
        </w:tc>
        <w:tc>
          <w:tcPr>
            <w:tcW w:w="566" w:type="dxa"/>
            <w:tcBorders>
              <w:top w:val="single" w:sz="4" w:space="0" w:color="000000" w:themeColor="text1"/>
              <w:left w:val="nil"/>
              <w:right w:val="nil"/>
            </w:tcBorders>
          </w:tcPr>
          <w:p w14:paraId="7263318C" w14:textId="028A064C" w:rsidR="00303602" w:rsidRPr="002C0BCD" w:rsidRDefault="00303602" w:rsidP="00207E7E">
            <w:pPr>
              <w:spacing w:line="360" w:lineRule="auto"/>
              <w:jc w:val="both"/>
              <w:rPr>
                <w:sz w:val="20"/>
                <w:szCs w:val="20"/>
                <w:lang w:val="en-GB"/>
              </w:rPr>
            </w:pPr>
            <w:r w:rsidRPr="002C0BCD">
              <w:rPr>
                <w:sz w:val="20"/>
                <w:szCs w:val="20"/>
                <w:lang w:val="en-GB"/>
              </w:rPr>
              <w:t>0.</w:t>
            </w:r>
            <w:r w:rsidR="00AD5487" w:rsidRPr="002C0BCD">
              <w:rPr>
                <w:sz w:val="20"/>
                <w:szCs w:val="20"/>
                <w:lang w:val="en-GB"/>
              </w:rPr>
              <w:t>5</w:t>
            </w:r>
          </w:p>
        </w:tc>
      </w:tr>
    </w:tbl>
    <w:p w14:paraId="176DD0F7" w14:textId="77777777" w:rsidR="00303602" w:rsidRPr="002C0BCD" w:rsidRDefault="00303602" w:rsidP="00207E7E">
      <w:pPr>
        <w:spacing w:line="360" w:lineRule="auto"/>
        <w:jc w:val="both"/>
        <w:rPr>
          <w:sz w:val="20"/>
          <w:szCs w:val="20"/>
          <w:lang w:val="en-GB"/>
        </w:rPr>
      </w:pPr>
      <w:r w:rsidRPr="002C0BCD">
        <w:rPr>
          <w:sz w:val="20"/>
          <w:szCs w:val="20"/>
          <w:lang w:val="en-GB"/>
        </w:rPr>
        <w:t xml:space="preserve">The four selected ground motion prediction equations (CY </w:t>
      </w:r>
      <w:proofErr w:type="spellStart"/>
      <w:r w:rsidRPr="002C0BCD">
        <w:rPr>
          <w:sz w:val="20"/>
          <w:szCs w:val="20"/>
          <w:lang w:val="en-GB"/>
        </w:rPr>
        <w:t>Chiou</w:t>
      </w:r>
      <w:proofErr w:type="spellEnd"/>
      <w:r w:rsidRPr="002C0BCD">
        <w:rPr>
          <w:sz w:val="20"/>
          <w:szCs w:val="20"/>
          <w:lang w:val="en-GB"/>
        </w:rPr>
        <w:t xml:space="preserve"> and Youngs 2014; AK </w:t>
      </w:r>
      <w:proofErr w:type="spellStart"/>
      <w:r w:rsidRPr="002C0BCD">
        <w:rPr>
          <w:sz w:val="20"/>
          <w:szCs w:val="20"/>
          <w:lang w:val="en-GB"/>
        </w:rPr>
        <w:t>Akkar</w:t>
      </w:r>
      <w:proofErr w:type="spellEnd"/>
      <w:r w:rsidRPr="002C0BCD">
        <w:rPr>
          <w:sz w:val="20"/>
          <w:szCs w:val="20"/>
          <w:lang w:val="en-GB"/>
        </w:rPr>
        <w:t xml:space="preserve"> et al., 2014; AB Atkinson and </w:t>
      </w:r>
      <w:proofErr w:type="spellStart"/>
      <w:r w:rsidRPr="002C0BCD">
        <w:rPr>
          <w:sz w:val="20"/>
          <w:szCs w:val="20"/>
          <w:lang w:val="en-GB"/>
        </w:rPr>
        <w:t>Boore</w:t>
      </w:r>
      <w:proofErr w:type="spellEnd"/>
      <w:r w:rsidRPr="002C0BCD">
        <w:rPr>
          <w:sz w:val="20"/>
          <w:szCs w:val="20"/>
          <w:lang w:val="en-GB"/>
        </w:rPr>
        <w:t xml:space="preserve"> 2006; PZ </w:t>
      </w:r>
      <w:proofErr w:type="spellStart"/>
      <w:r w:rsidRPr="002C0BCD">
        <w:rPr>
          <w:sz w:val="20"/>
          <w:szCs w:val="20"/>
          <w:lang w:val="en-GB"/>
        </w:rPr>
        <w:t>Pezeshk</w:t>
      </w:r>
      <w:proofErr w:type="spellEnd"/>
      <w:r w:rsidRPr="002C0BCD">
        <w:rPr>
          <w:sz w:val="20"/>
          <w:szCs w:val="20"/>
          <w:lang w:val="en-GB"/>
        </w:rPr>
        <w:t xml:space="preserve"> et al., 2011) have been applied with different weight to each zone belonging to a specific tectonic group (A, B, C)</w:t>
      </w:r>
    </w:p>
    <w:p w14:paraId="462BBC33" w14:textId="4A0695A4" w:rsidR="001D109A" w:rsidRPr="002C0BCD" w:rsidRDefault="001D109A" w:rsidP="00207E7E">
      <w:pPr>
        <w:spacing w:line="360" w:lineRule="auto"/>
        <w:rPr>
          <w:b/>
          <w:sz w:val="30"/>
          <w:szCs w:val="30"/>
          <w:lang w:val="en-GB"/>
        </w:rPr>
      </w:pPr>
      <w:r w:rsidRPr="002C0BCD">
        <w:rPr>
          <w:b/>
          <w:sz w:val="30"/>
          <w:szCs w:val="30"/>
          <w:lang w:val="en-GB"/>
        </w:rPr>
        <w:br w:type="page"/>
      </w:r>
    </w:p>
    <w:p w14:paraId="348D40A0" w14:textId="114CB0EA" w:rsidR="001D109A" w:rsidRPr="002C0BCD" w:rsidRDefault="001D109A" w:rsidP="00207E7E">
      <w:pPr>
        <w:spacing w:line="360" w:lineRule="auto"/>
        <w:rPr>
          <w:lang w:val="en-GB"/>
        </w:rPr>
      </w:pPr>
      <w:r w:rsidRPr="002C0BCD">
        <w:rPr>
          <w:b/>
          <w:sz w:val="30"/>
          <w:szCs w:val="30"/>
          <w:lang w:val="en-GB"/>
        </w:rPr>
        <w:lastRenderedPageBreak/>
        <w:t>Figures</w:t>
      </w:r>
    </w:p>
    <w:p w14:paraId="79A89385" w14:textId="5695FF1C" w:rsidR="000E06C6" w:rsidRPr="002C0BCD" w:rsidRDefault="000E06C6" w:rsidP="00207E7E">
      <w:pPr>
        <w:spacing w:line="360" w:lineRule="auto"/>
        <w:rPr>
          <w:lang w:val="en-GB"/>
        </w:rPr>
      </w:pPr>
    </w:p>
    <w:p w14:paraId="5368BA8D" w14:textId="77777777" w:rsidR="00350B41" w:rsidRPr="002C0BCD" w:rsidRDefault="00350B41" w:rsidP="00207E7E">
      <w:pPr>
        <w:spacing w:line="360" w:lineRule="auto"/>
        <w:rPr>
          <w:lang w:val="en-GB"/>
        </w:rPr>
      </w:pPr>
    </w:p>
    <w:p w14:paraId="53304BA1" w14:textId="77777777" w:rsidR="000E06C6" w:rsidRPr="002C0BCD" w:rsidRDefault="000E06C6" w:rsidP="00207E7E">
      <w:pPr>
        <w:spacing w:line="360" w:lineRule="auto"/>
        <w:rPr>
          <w:lang w:val="en-GB"/>
        </w:rPr>
      </w:pPr>
      <w:r w:rsidRPr="002C0BCD">
        <w:rPr>
          <w:noProof/>
          <w:lang w:val="en-US"/>
        </w:rPr>
        <w:drawing>
          <wp:inline distT="0" distB="0" distL="0" distR="0" wp14:anchorId="2C7ADE7A" wp14:editId="00B5A685">
            <wp:extent cx="5414400" cy="2048400"/>
            <wp:effectExtent l="0" t="0" r="0" b="0"/>
            <wp:docPr id="33" name="Picture 33" descr="Macintosh HD:Users:valeriopoggi:GDrive:GEM_Projects:NorthAfrica_2017:14_Maps:GMT:Catalogue:Pictures:North_Africa_Catalogu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valeriopoggi:GDrive:GEM_Projects:NorthAfrica_2017:14_Maps:GMT:Catalogue:Pictures:North_Africa_Catalogue.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14400" cy="2048400"/>
                    </a:xfrm>
                    <a:prstGeom prst="rect">
                      <a:avLst/>
                    </a:prstGeom>
                    <a:noFill/>
                    <a:ln>
                      <a:noFill/>
                    </a:ln>
                  </pic:spPr>
                </pic:pic>
              </a:graphicData>
            </a:graphic>
          </wp:inline>
        </w:drawing>
      </w:r>
    </w:p>
    <w:p w14:paraId="7ED23221" w14:textId="77777777" w:rsidR="000E06C6" w:rsidRPr="002C0BCD" w:rsidRDefault="000E06C6" w:rsidP="00207E7E">
      <w:pPr>
        <w:spacing w:line="360" w:lineRule="auto"/>
        <w:rPr>
          <w:lang w:val="en-GB"/>
        </w:rPr>
      </w:pPr>
    </w:p>
    <w:p w14:paraId="60DA299A" w14:textId="6607AD00" w:rsidR="000E06C6" w:rsidRPr="002C0BCD" w:rsidRDefault="000E06C6" w:rsidP="00207E7E">
      <w:pPr>
        <w:pStyle w:val="Caption"/>
        <w:tabs>
          <w:tab w:val="center" w:pos="4150"/>
        </w:tabs>
        <w:spacing w:line="360" w:lineRule="auto"/>
        <w:jc w:val="both"/>
        <w:rPr>
          <w:rFonts w:ascii="Times New Roman" w:hAnsi="Times New Roman" w:cs="Times New Roman"/>
          <w:b w:val="0"/>
          <w:color w:val="auto"/>
          <w:sz w:val="20"/>
          <w:szCs w:val="20"/>
        </w:rPr>
      </w:pPr>
      <w:bookmarkStart w:id="19" w:name="_Ref375216711"/>
      <w:r w:rsidRPr="002C0BCD">
        <w:rPr>
          <w:rFonts w:ascii="Times New Roman" w:hAnsi="Times New Roman" w:cs="Times New Roman"/>
          <w:color w:val="auto"/>
          <w:sz w:val="20"/>
          <w:szCs w:val="20"/>
        </w:rPr>
        <w:t xml:space="preserve">Figure </w:t>
      </w:r>
      <w:r w:rsidRPr="002C0BCD">
        <w:rPr>
          <w:rFonts w:ascii="Times New Roman" w:hAnsi="Times New Roman" w:cs="Times New Roman"/>
          <w:color w:val="auto"/>
          <w:sz w:val="20"/>
          <w:szCs w:val="20"/>
        </w:rPr>
        <w:fldChar w:fldCharType="begin"/>
      </w:r>
      <w:r w:rsidRPr="002C0BCD">
        <w:rPr>
          <w:rFonts w:ascii="Times New Roman" w:hAnsi="Times New Roman" w:cs="Times New Roman"/>
          <w:color w:val="auto"/>
          <w:sz w:val="20"/>
          <w:szCs w:val="20"/>
        </w:rPr>
        <w:instrText xml:space="preserve"> SEQ Figure \* ARABIC </w:instrText>
      </w:r>
      <w:r w:rsidRPr="002C0BCD">
        <w:rPr>
          <w:rFonts w:ascii="Times New Roman" w:hAnsi="Times New Roman" w:cs="Times New Roman"/>
          <w:color w:val="auto"/>
          <w:sz w:val="20"/>
          <w:szCs w:val="20"/>
        </w:rPr>
        <w:fldChar w:fldCharType="separate"/>
      </w:r>
      <w:r w:rsidR="00552AED" w:rsidRPr="002C0BCD">
        <w:rPr>
          <w:rFonts w:ascii="Times New Roman" w:hAnsi="Times New Roman" w:cs="Times New Roman"/>
          <w:noProof/>
          <w:color w:val="auto"/>
          <w:sz w:val="20"/>
          <w:szCs w:val="20"/>
        </w:rPr>
        <w:t>1</w:t>
      </w:r>
      <w:r w:rsidRPr="002C0BCD">
        <w:rPr>
          <w:rFonts w:ascii="Times New Roman" w:hAnsi="Times New Roman" w:cs="Times New Roman"/>
          <w:color w:val="auto"/>
          <w:sz w:val="20"/>
          <w:szCs w:val="20"/>
        </w:rPr>
        <w:fldChar w:fldCharType="end"/>
      </w:r>
      <w:bookmarkEnd w:id="19"/>
      <w:r w:rsidRPr="002C0BCD">
        <w:rPr>
          <w:rFonts w:ascii="Times New Roman" w:hAnsi="Times New Roman" w:cs="Times New Roman"/>
          <w:color w:val="auto"/>
          <w:sz w:val="20"/>
          <w:szCs w:val="20"/>
        </w:rPr>
        <w:t xml:space="preserve"> –</w:t>
      </w:r>
      <w:r w:rsidRPr="002C0BCD">
        <w:rPr>
          <w:rFonts w:ascii="Times New Roman" w:hAnsi="Times New Roman" w:cs="Times New Roman"/>
          <w:b w:val="0"/>
          <w:color w:val="auto"/>
          <w:sz w:val="20"/>
          <w:szCs w:val="20"/>
        </w:rPr>
        <w:t xml:space="preserve"> The Mw homogenised earthquake catalogue for North Africa. Dashed polygon shows the investigation area.</w:t>
      </w:r>
    </w:p>
    <w:p w14:paraId="28440042" w14:textId="53CAAF5B" w:rsidR="00350B41" w:rsidRPr="002C0BCD" w:rsidRDefault="00350B41" w:rsidP="00350B41">
      <w:pPr>
        <w:rPr>
          <w:lang w:val="en-GB"/>
        </w:rPr>
      </w:pPr>
    </w:p>
    <w:p w14:paraId="21B6058F" w14:textId="5F000E12" w:rsidR="00350B41" w:rsidRPr="002C0BCD" w:rsidRDefault="00350B41" w:rsidP="00350B41">
      <w:pPr>
        <w:rPr>
          <w:lang w:val="en-GB"/>
        </w:rPr>
      </w:pPr>
    </w:p>
    <w:p w14:paraId="5BFC7FDF" w14:textId="503F34AC" w:rsidR="000E06C6" w:rsidRPr="002C0BCD" w:rsidRDefault="000E06C6" w:rsidP="00207E7E">
      <w:pPr>
        <w:spacing w:line="360" w:lineRule="auto"/>
        <w:jc w:val="both"/>
        <w:rPr>
          <w:lang w:val="en-GB"/>
        </w:rPr>
      </w:pPr>
    </w:p>
    <w:p w14:paraId="2435E7C9" w14:textId="3AE752C0" w:rsidR="00A66E1E" w:rsidRPr="002C0BCD" w:rsidRDefault="007A26C5" w:rsidP="007A26C5">
      <w:pPr>
        <w:spacing w:line="360" w:lineRule="auto"/>
        <w:jc w:val="center"/>
        <w:rPr>
          <w:lang w:val="en-GB"/>
        </w:rPr>
      </w:pPr>
      <w:r w:rsidRPr="002C0BCD">
        <w:rPr>
          <w:lang w:val="en-GB"/>
        </w:rPr>
        <w:t>(a)</w:t>
      </w:r>
      <w:r w:rsidR="00A66E1E" w:rsidRPr="002C0BCD">
        <w:rPr>
          <w:noProof/>
          <w:lang w:val="en-US"/>
        </w:rPr>
        <w:drawing>
          <wp:inline distT="0" distB="0" distL="0" distR="0" wp14:anchorId="6611BBA8" wp14:editId="7B3C380D">
            <wp:extent cx="5270500" cy="2119630"/>
            <wp:effectExtent l="0" t="0" r="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orth_Africa_Faults.png"/>
                    <pic:cNvPicPr/>
                  </pic:nvPicPr>
                  <pic:blipFill>
                    <a:blip r:embed="rId16"/>
                    <a:stretch>
                      <a:fillRect/>
                    </a:stretch>
                  </pic:blipFill>
                  <pic:spPr>
                    <a:xfrm>
                      <a:off x="0" y="0"/>
                      <a:ext cx="5270500" cy="2119630"/>
                    </a:xfrm>
                    <a:prstGeom prst="rect">
                      <a:avLst/>
                    </a:prstGeom>
                  </pic:spPr>
                </pic:pic>
              </a:graphicData>
            </a:graphic>
          </wp:inline>
        </w:drawing>
      </w:r>
    </w:p>
    <w:p w14:paraId="00C2763E" w14:textId="77777777" w:rsidR="000E06C6" w:rsidRPr="002C0BCD" w:rsidRDefault="000E06C6" w:rsidP="00207E7E">
      <w:pPr>
        <w:spacing w:line="360" w:lineRule="auto"/>
        <w:jc w:val="both"/>
        <w:rPr>
          <w:lang w:val="en-GB"/>
        </w:rPr>
      </w:pPr>
    </w:p>
    <w:p w14:paraId="3F3ECF09" w14:textId="2410699D" w:rsidR="000E06C6" w:rsidRPr="002C0BCD" w:rsidRDefault="000E06C6" w:rsidP="00207E7E">
      <w:pPr>
        <w:spacing w:line="360" w:lineRule="auto"/>
        <w:jc w:val="both"/>
        <w:rPr>
          <w:lang w:val="en-GB"/>
        </w:rPr>
      </w:pPr>
      <w:r w:rsidRPr="002C0BCD">
        <w:rPr>
          <w:b/>
          <w:sz w:val="20"/>
          <w:szCs w:val="20"/>
          <w:lang w:val="en-GB"/>
        </w:rPr>
        <w:t xml:space="preserve">Figure </w:t>
      </w:r>
      <w:r w:rsidRPr="002C0BCD">
        <w:rPr>
          <w:b/>
          <w:sz w:val="20"/>
          <w:szCs w:val="20"/>
          <w:lang w:val="en-GB"/>
        </w:rPr>
        <w:fldChar w:fldCharType="begin"/>
      </w:r>
      <w:r w:rsidRPr="002C0BCD">
        <w:rPr>
          <w:b/>
          <w:sz w:val="20"/>
          <w:szCs w:val="20"/>
          <w:lang w:val="en-GB"/>
        </w:rPr>
        <w:instrText xml:space="preserve"> SEQ Figure \* ARABIC </w:instrText>
      </w:r>
      <w:r w:rsidRPr="002C0BCD">
        <w:rPr>
          <w:b/>
          <w:sz w:val="20"/>
          <w:szCs w:val="20"/>
          <w:lang w:val="en-GB"/>
        </w:rPr>
        <w:fldChar w:fldCharType="separate"/>
      </w:r>
      <w:r w:rsidR="00552AED" w:rsidRPr="002C0BCD">
        <w:rPr>
          <w:b/>
          <w:noProof/>
          <w:sz w:val="20"/>
          <w:szCs w:val="20"/>
          <w:lang w:val="en-GB"/>
        </w:rPr>
        <w:t>2</w:t>
      </w:r>
      <w:r w:rsidRPr="002C0BCD">
        <w:rPr>
          <w:b/>
          <w:sz w:val="20"/>
          <w:szCs w:val="20"/>
          <w:lang w:val="en-GB"/>
        </w:rPr>
        <w:fldChar w:fldCharType="end"/>
      </w:r>
      <w:r w:rsidRPr="002C0BCD">
        <w:rPr>
          <w:sz w:val="20"/>
          <w:szCs w:val="20"/>
          <w:lang w:val="en-GB"/>
        </w:rPr>
        <w:t xml:space="preserve"> – Trace (in red) and surface projection (in </w:t>
      </w:r>
      <w:proofErr w:type="spellStart"/>
      <w:r w:rsidRPr="002C0BCD">
        <w:rPr>
          <w:sz w:val="20"/>
          <w:szCs w:val="20"/>
          <w:lang w:val="en-GB"/>
        </w:rPr>
        <w:t>gray</w:t>
      </w:r>
      <w:proofErr w:type="spellEnd"/>
      <w:r w:rsidRPr="002C0BCD">
        <w:rPr>
          <w:sz w:val="20"/>
          <w:szCs w:val="20"/>
          <w:lang w:val="en-GB"/>
        </w:rPr>
        <w:t>) of the modelled active faults of the Maghreb</w:t>
      </w:r>
      <w:r w:rsidR="007A26C5" w:rsidRPr="002C0BCD">
        <w:rPr>
          <w:sz w:val="20"/>
          <w:szCs w:val="20"/>
          <w:lang w:val="en-GB"/>
        </w:rPr>
        <w:t xml:space="preserve"> (a) and Egypt (b)</w:t>
      </w:r>
      <w:r w:rsidRPr="002C0BCD">
        <w:rPr>
          <w:sz w:val="20"/>
          <w:szCs w:val="20"/>
          <w:lang w:val="en-GB"/>
        </w:rPr>
        <w:t xml:space="preserve"> region</w:t>
      </w:r>
      <w:r w:rsidR="005F04FE" w:rsidRPr="002C0BCD">
        <w:rPr>
          <w:sz w:val="20"/>
          <w:szCs w:val="20"/>
          <w:lang w:val="en-GB"/>
        </w:rPr>
        <w:t>s</w:t>
      </w:r>
      <w:r w:rsidRPr="002C0BCD">
        <w:rPr>
          <w:sz w:val="20"/>
          <w:szCs w:val="20"/>
          <w:lang w:val="en-GB"/>
        </w:rPr>
        <w:t>. Dominant mechanism is indicated with R (Reverse), N (Normal) or S (Strike-slip), while lateral and oblique slip components are indicated with l (left-lateral) and r (right-lateral). Measured GPS velocities are shown with blue arrows.</w:t>
      </w:r>
    </w:p>
    <w:p w14:paraId="321064ED" w14:textId="53C1F8A2" w:rsidR="000E06C6" w:rsidRPr="002C0BCD" w:rsidRDefault="000E06C6" w:rsidP="00207E7E">
      <w:pPr>
        <w:spacing w:line="360" w:lineRule="auto"/>
        <w:ind w:left="284" w:hanging="284"/>
        <w:jc w:val="both"/>
        <w:rPr>
          <w:lang w:val="en-GB"/>
        </w:rPr>
      </w:pPr>
    </w:p>
    <w:p w14:paraId="3910F289" w14:textId="34089217" w:rsidR="000E06C6" w:rsidRPr="002C0BCD" w:rsidRDefault="000E06C6" w:rsidP="00207E7E">
      <w:pPr>
        <w:spacing w:line="360" w:lineRule="auto"/>
        <w:jc w:val="both"/>
        <w:rPr>
          <w:lang w:val="en-GB"/>
        </w:rPr>
      </w:pPr>
    </w:p>
    <w:p w14:paraId="1ACB16D8" w14:textId="77777777" w:rsidR="0097011F" w:rsidRPr="002C0BCD" w:rsidRDefault="0097011F" w:rsidP="0097011F">
      <w:pPr>
        <w:spacing w:line="360" w:lineRule="auto"/>
        <w:jc w:val="both"/>
        <w:rPr>
          <w:lang w:val="en-GB"/>
        </w:rPr>
      </w:pPr>
    </w:p>
    <w:p w14:paraId="11B0DB95" w14:textId="77777777" w:rsidR="0097011F" w:rsidRPr="002C0BCD" w:rsidRDefault="0097011F" w:rsidP="0097011F">
      <w:pPr>
        <w:spacing w:line="360" w:lineRule="auto"/>
        <w:jc w:val="both"/>
        <w:rPr>
          <w:lang w:val="en-GB"/>
        </w:rPr>
      </w:pPr>
    </w:p>
    <w:p w14:paraId="59981841" w14:textId="575E611F" w:rsidR="007A26C5" w:rsidRPr="002C0BCD" w:rsidRDefault="007A26C5" w:rsidP="00CF5E9F">
      <w:pPr>
        <w:spacing w:line="360" w:lineRule="auto"/>
        <w:jc w:val="center"/>
        <w:rPr>
          <w:lang w:val="en-GB"/>
        </w:rPr>
      </w:pPr>
      <w:r w:rsidRPr="002C0BCD">
        <w:rPr>
          <w:lang w:val="en-GB"/>
        </w:rPr>
        <w:t>(b)</w:t>
      </w:r>
    </w:p>
    <w:p w14:paraId="47D95931" w14:textId="4D5F3C46" w:rsidR="00CF5E9F" w:rsidRPr="002C0BCD" w:rsidRDefault="00CF5E9F" w:rsidP="00CF5E9F">
      <w:pPr>
        <w:spacing w:line="360" w:lineRule="auto"/>
        <w:jc w:val="center"/>
        <w:rPr>
          <w:lang w:val="en-GB"/>
        </w:rPr>
      </w:pPr>
      <w:r w:rsidRPr="002C0BCD">
        <w:rPr>
          <w:noProof/>
          <w:lang w:val="en-US"/>
        </w:rPr>
        <w:drawing>
          <wp:inline distT="0" distB="0" distL="0" distR="0" wp14:anchorId="031A5772" wp14:editId="40E0C2EF">
            <wp:extent cx="1944944" cy="25717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North_Africa_Faults_Egypt.png"/>
                    <pic:cNvPicPr/>
                  </pic:nvPicPr>
                  <pic:blipFill>
                    <a:blip r:embed="rId17"/>
                    <a:stretch>
                      <a:fillRect/>
                    </a:stretch>
                  </pic:blipFill>
                  <pic:spPr>
                    <a:xfrm>
                      <a:off x="0" y="0"/>
                      <a:ext cx="1951862" cy="2580898"/>
                    </a:xfrm>
                    <a:prstGeom prst="rect">
                      <a:avLst/>
                    </a:prstGeom>
                  </pic:spPr>
                </pic:pic>
              </a:graphicData>
            </a:graphic>
          </wp:inline>
        </w:drawing>
      </w:r>
    </w:p>
    <w:p w14:paraId="5A354337" w14:textId="09A33467" w:rsidR="000E06C6" w:rsidRPr="002C0BCD" w:rsidRDefault="000E06C6" w:rsidP="00207E7E">
      <w:pPr>
        <w:spacing w:line="360" w:lineRule="auto"/>
        <w:jc w:val="both"/>
        <w:rPr>
          <w:lang w:val="en-GB"/>
        </w:rPr>
      </w:pPr>
    </w:p>
    <w:p w14:paraId="551E0445" w14:textId="5E54C6F9" w:rsidR="00CF5E9F" w:rsidRPr="002C0BCD" w:rsidRDefault="00CF5E9F" w:rsidP="00CF5E9F">
      <w:pPr>
        <w:spacing w:line="360" w:lineRule="auto"/>
        <w:jc w:val="center"/>
        <w:rPr>
          <w:lang w:val="en-GB"/>
        </w:rPr>
      </w:pPr>
      <w:r w:rsidRPr="002C0BCD">
        <w:rPr>
          <w:b/>
          <w:sz w:val="20"/>
          <w:szCs w:val="20"/>
          <w:lang w:val="en-GB"/>
        </w:rPr>
        <w:t>Figure 2</w:t>
      </w:r>
      <w:r w:rsidRPr="002C0BCD">
        <w:rPr>
          <w:sz w:val="20"/>
          <w:szCs w:val="20"/>
          <w:lang w:val="en-GB"/>
        </w:rPr>
        <w:t xml:space="preserve"> (Continue</w:t>
      </w:r>
      <w:r w:rsidR="00AC4919" w:rsidRPr="002C0BCD">
        <w:rPr>
          <w:sz w:val="20"/>
          <w:szCs w:val="20"/>
          <w:lang w:val="en-GB"/>
        </w:rPr>
        <w:t>d</w:t>
      </w:r>
      <w:r w:rsidRPr="002C0BCD">
        <w:rPr>
          <w:sz w:val="20"/>
          <w:szCs w:val="20"/>
          <w:lang w:val="en-GB"/>
        </w:rPr>
        <w:t>)</w:t>
      </w:r>
    </w:p>
    <w:p w14:paraId="5FB98D80" w14:textId="122ED2BC" w:rsidR="00CF5E9F" w:rsidRPr="002C0BCD" w:rsidRDefault="00CF5E9F" w:rsidP="00207E7E">
      <w:pPr>
        <w:spacing w:line="360" w:lineRule="auto"/>
        <w:jc w:val="both"/>
        <w:rPr>
          <w:lang w:val="en-GB"/>
        </w:rPr>
      </w:pPr>
    </w:p>
    <w:p w14:paraId="29571E63" w14:textId="1E2D4011" w:rsidR="00CF5E9F" w:rsidRPr="002C0BCD" w:rsidRDefault="00CF5E9F" w:rsidP="00207E7E">
      <w:pPr>
        <w:spacing w:line="360" w:lineRule="auto"/>
        <w:jc w:val="both"/>
        <w:rPr>
          <w:lang w:val="en-GB"/>
        </w:rPr>
      </w:pPr>
    </w:p>
    <w:p w14:paraId="48FF9C6D" w14:textId="77777777" w:rsidR="0097011F" w:rsidRPr="002C0BCD" w:rsidRDefault="0097011F" w:rsidP="00207E7E">
      <w:pPr>
        <w:spacing w:line="360" w:lineRule="auto"/>
        <w:jc w:val="both"/>
        <w:rPr>
          <w:lang w:val="en-GB"/>
        </w:rPr>
      </w:pPr>
    </w:p>
    <w:p w14:paraId="48607FD4" w14:textId="77777777" w:rsidR="000E06C6" w:rsidRPr="002C0BCD" w:rsidRDefault="000E06C6" w:rsidP="00207E7E">
      <w:pPr>
        <w:spacing w:line="360" w:lineRule="auto"/>
        <w:jc w:val="both"/>
        <w:rPr>
          <w:lang w:val="en-GB"/>
        </w:rPr>
      </w:pPr>
      <w:r w:rsidRPr="002C0BCD">
        <w:rPr>
          <w:noProof/>
          <w:lang w:val="en-US"/>
        </w:rPr>
        <w:drawing>
          <wp:inline distT="0" distB="0" distL="0" distR="0" wp14:anchorId="326493BB" wp14:editId="57843EFB">
            <wp:extent cx="5264150" cy="1991360"/>
            <wp:effectExtent l="0" t="0" r="0" b="0"/>
            <wp:docPr id="36" name="Picture 36" descr="Macintosh HD:Users:valeriopoggi:GDrive:GEM_Projects:NorthAfrica_2017:14_Maps:GMT:AreaSources:Pictures:North_Africa_Area_Sourc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valeriopoggi:GDrive:GEM_Projects:NorthAfrica_2017:14_Maps:GMT:AreaSources:Pictures:North_Africa_Area_Sources.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64150" cy="1991360"/>
                    </a:xfrm>
                    <a:prstGeom prst="rect">
                      <a:avLst/>
                    </a:prstGeom>
                    <a:noFill/>
                    <a:ln>
                      <a:noFill/>
                    </a:ln>
                  </pic:spPr>
                </pic:pic>
              </a:graphicData>
            </a:graphic>
          </wp:inline>
        </w:drawing>
      </w:r>
    </w:p>
    <w:p w14:paraId="3914C29B" w14:textId="77777777" w:rsidR="000E06C6" w:rsidRPr="002C0BCD" w:rsidRDefault="000E06C6" w:rsidP="00207E7E">
      <w:pPr>
        <w:spacing w:line="360" w:lineRule="auto"/>
        <w:jc w:val="both"/>
        <w:rPr>
          <w:lang w:val="en-GB"/>
        </w:rPr>
      </w:pPr>
    </w:p>
    <w:p w14:paraId="6C7A7EEF" w14:textId="6F32BF12" w:rsidR="000E06C6" w:rsidRPr="002C0BCD" w:rsidRDefault="000E06C6" w:rsidP="00207E7E">
      <w:pPr>
        <w:pStyle w:val="Caption"/>
        <w:tabs>
          <w:tab w:val="center" w:pos="4150"/>
        </w:tabs>
        <w:spacing w:line="360" w:lineRule="auto"/>
        <w:jc w:val="both"/>
        <w:rPr>
          <w:rFonts w:ascii="Times New Roman" w:hAnsi="Times New Roman" w:cs="Times New Roman"/>
          <w:b w:val="0"/>
          <w:color w:val="auto"/>
          <w:sz w:val="20"/>
          <w:szCs w:val="20"/>
        </w:rPr>
      </w:pPr>
      <w:bookmarkStart w:id="20" w:name="_Ref388540831"/>
      <w:r w:rsidRPr="002C0BCD">
        <w:rPr>
          <w:rFonts w:ascii="Times New Roman" w:hAnsi="Times New Roman" w:cs="Times New Roman"/>
          <w:color w:val="auto"/>
          <w:sz w:val="20"/>
          <w:szCs w:val="20"/>
        </w:rPr>
        <w:t xml:space="preserve">Figure </w:t>
      </w:r>
      <w:r w:rsidRPr="002C0BCD">
        <w:rPr>
          <w:rFonts w:ascii="Times New Roman" w:hAnsi="Times New Roman" w:cs="Times New Roman"/>
          <w:color w:val="auto"/>
          <w:sz w:val="20"/>
          <w:szCs w:val="20"/>
        </w:rPr>
        <w:fldChar w:fldCharType="begin"/>
      </w:r>
      <w:r w:rsidRPr="002C0BCD">
        <w:rPr>
          <w:rFonts w:ascii="Times New Roman" w:hAnsi="Times New Roman" w:cs="Times New Roman"/>
          <w:color w:val="auto"/>
          <w:sz w:val="20"/>
          <w:szCs w:val="20"/>
        </w:rPr>
        <w:instrText xml:space="preserve"> SEQ Figure \* ARABIC </w:instrText>
      </w:r>
      <w:r w:rsidRPr="002C0BCD">
        <w:rPr>
          <w:rFonts w:ascii="Times New Roman" w:hAnsi="Times New Roman" w:cs="Times New Roman"/>
          <w:color w:val="auto"/>
          <w:sz w:val="20"/>
          <w:szCs w:val="20"/>
        </w:rPr>
        <w:fldChar w:fldCharType="separate"/>
      </w:r>
      <w:r w:rsidR="00552AED" w:rsidRPr="002C0BCD">
        <w:rPr>
          <w:rFonts w:ascii="Times New Roman" w:hAnsi="Times New Roman" w:cs="Times New Roman"/>
          <w:noProof/>
          <w:color w:val="auto"/>
          <w:sz w:val="20"/>
          <w:szCs w:val="20"/>
        </w:rPr>
        <w:t>3</w:t>
      </w:r>
      <w:r w:rsidRPr="002C0BCD">
        <w:rPr>
          <w:rFonts w:ascii="Times New Roman" w:hAnsi="Times New Roman" w:cs="Times New Roman"/>
          <w:color w:val="auto"/>
          <w:sz w:val="20"/>
          <w:szCs w:val="20"/>
        </w:rPr>
        <w:fldChar w:fldCharType="end"/>
      </w:r>
      <w:bookmarkEnd w:id="20"/>
      <w:r w:rsidRPr="002C0BCD">
        <w:rPr>
          <w:rFonts w:ascii="Times New Roman" w:hAnsi="Times New Roman" w:cs="Times New Roman"/>
          <w:color w:val="auto"/>
          <w:sz w:val="20"/>
          <w:szCs w:val="20"/>
        </w:rPr>
        <w:t xml:space="preserve"> –</w:t>
      </w:r>
      <w:r w:rsidRPr="002C0BCD">
        <w:rPr>
          <w:rFonts w:ascii="Times New Roman" w:hAnsi="Times New Roman" w:cs="Times New Roman"/>
          <w:b w:val="0"/>
          <w:color w:val="auto"/>
          <w:sz w:val="20"/>
          <w:szCs w:val="20"/>
        </w:rPr>
        <w:t xml:space="preserve"> The proposed source zonation for North Africa. Different colours are used to represent the 9 main tectonic groups (see </w:t>
      </w:r>
      <w:r w:rsidRPr="002C0BCD">
        <w:rPr>
          <w:rFonts w:ascii="Times New Roman" w:hAnsi="Times New Roman" w:cs="Times New Roman"/>
          <w:b w:val="0"/>
          <w:color w:val="auto"/>
          <w:sz w:val="20"/>
          <w:szCs w:val="20"/>
        </w:rPr>
        <w:fldChar w:fldCharType="begin"/>
      </w:r>
      <w:r w:rsidRPr="002C0BCD">
        <w:rPr>
          <w:rFonts w:ascii="Times New Roman" w:hAnsi="Times New Roman" w:cs="Times New Roman"/>
          <w:b w:val="0"/>
          <w:color w:val="auto"/>
          <w:sz w:val="20"/>
          <w:szCs w:val="20"/>
        </w:rPr>
        <w:instrText xml:space="preserve"> REF _Ref365638551 \h  \* MERGEFORMAT </w:instrText>
      </w:r>
      <w:r w:rsidRPr="002C0BCD">
        <w:rPr>
          <w:rFonts w:ascii="Times New Roman" w:hAnsi="Times New Roman" w:cs="Times New Roman"/>
          <w:b w:val="0"/>
          <w:color w:val="auto"/>
          <w:sz w:val="20"/>
          <w:szCs w:val="20"/>
        </w:rPr>
      </w:r>
      <w:r w:rsidRPr="002C0BCD">
        <w:rPr>
          <w:rFonts w:ascii="Times New Roman" w:hAnsi="Times New Roman" w:cs="Times New Roman"/>
          <w:b w:val="0"/>
          <w:color w:val="auto"/>
          <w:sz w:val="20"/>
          <w:szCs w:val="20"/>
        </w:rPr>
        <w:fldChar w:fldCharType="separate"/>
      </w:r>
      <w:r w:rsidR="003C3053" w:rsidRPr="002C0BCD">
        <w:rPr>
          <w:rFonts w:ascii="Times New Roman" w:hAnsi="Times New Roman" w:cs="Times New Roman"/>
          <w:b w:val="0"/>
          <w:color w:val="auto"/>
          <w:sz w:val="20"/>
          <w:szCs w:val="20"/>
        </w:rPr>
        <w:t xml:space="preserve">Table </w:t>
      </w:r>
      <w:r w:rsidR="003C3053" w:rsidRPr="002C0BCD">
        <w:rPr>
          <w:rFonts w:ascii="Times New Roman" w:hAnsi="Times New Roman" w:cs="Times New Roman"/>
          <w:b w:val="0"/>
          <w:noProof/>
          <w:color w:val="auto"/>
          <w:sz w:val="20"/>
          <w:szCs w:val="20"/>
        </w:rPr>
        <w:t>10</w:t>
      </w:r>
      <w:r w:rsidRPr="002C0BCD">
        <w:rPr>
          <w:rFonts w:ascii="Times New Roman" w:hAnsi="Times New Roman" w:cs="Times New Roman"/>
          <w:b w:val="0"/>
          <w:color w:val="auto"/>
          <w:sz w:val="20"/>
          <w:szCs w:val="20"/>
        </w:rPr>
        <w:fldChar w:fldCharType="end"/>
      </w:r>
      <w:r w:rsidRPr="002C0BCD">
        <w:rPr>
          <w:rFonts w:ascii="Times New Roman" w:hAnsi="Times New Roman" w:cs="Times New Roman"/>
          <w:b w:val="0"/>
          <w:color w:val="auto"/>
          <w:sz w:val="20"/>
          <w:szCs w:val="20"/>
        </w:rPr>
        <w:t>) of the region.</w:t>
      </w:r>
    </w:p>
    <w:p w14:paraId="4165CC48" w14:textId="6971CDE0" w:rsidR="000E06C6" w:rsidRPr="002C0BCD" w:rsidRDefault="000E06C6" w:rsidP="002E0D14">
      <w:pPr>
        <w:rPr>
          <w:lang w:val="en-GB"/>
        </w:rPr>
      </w:pPr>
    </w:p>
    <w:p w14:paraId="407BE035" w14:textId="6A9F6D47" w:rsidR="002E0D14" w:rsidRPr="002C0BCD" w:rsidRDefault="002E0D14" w:rsidP="002E0D14">
      <w:pPr>
        <w:rPr>
          <w:lang w:val="en-GB"/>
        </w:rPr>
      </w:pPr>
    </w:p>
    <w:p w14:paraId="01301ECE" w14:textId="2E1A686E" w:rsidR="008C32E3" w:rsidRPr="002C0BCD" w:rsidRDefault="008C32E3" w:rsidP="002E0D14">
      <w:pPr>
        <w:rPr>
          <w:lang w:val="en-GB"/>
        </w:rPr>
      </w:pPr>
    </w:p>
    <w:p w14:paraId="46250227" w14:textId="14D06E5F" w:rsidR="008C32E3" w:rsidRPr="002C0BCD" w:rsidRDefault="008C32E3" w:rsidP="002E0D14">
      <w:pPr>
        <w:rPr>
          <w:lang w:val="en-GB"/>
        </w:rPr>
      </w:pPr>
    </w:p>
    <w:p w14:paraId="0F4DFAFA" w14:textId="3F9B3366" w:rsidR="008C32E3" w:rsidRPr="002C0BCD" w:rsidRDefault="00CF5E9F" w:rsidP="002E0D14">
      <w:pPr>
        <w:rPr>
          <w:lang w:val="en-GB"/>
        </w:rPr>
      </w:pPr>
      <w:r w:rsidRPr="002C0BCD">
        <w:rPr>
          <w:lang w:val="en-GB"/>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0"/>
        <w:gridCol w:w="4150"/>
      </w:tblGrid>
      <w:tr w:rsidR="002C0BCD" w:rsidRPr="002C0BCD" w14:paraId="5A8315EF" w14:textId="77777777" w:rsidTr="00207E7E">
        <w:tc>
          <w:tcPr>
            <w:tcW w:w="4258" w:type="dxa"/>
          </w:tcPr>
          <w:p w14:paraId="2CF9AD9E" w14:textId="77777777" w:rsidR="000E06C6" w:rsidRPr="002C0BCD" w:rsidRDefault="000E06C6" w:rsidP="00207E7E">
            <w:pPr>
              <w:spacing w:line="360" w:lineRule="auto"/>
              <w:jc w:val="both"/>
              <w:rPr>
                <w:b/>
                <w:lang w:val="en-GB"/>
              </w:rPr>
            </w:pPr>
            <w:r w:rsidRPr="002C0BCD">
              <w:rPr>
                <w:b/>
                <w:lang w:val="en-GB"/>
              </w:rPr>
              <w:lastRenderedPageBreak/>
              <w:t>Group 1)</w:t>
            </w:r>
          </w:p>
          <w:p w14:paraId="01865680" w14:textId="77777777" w:rsidR="000E06C6" w:rsidRPr="002C0BCD" w:rsidRDefault="000E06C6" w:rsidP="00207E7E">
            <w:pPr>
              <w:spacing w:line="360" w:lineRule="auto"/>
              <w:jc w:val="both"/>
              <w:rPr>
                <w:lang w:val="en-GB"/>
              </w:rPr>
            </w:pPr>
            <w:r w:rsidRPr="002C0BCD">
              <w:rPr>
                <w:noProof/>
                <w:lang w:val="en-US"/>
              </w:rPr>
              <w:drawing>
                <wp:inline distT="0" distB="0" distL="0" distR="0" wp14:anchorId="31C8DADA" wp14:editId="19F32516">
                  <wp:extent cx="2282400" cy="1857600"/>
                  <wp:effectExtent l="0" t="0" r="3810" b="0"/>
                  <wp:docPr id="22" name="Picture 22" descr="Macintosh HD:Users:valeriopoggi:GDrive:GEM_Projects:NorthAfrica_2017:14_Publication:Pictures:MFD:MFD_Gr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valeriopoggi:GDrive:GEM_Projects:NorthAfrica_2017:14_Publication:Pictures:MFD:MFD_Grp1.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82400" cy="1857600"/>
                          </a:xfrm>
                          <a:prstGeom prst="rect">
                            <a:avLst/>
                          </a:prstGeom>
                          <a:noFill/>
                          <a:ln>
                            <a:noFill/>
                          </a:ln>
                        </pic:spPr>
                      </pic:pic>
                    </a:graphicData>
                  </a:graphic>
                </wp:inline>
              </w:drawing>
            </w:r>
          </w:p>
        </w:tc>
        <w:tc>
          <w:tcPr>
            <w:tcW w:w="4258" w:type="dxa"/>
          </w:tcPr>
          <w:p w14:paraId="19B126A6" w14:textId="77777777" w:rsidR="000E06C6" w:rsidRPr="002C0BCD" w:rsidRDefault="000E06C6" w:rsidP="00207E7E">
            <w:pPr>
              <w:spacing w:line="360" w:lineRule="auto"/>
              <w:jc w:val="both"/>
              <w:rPr>
                <w:b/>
                <w:lang w:val="en-GB"/>
              </w:rPr>
            </w:pPr>
            <w:r w:rsidRPr="002C0BCD">
              <w:rPr>
                <w:b/>
                <w:lang w:val="en-GB"/>
              </w:rPr>
              <w:t>Group 2)</w:t>
            </w:r>
          </w:p>
          <w:p w14:paraId="3C245FFC" w14:textId="77777777" w:rsidR="000E06C6" w:rsidRPr="002C0BCD" w:rsidRDefault="000E06C6" w:rsidP="00207E7E">
            <w:pPr>
              <w:spacing w:line="360" w:lineRule="auto"/>
              <w:jc w:val="both"/>
              <w:rPr>
                <w:lang w:val="en-GB"/>
              </w:rPr>
            </w:pPr>
            <w:r w:rsidRPr="002C0BCD">
              <w:rPr>
                <w:noProof/>
                <w:lang w:val="en-US"/>
              </w:rPr>
              <w:drawing>
                <wp:inline distT="0" distB="0" distL="0" distR="0" wp14:anchorId="42DADBDB" wp14:editId="1FE28440">
                  <wp:extent cx="2282400" cy="1857600"/>
                  <wp:effectExtent l="0" t="0" r="3810" b="0"/>
                  <wp:docPr id="23" name="Picture 23" descr="Macintosh HD:Users:valeriopoggi:GDrive:GEM_Projects:NorthAfrica_2017:14_Publication:Pictures:MFD:MFD_Grp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valeriopoggi:GDrive:GEM_Projects:NorthAfrica_2017:14_Publication:Pictures:MFD:MFD_Grp2.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82400" cy="1857600"/>
                          </a:xfrm>
                          <a:prstGeom prst="rect">
                            <a:avLst/>
                          </a:prstGeom>
                          <a:noFill/>
                          <a:ln>
                            <a:noFill/>
                          </a:ln>
                        </pic:spPr>
                      </pic:pic>
                    </a:graphicData>
                  </a:graphic>
                </wp:inline>
              </w:drawing>
            </w:r>
          </w:p>
        </w:tc>
      </w:tr>
      <w:tr w:rsidR="002C0BCD" w:rsidRPr="002C0BCD" w14:paraId="12102D6B" w14:textId="77777777" w:rsidTr="00207E7E">
        <w:tc>
          <w:tcPr>
            <w:tcW w:w="4258" w:type="dxa"/>
          </w:tcPr>
          <w:p w14:paraId="71ED49A3" w14:textId="77777777" w:rsidR="000E06C6" w:rsidRPr="002C0BCD" w:rsidRDefault="000E06C6" w:rsidP="00207E7E">
            <w:pPr>
              <w:spacing w:line="360" w:lineRule="auto"/>
              <w:jc w:val="both"/>
              <w:rPr>
                <w:b/>
                <w:lang w:val="en-GB"/>
              </w:rPr>
            </w:pPr>
            <w:r w:rsidRPr="002C0BCD">
              <w:rPr>
                <w:b/>
                <w:lang w:val="en-GB"/>
              </w:rPr>
              <w:t>Group 3)</w:t>
            </w:r>
          </w:p>
          <w:p w14:paraId="372EEDEC" w14:textId="77777777" w:rsidR="000E06C6" w:rsidRPr="002C0BCD" w:rsidRDefault="000E06C6" w:rsidP="00207E7E">
            <w:pPr>
              <w:spacing w:line="360" w:lineRule="auto"/>
              <w:jc w:val="both"/>
              <w:rPr>
                <w:lang w:val="en-GB"/>
              </w:rPr>
            </w:pPr>
            <w:r w:rsidRPr="002C0BCD">
              <w:rPr>
                <w:noProof/>
                <w:lang w:val="en-US"/>
              </w:rPr>
              <w:drawing>
                <wp:inline distT="0" distB="0" distL="0" distR="0" wp14:anchorId="365B520F" wp14:editId="4FF85B1F">
                  <wp:extent cx="2282400" cy="1857600"/>
                  <wp:effectExtent l="0" t="0" r="3810" b="0"/>
                  <wp:docPr id="24" name="Picture 24" descr="Macintosh HD:Users:valeriopoggi:GDrive:GEM_Projects:NorthAfrica_2017:14_Publication:Pictures:MFD:MFD_Grp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valeriopoggi:GDrive:GEM_Projects:NorthAfrica_2017:14_Publication:Pictures:MFD:MFD_Grp3.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282400" cy="1857600"/>
                          </a:xfrm>
                          <a:prstGeom prst="rect">
                            <a:avLst/>
                          </a:prstGeom>
                          <a:noFill/>
                          <a:ln>
                            <a:noFill/>
                          </a:ln>
                        </pic:spPr>
                      </pic:pic>
                    </a:graphicData>
                  </a:graphic>
                </wp:inline>
              </w:drawing>
            </w:r>
          </w:p>
        </w:tc>
        <w:tc>
          <w:tcPr>
            <w:tcW w:w="4258" w:type="dxa"/>
          </w:tcPr>
          <w:p w14:paraId="1E6A4C61" w14:textId="77777777" w:rsidR="000E06C6" w:rsidRPr="002C0BCD" w:rsidRDefault="000E06C6" w:rsidP="00207E7E">
            <w:pPr>
              <w:spacing w:line="360" w:lineRule="auto"/>
              <w:jc w:val="both"/>
              <w:rPr>
                <w:b/>
                <w:lang w:val="en-GB"/>
              </w:rPr>
            </w:pPr>
            <w:r w:rsidRPr="002C0BCD">
              <w:rPr>
                <w:b/>
                <w:lang w:val="en-GB"/>
              </w:rPr>
              <w:t>Group 4)</w:t>
            </w:r>
          </w:p>
          <w:p w14:paraId="6F00F050" w14:textId="77777777" w:rsidR="000E06C6" w:rsidRPr="002C0BCD" w:rsidRDefault="000E06C6" w:rsidP="00207E7E">
            <w:pPr>
              <w:spacing w:line="360" w:lineRule="auto"/>
              <w:jc w:val="both"/>
              <w:rPr>
                <w:lang w:val="en-GB"/>
              </w:rPr>
            </w:pPr>
            <w:r w:rsidRPr="002C0BCD">
              <w:rPr>
                <w:noProof/>
                <w:lang w:val="en-US"/>
              </w:rPr>
              <w:drawing>
                <wp:inline distT="0" distB="0" distL="0" distR="0" wp14:anchorId="704BB04F" wp14:editId="05CCA63B">
                  <wp:extent cx="2282400" cy="1857600"/>
                  <wp:effectExtent l="0" t="0" r="3810" b="0"/>
                  <wp:docPr id="25" name="Picture 25" descr="Macintosh HD:Users:valeriopoggi:GDrive:GEM_Projects:NorthAfrica_2017:14_Publication:Pictures:MFD:MFD_Grp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valeriopoggi:GDrive:GEM_Projects:NorthAfrica_2017:14_Publication:Pictures:MFD:MFD_Grp4.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282400" cy="1857600"/>
                          </a:xfrm>
                          <a:prstGeom prst="rect">
                            <a:avLst/>
                          </a:prstGeom>
                          <a:noFill/>
                          <a:ln>
                            <a:noFill/>
                          </a:ln>
                        </pic:spPr>
                      </pic:pic>
                    </a:graphicData>
                  </a:graphic>
                </wp:inline>
              </w:drawing>
            </w:r>
          </w:p>
        </w:tc>
      </w:tr>
      <w:tr w:rsidR="002C0BCD" w:rsidRPr="002C0BCD" w14:paraId="173C0A03" w14:textId="77777777" w:rsidTr="00207E7E">
        <w:tc>
          <w:tcPr>
            <w:tcW w:w="4258" w:type="dxa"/>
          </w:tcPr>
          <w:p w14:paraId="11AB1B32" w14:textId="77777777" w:rsidR="000E06C6" w:rsidRPr="002C0BCD" w:rsidRDefault="000E06C6" w:rsidP="00207E7E">
            <w:pPr>
              <w:spacing w:line="360" w:lineRule="auto"/>
              <w:jc w:val="both"/>
              <w:rPr>
                <w:b/>
                <w:lang w:val="en-GB"/>
              </w:rPr>
            </w:pPr>
            <w:r w:rsidRPr="002C0BCD">
              <w:rPr>
                <w:b/>
                <w:lang w:val="en-GB"/>
              </w:rPr>
              <w:t>Group 5)</w:t>
            </w:r>
          </w:p>
          <w:p w14:paraId="6C3EFEEA" w14:textId="77777777" w:rsidR="000E06C6" w:rsidRPr="002C0BCD" w:rsidRDefault="000E06C6" w:rsidP="00207E7E">
            <w:pPr>
              <w:spacing w:line="360" w:lineRule="auto"/>
              <w:jc w:val="both"/>
              <w:rPr>
                <w:lang w:val="en-GB"/>
              </w:rPr>
            </w:pPr>
            <w:r w:rsidRPr="002C0BCD">
              <w:rPr>
                <w:noProof/>
                <w:lang w:val="en-US"/>
              </w:rPr>
              <w:drawing>
                <wp:inline distT="0" distB="0" distL="0" distR="0" wp14:anchorId="7C625F99" wp14:editId="1711E37A">
                  <wp:extent cx="2282400" cy="1857600"/>
                  <wp:effectExtent l="0" t="0" r="3810" b="0"/>
                  <wp:docPr id="26" name="Picture 26" descr="Macintosh HD:Users:valeriopoggi:GDrive:GEM_Projects:NorthAfrica_2017:14_Publication:Pictures:MFD:MFD_Grp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valeriopoggi:GDrive:GEM_Projects:NorthAfrica_2017:14_Publication:Pictures:MFD:MFD_Grp5.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82400" cy="1857600"/>
                          </a:xfrm>
                          <a:prstGeom prst="rect">
                            <a:avLst/>
                          </a:prstGeom>
                          <a:noFill/>
                          <a:ln>
                            <a:noFill/>
                          </a:ln>
                        </pic:spPr>
                      </pic:pic>
                    </a:graphicData>
                  </a:graphic>
                </wp:inline>
              </w:drawing>
            </w:r>
          </w:p>
        </w:tc>
        <w:tc>
          <w:tcPr>
            <w:tcW w:w="4258" w:type="dxa"/>
          </w:tcPr>
          <w:p w14:paraId="47C64839" w14:textId="77777777" w:rsidR="000E06C6" w:rsidRPr="002C0BCD" w:rsidRDefault="000E06C6" w:rsidP="00207E7E">
            <w:pPr>
              <w:spacing w:line="360" w:lineRule="auto"/>
              <w:jc w:val="both"/>
              <w:rPr>
                <w:b/>
                <w:lang w:val="en-GB"/>
              </w:rPr>
            </w:pPr>
            <w:r w:rsidRPr="002C0BCD">
              <w:rPr>
                <w:b/>
                <w:lang w:val="en-GB"/>
              </w:rPr>
              <w:t>Group 6)</w:t>
            </w:r>
          </w:p>
          <w:p w14:paraId="1CCD9E3B" w14:textId="77777777" w:rsidR="000E06C6" w:rsidRPr="002C0BCD" w:rsidRDefault="000E06C6" w:rsidP="00207E7E">
            <w:pPr>
              <w:spacing w:line="360" w:lineRule="auto"/>
              <w:jc w:val="both"/>
              <w:rPr>
                <w:lang w:val="en-GB"/>
              </w:rPr>
            </w:pPr>
            <w:r w:rsidRPr="002C0BCD">
              <w:rPr>
                <w:noProof/>
                <w:lang w:val="en-US"/>
              </w:rPr>
              <w:drawing>
                <wp:inline distT="0" distB="0" distL="0" distR="0" wp14:anchorId="782730EE" wp14:editId="24508215">
                  <wp:extent cx="2282400" cy="1857600"/>
                  <wp:effectExtent l="0" t="0" r="3810" b="0"/>
                  <wp:docPr id="27" name="Picture 27" descr="Macintosh HD:Users:valeriopoggi:GDrive:GEM_Projects:NorthAfrica_2017:14_Publication:Pictures:MFD:MFD_Grp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valeriopoggi:GDrive:GEM_Projects:NorthAfrica_2017:14_Publication:Pictures:MFD:MFD_Grp6.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82400" cy="1857600"/>
                          </a:xfrm>
                          <a:prstGeom prst="rect">
                            <a:avLst/>
                          </a:prstGeom>
                          <a:noFill/>
                          <a:ln>
                            <a:noFill/>
                          </a:ln>
                        </pic:spPr>
                      </pic:pic>
                    </a:graphicData>
                  </a:graphic>
                </wp:inline>
              </w:drawing>
            </w:r>
          </w:p>
        </w:tc>
      </w:tr>
      <w:tr w:rsidR="002C0BCD" w:rsidRPr="002C0BCD" w14:paraId="09F78652" w14:textId="77777777" w:rsidTr="00207E7E">
        <w:tc>
          <w:tcPr>
            <w:tcW w:w="4258" w:type="dxa"/>
          </w:tcPr>
          <w:p w14:paraId="7558E0FD" w14:textId="77777777" w:rsidR="000E06C6" w:rsidRPr="002C0BCD" w:rsidRDefault="000E06C6" w:rsidP="00207E7E">
            <w:pPr>
              <w:spacing w:line="360" w:lineRule="auto"/>
              <w:jc w:val="both"/>
              <w:rPr>
                <w:b/>
                <w:lang w:val="en-GB"/>
              </w:rPr>
            </w:pPr>
            <w:r w:rsidRPr="002C0BCD">
              <w:rPr>
                <w:b/>
                <w:lang w:val="en-GB"/>
              </w:rPr>
              <w:t>Group 7)</w:t>
            </w:r>
          </w:p>
          <w:p w14:paraId="6DBC4A2F" w14:textId="77777777" w:rsidR="000E06C6" w:rsidRPr="002C0BCD" w:rsidRDefault="000E06C6" w:rsidP="00207E7E">
            <w:pPr>
              <w:spacing w:line="360" w:lineRule="auto"/>
              <w:jc w:val="both"/>
              <w:rPr>
                <w:b/>
                <w:lang w:val="en-GB"/>
              </w:rPr>
            </w:pPr>
            <w:r w:rsidRPr="002C0BCD">
              <w:rPr>
                <w:b/>
                <w:noProof/>
                <w:lang w:val="en-US"/>
              </w:rPr>
              <w:drawing>
                <wp:inline distT="0" distB="0" distL="0" distR="0" wp14:anchorId="4B10D466" wp14:editId="62C47024">
                  <wp:extent cx="2282400" cy="1857600"/>
                  <wp:effectExtent l="0" t="0" r="3810" b="0"/>
                  <wp:docPr id="30" name="Picture 30" descr="Macintosh HD:Users:valeriopoggi:GDrive:GEM_Projects:NorthAfrica_2017:04_Seismicity:04_GutenbergRichter:Pictures:MFD:MFD_Grp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valeriopoggi:GDrive:GEM_Projects:NorthAfrica_2017:04_Seismicity:04_GutenbergRichter:Pictures:MFD:MFD_Grp7.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282400" cy="1857600"/>
                          </a:xfrm>
                          <a:prstGeom prst="rect">
                            <a:avLst/>
                          </a:prstGeom>
                          <a:noFill/>
                          <a:ln>
                            <a:noFill/>
                          </a:ln>
                        </pic:spPr>
                      </pic:pic>
                    </a:graphicData>
                  </a:graphic>
                </wp:inline>
              </w:drawing>
            </w:r>
          </w:p>
        </w:tc>
        <w:tc>
          <w:tcPr>
            <w:tcW w:w="4258" w:type="dxa"/>
          </w:tcPr>
          <w:p w14:paraId="6B76EC13" w14:textId="77777777" w:rsidR="000E06C6" w:rsidRPr="002C0BCD" w:rsidRDefault="000E06C6" w:rsidP="00207E7E">
            <w:pPr>
              <w:spacing w:line="360" w:lineRule="auto"/>
              <w:jc w:val="both"/>
              <w:rPr>
                <w:b/>
                <w:lang w:val="en-GB"/>
              </w:rPr>
            </w:pPr>
            <w:r w:rsidRPr="002C0BCD">
              <w:rPr>
                <w:b/>
                <w:lang w:val="en-GB"/>
              </w:rPr>
              <w:t>Group 8)</w:t>
            </w:r>
          </w:p>
          <w:p w14:paraId="4C4B909C" w14:textId="77777777" w:rsidR="000E06C6" w:rsidRPr="002C0BCD" w:rsidRDefault="000E06C6" w:rsidP="00207E7E">
            <w:pPr>
              <w:spacing w:line="360" w:lineRule="auto"/>
              <w:jc w:val="both"/>
              <w:rPr>
                <w:b/>
                <w:lang w:val="en-GB"/>
              </w:rPr>
            </w:pPr>
            <w:r w:rsidRPr="002C0BCD">
              <w:rPr>
                <w:b/>
                <w:noProof/>
                <w:lang w:val="en-US"/>
              </w:rPr>
              <w:drawing>
                <wp:inline distT="0" distB="0" distL="0" distR="0" wp14:anchorId="2898A31A" wp14:editId="250EF177">
                  <wp:extent cx="2282400" cy="1857600"/>
                  <wp:effectExtent l="0" t="0" r="3810" b="0"/>
                  <wp:docPr id="31" name="Picture 31" descr="Macintosh HD:Users:valeriopoggi:GDrive:GEM_Projects:NorthAfrica_2017:04_Seismicity:04_GutenbergRichter:Pictures:MFD:MFD_Grp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valeriopoggi:GDrive:GEM_Projects:NorthAfrica_2017:04_Seismicity:04_GutenbergRichter:Pictures:MFD:MFD_Grp8.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282400" cy="1857600"/>
                          </a:xfrm>
                          <a:prstGeom prst="rect">
                            <a:avLst/>
                          </a:prstGeom>
                          <a:noFill/>
                          <a:ln>
                            <a:noFill/>
                          </a:ln>
                        </pic:spPr>
                      </pic:pic>
                    </a:graphicData>
                  </a:graphic>
                </wp:inline>
              </w:drawing>
            </w:r>
          </w:p>
        </w:tc>
      </w:tr>
    </w:tbl>
    <w:p w14:paraId="77E89C80" w14:textId="6CF50A23" w:rsidR="000E06C6" w:rsidRPr="002C0BCD" w:rsidRDefault="000E06C6" w:rsidP="00207E7E">
      <w:pPr>
        <w:spacing w:line="360" w:lineRule="auto"/>
        <w:jc w:val="both"/>
        <w:rPr>
          <w:sz w:val="20"/>
          <w:szCs w:val="20"/>
          <w:lang w:val="en-GB"/>
        </w:rPr>
      </w:pPr>
      <w:bookmarkStart w:id="21" w:name="_Ref388625844"/>
      <w:r w:rsidRPr="002C0BCD">
        <w:rPr>
          <w:b/>
          <w:sz w:val="20"/>
          <w:szCs w:val="20"/>
          <w:lang w:val="en-GB"/>
        </w:rPr>
        <w:lastRenderedPageBreak/>
        <w:t xml:space="preserve">Figure </w:t>
      </w:r>
      <w:r w:rsidRPr="002C0BCD">
        <w:rPr>
          <w:b/>
          <w:sz w:val="20"/>
          <w:szCs w:val="20"/>
          <w:lang w:val="en-GB"/>
        </w:rPr>
        <w:fldChar w:fldCharType="begin"/>
      </w:r>
      <w:r w:rsidRPr="002C0BCD">
        <w:rPr>
          <w:b/>
          <w:sz w:val="20"/>
          <w:szCs w:val="20"/>
          <w:lang w:val="en-GB"/>
        </w:rPr>
        <w:instrText xml:space="preserve"> SEQ Figure \* ARABIC </w:instrText>
      </w:r>
      <w:r w:rsidRPr="002C0BCD">
        <w:rPr>
          <w:b/>
          <w:sz w:val="20"/>
          <w:szCs w:val="20"/>
          <w:lang w:val="en-GB"/>
        </w:rPr>
        <w:fldChar w:fldCharType="separate"/>
      </w:r>
      <w:r w:rsidR="00552AED" w:rsidRPr="002C0BCD">
        <w:rPr>
          <w:b/>
          <w:noProof/>
          <w:sz w:val="20"/>
          <w:szCs w:val="20"/>
          <w:lang w:val="en-GB"/>
        </w:rPr>
        <w:t>4</w:t>
      </w:r>
      <w:r w:rsidRPr="002C0BCD">
        <w:rPr>
          <w:b/>
          <w:sz w:val="20"/>
          <w:szCs w:val="20"/>
          <w:lang w:val="en-GB"/>
        </w:rPr>
        <w:fldChar w:fldCharType="end"/>
      </w:r>
      <w:bookmarkEnd w:id="21"/>
      <w:r w:rsidRPr="002C0BCD">
        <w:rPr>
          <w:sz w:val="20"/>
          <w:szCs w:val="20"/>
          <w:lang w:val="en-GB"/>
        </w:rPr>
        <w:t xml:space="preserve"> - Magnitude occurrence relations of the North Africa seismicity model for the first 8 tectonic groups. The double</w:t>
      </w:r>
      <w:r w:rsidR="00D77F1F" w:rsidRPr="002C0BCD">
        <w:rPr>
          <w:sz w:val="20"/>
          <w:szCs w:val="20"/>
          <w:lang w:val="en-GB"/>
        </w:rPr>
        <w:t>-</w:t>
      </w:r>
      <w:r w:rsidRPr="002C0BCD">
        <w:rPr>
          <w:sz w:val="20"/>
          <w:szCs w:val="20"/>
          <w:lang w:val="en-GB"/>
        </w:rPr>
        <w:t>truncated Gutenberg-Richter model is presented with red line for the cumulative rates and with grey histogram for the incremental (non-cumulative) rates</w:t>
      </w:r>
      <w:r w:rsidR="00D8150F" w:rsidRPr="002C0BCD">
        <w:rPr>
          <w:sz w:val="20"/>
          <w:szCs w:val="20"/>
          <w:lang w:val="en-GB"/>
        </w:rPr>
        <w:t xml:space="preserve">; white squares indicate the </w:t>
      </w:r>
      <w:r w:rsidR="0093499C" w:rsidRPr="002C0BCD">
        <w:rPr>
          <w:sz w:val="20"/>
          <w:szCs w:val="20"/>
          <w:lang w:val="en-GB"/>
        </w:rPr>
        <w:t xml:space="preserve">reference </w:t>
      </w:r>
      <w:r w:rsidR="00D8150F" w:rsidRPr="002C0BCD">
        <w:rPr>
          <w:sz w:val="20"/>
          <w:szCs w:val="20"/>
          <w:lang w:val="en-GB"/>
        </w:rPr>
        <w:t>magnitude of each occurrence bin</w:t>
      </w:r>
      <w:r w:rsidRPr="002C0BCD">
        <w:rPr>
          <w:sz w:val="20"/>
          <w:szCs w:val="20"/>
          <w:lang w:val="en-GB"/>
        </w:rPr>
        <w:t>.</w:t>
      </w:r>
      <w:r w:rsidR="00D54142" w:rsidRPr="002C0BCD">
        <w:rPr>
          <w:sz w:val="20"/>
          <w:szCs w:val="20"/>
          <w:lang w:val="en-GB"/>
        </w:rPr>
        <w:t xml:space="preserve"> </w:t>
      </w:r>
      <w:proofErr w:type="spellStart"/>
      <w:r w:rsidR="00D54142" w:rsidRPr="002C0BCD">
        <w:rPr>
          <w:sz w:val="20"/>
          <w:szCs w:val="20"/>
          <w:lang w:val="en-GB"/>
        </w:rPr>
        <w:t>M</w:t>
      </w:r>
      <w:r w:rsidR="00D54142" w:rsidRPr="002C0BCD">
        <w:rPr>
          <w:sz w:val="20"/>
          <w:szCs w:val="20"/>
          <w:vertAlign w:val="superscript"/>
          <w:lang w:val="en-GB"/>
        </w:rPr>
        <w:t>max</w:t>
      </w:r>
      <w:proofErr w:type="spellEnd"/>
      <w:r w:rsidR="00D54142" w:rsidRPr="002C0BCD">
        <w:rPr>
          <w:sz w:val="20"/>
          <w:szCs w:val="20"/>
          <w:lang w:val="en-GB"/>
        </w:rPr>
        <w:t xml:space="preserve"> is the largest </w:t>
      </w:r>
      <w:r w:rsidR="00625384" w:rsidRPr="002C0BCD">
        <w:rPr>
          <w:sz w:val="20"/>
          <w:szCs w:val="20"/>
          <w:lang w:val="en-GB"/>
        </w:rPr>
        <w:t>from</w:t>
      </w:r>
      <w:r w:rsidR="00D54142" w:rsidRPr="002C0BCD">
        <w:rPr>
          <w:sz w:val="20"/>
          <w:szCs w:val="20"/>
          <w:lang w:val="en-GB"/>
        </w:rPr>
        <w:t xml:space="preserve"> all </w:t>
      </w:r>
      <w:r w:rsidR="00421491" w:rsidRPr="002C0BCD">
        <w:rPr>
          <w:sz w:val="20"/>
          <w:szCs w:val="20"/>
          <w:lang w:val="en-GB"/>
        </w:rPr>
        <w:t xml:space="preserve">source </w:t>
      </w:r>
      <w:r w:rsidR="00D54142" w:rsidRPr="002C0BCD">
        <w:rPr>
          <w:sz w:val="20"/>
          <w:szCs w:val="20"/>
          <w:lang w:val="en-GB"/>
        </w:rPr>
        <w:t>zones</w:t>
      </w:r>
      <w:r w:rsidR="008E333B" w:rsidRPr="002C0BCD">
        <w:rPr>
          <w:sz w:val="20"/>
          <w:szCs w:val="20"/>
          <w:lang w:val="en-GB"/>
        </w:rPr>
        <w:t xml:space="preserve"> of </w:t>
      </w:r>
      <w:r w:rsidR="00046AFF" w:rsidRPr="002C0BCD">
        <w:rPr>
          <w:sz w:val="20"/>
          <w:szCs w:val="20"/>
          <w:lang w:val="en-GB"/>
        </w:rPr>
        <w:t>each</w:t>
      </w:r>
      <w:r w:rsidR="008E333B" w:rsidRPr="002C0BCD">
        <w:rPr>
          <w:sz w:val="20"/>
          <w:szCs w:val="20"/>
          <w:lang w:val="en-GB"/>
        </w:rPr>
        <w:t xml:space="preserve"> group</w:t>
      </w:r>
      <w:r w:rsidR="00D54142" w:rsidRPr="002C0BCD">
        <w:rPr>
          <w:sz w:val="20"/>
          <w:szCs w:val="20"/>
          <w:lang w:val="en-GB"/>
        </w:rPr>
        <w:t>.</w:t>
      </w:r>
    </w:p>
    <w:p w14:paraId="3375742C" w14:textId="400FACBE" w:rsidR="00581947" w:rsidRPr="002C0BCD" w:rsidRDefault="00581947" w:rsidP="00207E7E">
      <w:pPr>
        <w:spacing w:line="360" w:lineRule="auto"/>
        <w:jc w:val="both"/>
        <w:rPr>
          <w:lang w:val="en-GB"/>
        </w:rPr>
      </w:pPr>
    </w:p>
    <w:p w14:paraId="3462C2F3" w14:textId="4BDDBA85" w:rsidR="00425AE1" w:rsidRPr="002C0BCD" w:rsidRDefault="00425AE1" w:rsidP="00207E7E">
      <w:pPr>
        <w:spacing w:line="360" w:lineRule="auto"/>
        <w:jc w:val="both"/>
        <w:rPr>
          <w:lang w:val="en-GB"/>
        </w:rPr>
      </w:pPr>
    </w:p>
    <w:p w14:paraId="14495CC8" w14:textId="77777777" w:rsidR="00425AE1" w:rsidRPr="002C0BCD" w:rsidRDefault="00425AE1" w:rsidP="00207E7E">
      <w:pPr>
        <w:spacing w:line="360" w:lineRule="auto"/>
        <w:jc w:val="both"/>
        <w:rPr>
          <w:lang w:val="en-GB"/>
        </w:rPr>
      </w:pPr>
    </w:p>
    <w:p w14:paraId="07F361A2" w14:textId="77777777" w:rsidR="0097011F" w:rsidRPr="002C0BCD" w:rsidRDefault="0097011F" w:rsidP="00207E7E">
      <w:pPr>
        <w:spacing w:line="360" w:lineRule="auto"/>
        <w:jc w:val="both"/>
        <w:rPr>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68"/>
        <w:gridCol w:w="2768"/>
      </w:tblGrid>
      <w:tr w:rsidR="002C0BCD" w:rsidRPr="002C0BCD" w14:paraId="134499D0" w14:textId="77777777" w:rsidTr="00207E7E">
        <w:tc>
          <w:tcPr>
            <w:tcW w:w="2838" w:type="dxa"/>
          </w:tcPr>
          <w:p w14:paraId="3BF68D5B" w14:textId="77777777" w:rsidR="00581947" w:rsidRPr="002C0BCD" w:rsidRDefault="00581947" w:rsidP="00207E7E">
            <w:pPr>
              <w:spacing w:line="360" w:lineRule="auto"/>
              <w:jc w:val="both"/>
              <w:rPr>
                <w:lang w:val="en-GB"/>
              </w:rPr>
            </w:pPr>
            <w:r w:rsidRPr="002C0BCD">
              <w:rPr>
                <w:noProof/>
                <w:lang w:val="en-US"/>
              </w:rPr>
              <w:drawing>
                <wp:inline distT="0" distB="0" distL="0" distR="0" wp14:anchorId="69F214EA" wp14:editId="07194867">
                  <wp:extent cx="1738800" cy="1717200"/>
                  <wp:effectExtent l="0" t="0" r="127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un8_lambda_25.png"/>
                          <pic:cNvPicPr/>
                        </pic:nvPicPr>
                        <pic:blipFill>
                          <a:blip r:embed="rId27"/>
                          <a:stretch>
                            <a:fillRect/>
                          </a:stretch>
                        </pic:blipFill>
                        <pic:spPr>
                          <a:xfrm>
                            <a:off x="0" y="0"/>
                            <a:ext cx="1738800" cy="1717200"/>
                          </a:xfrm>
                          <a:prstGeom prst="rect">
                            <a:avLst/>
                          </a:prstGeom>
                        </pic:spPr>
                      </pic:pic>
                    </a:graphicData>
                  </a:graphic>
                </wp:inline>
              </w:drawing>
            </w:r>
          </w:p>
        </w:tc>
        <w:tc>
          <w:tcPr>
            <w:tcW w:w="2839" w:type="dxa"/>
          </w:tcPr>
          <w:p w14:paraId="7C99BFEF" w14:textId="77777777" w:rsidR="00581947" w:rsidRPr="002C0BCD" w:rsidRDefault="00581947" w:rsidP="00207E7E">
            <w:pPr>
              <w:spacing w:line="360" w:lineRule="auto"/>
              <w:jc w:val="both"/>
              <w:rPr>
                <w:lang w:val="en-GB"/>
              </w:rPr>
            </w:pPr>
            <w:r w:rsidRPr="002C0BCD">
              <w:rPr>
                <w:noProof/>
                <w:lang w:val="en-US"/>
              </w:rPr>
              <w:drawing>
                <wp:inline distT="0" distB="0" distL="0" distR="0" wp14:anchorId="6FFB4067" wp14:editId="14E296F9">
                  <wp:extent cx="1742400" cy="17172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run8_lambda_50.png"/>
                          <pic:cNvPicPr/>
                        </pic:nvPicPr>
                        <pic:blipFill>
                          <a:blip r:embed="rId28"/>
                          <a:stretch>
                            <a:fillRect/>
                          </a:stretch>
                        </pic:blipFill>
                        <pic:spPr>
                          <a:xfrm>
                            <a:off x="0" y="0"/>
                            <a:ext cx="1742400" cy="1717200"/>
                          </a:xfrm>
                          <a:prstGeom prst="rect">
                            <a:avLst/>
                          </a:prstGeom>
                        </pic:spPr>
                      </pic:pic>
                    </a:graphicData>
                  </a:graphic>
                </wp:inline>
              </w:drawing>
            </w:r>
          </w:p>
        </w:tc>
        <w:tc>
          <w:tcPr>
            <w:tcW w:w="2839" w:type="dxa"/>
          </w:tcPr>
          <w:p w14:paraId="316538E6" w14:textId="77777777" w:rsidR="00581947" w:rsidRPr="002C0BCD" w:rsidRDefault="00581947" w:rsidP="00207E7E">
            <w:pPr>
              <w:spacing w:line="360" w:lineRule="auto"/>
              <w:jc w:val="both"/>
              <w:rPr>
                <w:lang w:val="en-GB"/>
              </w:rPr>
            </w:pPr>
            <w:r w:rsidRPr="002C0BCD">
              <w:rPr>
                <w:noProof/>
                <w:lang w:val="en-US"/>
              </w:rPr>
              <w:drawing>
                <wp:inline distT="0" distB="0" distL="0" distR="0" wp14:anchorId="53C68321" wp14:editId="01A17D6E">
                  <wp:extent cx="1742400" cy="17172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run8_lambda_100.png"/>
                          <pic:cNvPicPr/>
                        </pic:nvPicPr>
                        <pic:blipFill>
                          <a:blip r:embed="rId29"/>
                          <a:stretch>
                            <a:fillRect/>
                          </a:stretch>
                        </pic:blipFill>
                        <pic:spPr>
                          <a:xfrm>
                            <a:off x="0" y="0"/>
                            <a:ext cx="1742400" cy="1717200"/>
                          </a:xfrm>
                          <a:prstGeom prst="rect">
                            <a:avLst/>
                          </a:prstGeom>
                        </pic:spPr>
                      </pic:pic>
                    </a:graphicData>
                  </a:graphic>
                </wp:inline>
              </w:drawing>
            </w:r>
          </w:p>
        </w:tc>
      </w:tr>
    </w:tbl>
    <w:p w14:paraId="49CD7443" w14:textId="34DA1758" w:rsidR="00581947" w:rsidRPr="002C0BCD" w:rsidRDefault="00581947" w:rsidP="00207E7E">
      <w:pPr>
        <w:spacing w:line="360" w:lineRule="auto"/>
        <w:jc w:val="both"/>
        <w:rPr>
          <w:lang w:val="en-GB"/>
        </w:rPr>
      </w:pPr>
      <w:bookmarkStart w:id="22" w:name="_Ref4406555"/>
      <w:r w:rsidRPr="002C0BCD">
        <w:rPr>
          <w:b/>
          <w:sz w:val="20"/>
          <w:szCs w:val="20"/>
          <w:lang w:val="en-GB"/>
        </w:rPr>
        <w:t xml:space="preserve">Figure </w:t>
      </w:r>
      <w:r w:rsidRPr="002C0BCD">
        <w:rPr>
          <w:b/>
          <w:sz w:val="20"/>
          <w:szCs w:val="20"/>
          <w:lang w:val="en-GB"/>
        </w:rPr>
        <w:fldChar w:fldCharType="begin"/>
      </w:r>
      <w:r w:rsidRPr="002C0BCD">
        <w:rPr>
          <w:b/>
          <w:sz w:val="20"/>
          <w:szCs w:val="20"/>
          <w:lang w:val="en-GB"/>
        </w:rPr>
        <w:instrText xml:space="preserve"> SEQ Figure \* ARABIC </w:instrText>
      </w:r>
      <w:r w:rsidRPr="002C0BCD">
        <w:rPr>
          <w:b/>
          <w:sz w:val="20"/>
          <w:szCs w:val="20"/>
          <w:lang w:val="en-GB"/>
        </w:rPr>
        <w:fldChar w:fldCharType="separate"/>
      </w:r>
      <w:r w:rsidR="00552AED" w:rsidRPr="002C0BCD">
        <w:rPr>
          <w:b/>
          <w:noProof/>
          <w:sz w:val="20"/>
          <w:szCs w:val="20"/>
          <w:lang w:val="en-GB"/>
        </w:rPr>
        <w:t>5</w:t>
      </w:r>
      <w:r w:rsidRPr="002C0BCD">
        <w:rPr>
          <w:b/>
          <w:sz w:val="20"/>
          <w:szCs w:val="20"/>
          <w:lang w:val="en-GB"/>
        </w:rPr>
        <w:fldChar w:fldCharType="end"/>
      </w:r>
      <w:bookmarkEnd w:id="22"/>
      <w:r w:rsidRPr="002C0BCD">
        <w:rPr>
          <w:sz w:val="20"/>
          <w:szCs w:val="20"/>
          <w:lang w:val="en-GB"/>
        </w:rPr>
        <w:t xml:space="preserve"> – Example of influence of λ on the redistribution of the earthquake rate (isolines) on a simple box area of 500km</w:t>
      </w:r>
      <w:r w:rsidRPr="002C0BCD">
        <w:rPr>
          <w:sz w:val="20"/>
          <w:szCs w:val="20"/>
          <w:vertAlign w:val="superscript"/>
          <w:lang w:val="en-GB"/>
        </w:rPr>
        <w:t>2</w:t>
      </w:r>
      <w:r w:rsidRPr="002C0BCD">
        <w:rPr>
          <w:sz w:val="20"/>
          <w:szCs w:val="20"/>
          <w:lang w:val="en-GB"/>
        </w:rPr>
        <w:t xml:space="preserve"> based on spatial distribution of earthquake epicentres (grey dots).</w:t>
      </w:r>
    </w:p>
    <w:p w14:paraId="5064509D" w14:textId="68C3A65B" w:rsidR="00581947" w:rsidRPr="002C0BCD" w:rsidRDefault="00581947" w:rsidP="00207E7E">
      <w:pPr>
        <w:spacing w:line="360" w:lineRule="auto"/>
        <w:ind w:left="284" w:hanging="284"/>
        <w:jc w:val="both"/>
        <w:rPr>
          <w:lang w:val="en-GB"/>
        </w:rPr>
      </w:pPr>
    </w:p>
    <w:p w14:paraId="4C16F0E9" w14:textId="5D791DAD" w:rsidR="00581947" w:rsidRPr="002C0BCD" w:rsidRDefault="00581947" w:rsidP="00207E7E">
      <w:pPr>
        <w:spacing w:line="360" w:lineRule="auto"/>
        <w:jc w:val="both"/>
        <w:rPr>
          <w:lang w:val="en-GB"/>
        </w:rPr>
      </w:pPr>
    </w:p>
    <w:p w14:paraId="0A745875" w14:textId="2C72357B" w:rsidR="00425AE1" w:rsidRPr="002C0BCD" w:rsidRDefault="00425AE1" w:rsidP="00207E7E">
      <w:pPr>
        <w:spacing w:line="360" w:lineRule="auto"/>
        <w:jc w:val="both"/>
        <w:rPr>
          <w:lang w:val="en-GB"/>
        </w:rPr>
      </w:pPr>
    </w:p>
    <w:p w14:paraId="347A7345" w14:textId="77777777" w:rsidR="00425AE1" w:rsidRPr="002C0BCD" w:rsidRDefault="00425AE1" w:rsidP="00207E7E">
      <w:pPr>
        <w:spacing w:line="360" w:lineRule="auto"/>
        <w:jc w:val="both"/>
        <w:rPr>
          <w:lang w:val="en-GB"/>
        </w:rPr>
      </w:pPr>
    </w:p>
    <w:p w14:paraId="2724FF5A" w14:textId="77777777" w:rsidR="00581947" w:rsidRPr="002C0BCD" w:rsidRDefault="00581947" w:rsidP="00207E7E">
      <w:pPr>
        <w:spacing w:line="360" w:lineRule="auto"/>
        <w:jc w:val="both"/>
        <w:rPr>
          <w:lang w:val="en-GB"/>
        </w:rPr>
      </w:pPr>
      <w:r w:rsidRPr="002C0BCD">
        <w:rPr>
          <w:noProof/>
          <w:lang w:val="en-US"/>
        </w:rPr>
        <w:drawing>
          <wp:inline distT="0" distB="0" distL="0" distR="0" wp14:anchorId="29544F6D" wp14:editId="2277C870">
            <wp:extent cx="5270500" cy="20859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orth_Africa_Rates.png"/>
                    <pic:cNvPicPr/>
                  </pic:nvPicPr>
                  <pic:blipFill>
                    <a:blip r:embed="rId30"/>
                    <a:stretch>
                      <a:fillRect/>
                    </a:stretch>
                  </pic:blipFill>
                  <pic:spPr>
                    <a:xfrm>
                      <a:off x="0" y="0"/>
                      <a:ext cx="5270500" cy="2085975"/>
                    </a:xfrm>
                    <a:prstGeom prst="rect">
                      <a:avLst/>
                    </a:prstGeom>
                  </pic:spPr>
                </pic:pic>
              </a:graphicData>
            </a:graphic>
          </wp:inline>
        </w:drawing>
      </w:r>
    </w:p>
    <w:p w14:paraId="5164D7F7" w14:textId="51A20108" w:rsidR="00581947" w:rsidRPr="002C0BCD" w:rsidRDefault="00581947" w:rsidP="00207E7E">
      <w:pPr>
        <w:spacing w:line="360" w:lineRule="auto"/>
        <w:jc w:val="both"/>
        <w:rPr>
          <w:lang w:val="en-GB"/>
        </w:rPr>
      </w:pPr>
      <w:bookmarkStart w:id="23" w:name="_Ref388708703"/>
      <w:r w:rsidRPr="002C0BCD">
        <w:rPr>
          <w:b/>
          <w:sz w:val="20"/>
          <w:szCs w:val="20"/>
          <w:lang w:val="en-GB"/>
        </w:rPr>
        <w:t xml:space="preserve">Figure </w:t>
      </w:r>
      <w:r w:rsidRPr="002C0BCD">
        <w:rPr>
          <w:b/>
          <w:sz w:val="20"/>
          <w:szCs w:val="20"/>
          <w:lang w:val="en-GB"/>
        </w:rPr>
        <w:fldChar w:fldCharType="begin"/>
      </w:r>
      <w:r w:rsidRPr="002C0BCD">
        <w:rPr>
          <w:b/>
          <w:sz w:val="20"/>
          <w:szCs w:val="20"/>
          <w:lang w:val="en-GB"/>
        </w:rPr>
        <w:instrText xml:space="preserve"> SEQ Figure \* ARABIC </w:instrText>
      </w:r>
      <w:r w:rsidRPr="002C0BCD">
        <w:rPr>
          <w:b/>
          <w:sz w:val="20"/>
          <w:szCs w:val="20"/>
          <w:lang w:val="en-GB"/>
        </w:rPr>
        <w:fldChar w:fldCharType="separate"/>
      </w:r>
      <w:r w:rsidR="00552AED" w:rsidRPr="002C0BCD">
        <w:rPr>
          <w:b/>
          <w:noProof/>
          <w:sz w:val="20"/>
          <w:szCs w:val="20"/>
          <w:lang w:val="en-GB"/>
        </w:rPr>
        <w:t>6</w:t>
      </w:r>
      <w:r w:rsidRPr="002C0BCD">
        <w:rPr>
          <w:b/>
          <w:sz w:val="20"/>
          <w:szCs w:val="20"/>
          <w:lang w:val="en-GB"/>
        </w:rPr>
        <w:fldChar w:fldCharType="end"/>
      </w:r>
      <w:bookmarkEnd w:id="23"/>
      <w:r w:rsidRPr="002C0BCD">
        <w:rPr>
          <w:sz w:val="20"/>
          <w:szCs w:val="20"/>
          <w:lang w:val="en-GB"/>
        </w:rPr>
        <w:t xml:space="preserve"> – Example of spatial redistribution of the cumulative annual rates (M&gt;0) using a decay parameter (λ) of 50. Rates are intended by unit area of 0.1°x0.1° (about 11km</w:t>
      </w:r>
      <w:r w:rsidRPr="002C0BCD">
        <w:rPr>
          <w:sz w:val="20"/>
          <w:szCs w:val="20"/>
          <w:vertAlign w:val="superscript"/>
          <w:lang w:val="en-GB"/>
        </w:rPr>
        <w:t>2</w:t>
      </w:r>
      <w:r w:rsidRPr="002C0BCD">
        <w:rPr>
          <w:sz w:val="20"/>
          <w:szCs w:val="20"/>
          <w:lang w:val="en-GB"/>
        </w:rPr>
        <w:t>).</w:t>
      </w:r>
    </w:p>
    <w:p w14:paraId="24BE0862" w14:textId="1F543DF6" w:rsidR="00581947" w:rsidRPr="002C0BCD" w:rsidRDefault="00581947" w:rsidP="00207E7E">
      <w:pPr>
        <w:spacing w:line="360" w:lineRule="auto"/>
        <w:jc w:val="both"/>
        <w:rPr>
          <w:lang w:val="en-GB"/>
        </w:rPr>
      </w:pPr>
    </w:p>
    <w:p w14:paraId="7DD9D3D7" w14:textId="28A0D844" w:rsidR="00350B41" w:rsidRPr="002C0BCD" w:rsidRDefault="00350B41" w:rsidP="00207E7E">
      <w:pPr>
        <w:spacing w:line="360" w:lineRule="auto"/>
        <w:jc w:val="both"/>
        <w:rPr>
          <w:lang w:val="en-GB"/>
        </w:rPr>
      </w:pPr>
    </w:p>
    <w:p w14:paraId="3D95779A" w14:textId="77777777" w:rsidR="00350B41" w:rsidRPr="002C0BCD" w:rsidRDefault="00350B41" w:rsidP="00207E7E">
      <w:pPr>
        <w:spacing w:line="360" w:lineRule="auto"/>
        <w:jc w:val="both"/>
        <w:rPr>
          <w:lang w:val="en-GB"/>
        </w:rPr>
      </w:pPr>
    </w:p>
    <w:p w14:paraId="0092AF97" w14:textId="77777777" w:rsidR="00581947" w:rsidRPr="002C0BCD" w:rsidRDefault="00581947" w:rsidP="00207E7E">
      <w:pPr>
        <w:spacing w:line="360" w:lineRule="auto"/>
        <w:jc w:val="both"/>
        <w:rPr>
          <w:lang w:val="en-GB"/>
        </w:rPr>
      </w:pPr>
      <w:r w:rsidRPr="002C0BCD">
        <w:rPr>
          <w:noProof/>
          <w:lang w:val="en-US"/>
        </w:rPr>
        <w:lastRenderedPageBreak/>
        <w:drawing>
          <wp:inline distT="0" distB="0" distL="0" distR="0" wp14:anchorId="14FC47E6" wp14:editId="2D5F11CB">
            <wp:extent cx="5264150" cy="3444240"/>
            <wp:effectExtent l="0" t="0" r="0" b="10160"/>
            <wp:docPr id="34" name="Picture 34" descr="Macintosh HD:Users:valeriopoggi:GDrive:GEM_Projects:NorthAfrica_2017:14_Publication:Pictures:Depth:DH_Compos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valeriopoggi:GDrive:GEM_Projects:NorthAfrica_2017:14_Publication:Pictures:Depth:DH_Composite.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64150" cy="3444240"/>
                    </a:xfrm>
                    <a:prstGeom prst="rect">
                      <a:avLst/>
                    </a:prstGeom>
                    <a:noFill/>
                    <a:ln>
                      <a:noFill/>
                    </a:ln>
                  </pic:spPr>
                </pic:pic>
              </a:graphicData>
            </a:graphic>
          </wp:inline>
        </w:drawing>
      </w:r>
    </w:p>
    <w:p w14:paraId="1666EC48" w14:textId="77777777" w:rsidR="00581947" w:rsidRPr="002C0BCD" w:rsidRDefault="00581947" w:rsidP="00207E7E">
      <w:pPr>
        <w:spacing w:line="360" w:lineRule="auto"/>
        <w:jc w:val="both"/>
        <w:rPr>
          <w:lang w:val="en-GB"/>
        </w:rPr>
      </w:pPr>
    </w:p>
    <w:p w14:paraId="05833105" w14:textId="2DA1BAB6" w:rsidR="00581947" w:rsidRPr="002C0BCD" w:rsidRDefault="00581947" w:rsidP="00207E7E">
      <w:pPr>
        <w:spacing w:line="360" w:lineRule="auto"/>
        <w:jc w:val="both"/>
        <w:rPr>
          <w:lang w:val="en-GB"/>
        </w:rPr>
      </w:pPr>
      <w:bookmarkStart w:id="24" w:name="_Ref10827629"/>
      <w:r w:rsidRPr="002C0BCD">
        <w:rPr>
          <w:b/>
          <w:sz w:val="20"/>
          <w:szCs w:val="20"/>
          <w:lang w:val="en-GB"/>
        </w:rPr>
        <w:t xml:space="preserve">Figure </w:t>
      </w:r>
      <w:r w:rsidRPr="002C0BCD">
        <w:rPr>
          <w:b/>
          <w:sz w:val="20"/>
          <w:szCs w:val="20"/>
          <w:lang w:val="en-GB"/>
        </w:rPr>
        <w:fldChar w:fldCharType="begin"/>
      </w:r>
      <w:r w:rsidRPr="002C0BCD">
        <w:rPr>
          <w:b/>
          <w:sz w:val="20"/>
          <w:szCs w:val="20"/>
          <w:lang w:val="en-GB"/>
        </w:rPr>
        <w:instrText xml:space="preserve"> SEQ Figure \* ARABIC </w:instrText>
      </w:r>
      <w:r w:rsidRPr="002C0BCD">
        <w:rPr>
          <w:b/>
          <w:sz w:val="20"/>
          <w:szCs w:val="20"/>
          <w:lang w:val="en-GB"/>
        </w:rPr>
        <w:fldChar w:fldCharType="separate"/>
      </w:r>
      <w:r w:rsidR="00552AED" w:rsidRPr="002C0BCD">
        <w:rPr>
          <w:b/>
          <w:noProof/>
          <w:sz w:val="20"/>
          <w:szCs w:val="20"/>
          <w:lang w:val="en-GB"/>
        </w:rPr>
        <w:t>7</w:t>
      </w:r>
      <w:r w:rsidRPr="002C0BCD">
        <w:rPr>
          <w:b/>
          <w:sz w:val="20"/>
          <w:szCs w:val="20"/>
          <w:lang w:val="en-GB"/>
        </w:rPr>
        <w:fldChar w:fldCharType="end"/>
      </w:r>
      <w:bookmarkEnd w:id="24"/>
      <w:r w:rsidRPr="002C0BCD">
        <w:rPr>
          <w:sz w:val="20"/>
          <w:szCs w:val="20"/>
          <w:lang w:val="en-GB"/>
        </w:rPr>
        <w:t xml:space="preserve"> - Earthquake hypocentral depth distribution of the nine seismotectonics groups of the North Africa source model.</w:t>
      </w:r>
    </w:p>
    <w:p w14:paraId="16C672C3" w14:textId="58A4F1C3" w:rsidR="00581947" w:rsidRPr="002C0BCD" w:rsidRDefault="00581947" w:rsidP="00207E7E">
      <w:pPr>
        <w:spacing w:line="360" w:lineRule="auto"/>
        <w:ind w:left="284" w:hanging="284"/>
        <w:jc w:val="both"/>
        <w:rPr>
          <w:lang w:val="en-GB"/>
        </w:rPr>
      </w:pPr>
    </w:p>
    <w:p w14:paraId="4ADB9B8F" w14:textId="65EB8EFE" w:rsidR="00425AE1" w:rsidRPr="002C0BCD" w:rsidRDefault="00425AE1" w:rsidP="00207E7E">
      <w:pPr>
        <w:spacing w:line="360" w:lineRule="auto"/>
        <w:ind w:left="284" w:hanging="284"/>
        <w:jc w:val="both"/>
        <w:rPr>
          <w:lang w:val="en-GB"/>
        </w:rPr>
      </w:pPr>
    </w:p>
    <w:p w14:paraId="18D9A282" w14:textId="77777777" w:rsidR="00425AE1" w:rsidRPr="002C0BCD" w:rsidRDefault="00425AE1" w:rsidP="00207E7E">
      <w:pPr>
        <w:spacing w:line="360" w:lineRule="auto"/>
        <w:ind w:left="284" w:hanging="284"/>
        <w:jc w:val="both"/>
        <w:rPr>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93"/>
        <w:gridCol w:w="3707"/>
      </w:tblGrid>
      <w:tr w:rsidR="002C0BCD" w:rsidRPr="002C0BCD" w14:paraId="7BE3FBFD" w14:textId="77777777" w:rsidTr="00207E7E">
        <w:tc>
          <w:tcPr>
            <w:tcW w:w="4361" w:type="dxa"/>
          </w:tcPr>
          <w:p w14:paraId="41C6D29F" w14:textId="77777777" w:rsidR="00581947" w:rsidRPr="002C0BCD" w:rsidRDefault="00581947" w:rsidP="00207E7E">
            <w:pPr>
              <w:spacing w:line="360" w:lineRule="auto"/>
              <w:jc w:val="both"/>
              <w:rPr>
                <w:lang w:val="en-GB"/>
              </w:rPr>
            </w:pPr>
            <w:r w:rsidRPr="002C0BCD">
              <w:rPr>
                <w:noProof/>
                <w:lang w:val="en-US"/>
              </w:rPr>
              <w:drawing>
                <wp:inline distT="0" distB="0" distL="0" distR="0" wp14:anchorId="744717D6" wp14:editId="666A618E">
                  <wp:extent cx="2779776" cy="2779776"/>
                  <wp:effectExtent l="0" t="0" r="0" b="0"/>
                  <wp:docPr id="21" name="Picture 21" descr="Macintosh HD:Users:valeriopoggi:GDrive:GEM_Projects:NorthAfrica_2017:14_Publication:Pictures:Kaverina:Grp_2.NorthAfrica_CMT.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valeriopoggi:GDrive:GEM_Projects:NorthAfrica_2017:14_Publication:Pictures:Kaverina:Grp_2.NorthAfrica_CMT.pd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779776" cy="2779776"/>
                          </a:xfrm>
                          <a:prstGeom prst="rect">
                            <a:avLst/>
                          </a:prstGeom>
                          <a:noFill/>
                          <a:ln>
                            <a:noFill/>
                          </a:ln>
                        </pic:spPr>
                      </pic:pic>
                    </a:graphicData>
                  </a:graphic>
                </wp:inline>
              </w:drawing>
            </w:r>
          </w:p>
        </w:tc>
        <w:tc>
          <w:tcPr>
            <w:tcW w:w="4155" w:type="dxa"/>
            <w:vAlign w:val="bottom"/>
          </w:tcPr>
          <w:p w14:paraId="038AFD00" w14:textId="77777777" w:rsidR="00581947" w:rsidRPr="002C0BCD" w:rsidRDefault="00581947" w:rsidP="00207E7E">
            <w:pPr>
              <w:spacing w:line="360" w:lineRule="auto"/>
              <w:rPr>
                <w:b/>
                <w:sz w:val="20"/>
                <w:szCs w:val="20"/>
                <w:lang w:val="en-GB"/>
              </w:rPr>
            </w:pPr>
          </w:p>
          <w:p w14:paraId="0618974F" w14:textId="6102EABB" w:rsidR="00581947" w:rsidRPr="002C0BCD" w:rsidRDefault="00581947" w:rsidP="00207E7E">
            <w:pPr>
              <w:spacing w:line="360" w:lineRule="auto"/>
              <w:jc w:val="both"/>
              <w:rPr>
                <w:lang w:val="en-GB"/>
              </w:rPr>
            </w:pPr>
            <w:bookmarkStart w:id="25" w:name="_Ref388715497"/>
            <w:r w:rsidRPr="002C0BCD">
              <w:rPr>
                <w:b/>
                <w:sz w:val="20"/>
                <w:szCs w:val="20"/>
                <w:lang w:val="en-GB"/>
              </w:rPr>
              <w:t xml:space="preserve">Figure </w:t>
            </w:r>
            <w:r w:rsidRPr="002C0BCD">
              <w:rPr>
                <w:b/>
                <w:sz w:val="20"/>
                <w:szCs w:val="20"/>
                <w:lang w:val="en-GB"/>
              </w:rPr>
              <w:fldChar w:fldCharType="begin"/>
            </w:r>
            <w:r w:rsidRPr="002C0BCD">
              <w:rPr>
                <w:b/>
                <w:sz w:val="20"/>
                <w:szCs w:val="20"/>
                <w:lang w:val="en-GB"/>
              </w:rPr>
              <w:instrText xml:space="preserve"> SEQ Figure \* ARABIC </w:instrText>
            </w:r>
            <w:r w:rsidRPr="002C0BCD">
              <w:rPr>
                <w:b/>
                <w:sz w:val="20"/>
                <w:szCs w:val="20"/>
                <w:lang w:val="en-GB"/>
              </w:rPr>
              <w:fldChar w:fldCharType="separate"/>
            </w:r>
            <w:r w:rsidR="00552AED" w:rsidRPr="002C0BCD">
              <w:rPr>
                <w:b/>
                <w:noProof/>
                <w:sz w:val="20"/>
                <w:szCs w:val="20"/>
                <w:lang w:val="en-GB"/>
              </w:rPr>
              <w:t>8</w:t>
            </w:r>
            <w:r w:rsidRPr="002C0BCD">
              <w:rPr>
                <w:b/>
                <w:sz w:val="20"/>
                <w:szCs w:val="20"/>
                <w:lang w:val="en-GB"/>
              </w:rPr>
              <w:fldChar w:fldCharType="end"/>
            </w:r>
            <w:bookmarkEnd w:id="25"/>
            <w:r w:rsidRPr="002C0BCD">
              <w:rPr>
                <w:sz w:val="20"/>
                <w:szCs w:val="20"/>
                <w:lang w:val="en-GB"/>
              </w:rPr>
              <w:t xml:space="preserve"> – Example of ternary diagram for the classification of the dominant rupture mechanism of zone 2.</w:t>
            </w:r>
          </w:p>
          <w:p w14:paraId="78716EEA" w14:textId="77777777" w:rsidR="00581947" w:rsidRPr="002C0BCD" w:rsidRDefault="00581947" w:rsidP="00207E7E">
            <w:pPr>
              <w:spacing w:line="360" w:lineRule="auto"/>
              <w:rPr>
                <w:lang w:val="en-GB"/>
              </w:rPr>
            </w:pPr>
          </w:p>
          <w:p w14:paraId="32B8F035" w14:textId="77777777" w:rsidR="00581947" w:rsidRPr="002C0BCD" w:rsidRDefault="00581947" w:rsidP="00207E7E">
            <w:pPr>
              <w:spacing w:line="360" w:lineRule="auto"/>
              <w:ind w:firstLine="720"/>
              <w:rPr>
                <w:lang w:val="en-GB"/>
              </w:rPr>
            </w:pPr>
          </w:p>
        </w:tc>
      </w:tr>
    </w:tbl>
    <w:p w14:paraId="24EEB446" w14:textId="67CBBB59" w:rsidR="00581947" w:rsidRPr="002C0BCD" w:rsidRDefault="00581947" w:rsidP="00207E7E">
      <w:pPr>
        <w:spacing w:line="360" w:lineRule="auto"/>
        <w:jc w:val="both"/>
        <w:rPr>
          <w:lang w:val="en-GB"/>
        </w:rPr>
      </w:pPr>
    </w:p>
    <w:p w14:paraId="0DDF2146" w14:textId="5894252A" w:rsidR="00350B41" w:rsidRPr="002C0BCD" w:rsidRDefault="00350B41" w:rsidP="00207E7E">
      <w:pPr>
        <w:spacing w:line="360" w:lineRule="auto"/>
        <w:jc w:val="both"/>
        <w:rPr>
          <w:lang w:val="en-GB"/>
        </w:rPr>
      </w:pPr>
    </w:p>
    <w:p w14:paraId="4662B258" w14:textId="77777777" w:rsidR="002E0D14" w:rsidRPr="002C0BCD" w:rsidRDefault="002E0D14" w:rsidP="00207E7E">
      <w:pPr>
        <w:spacing w:line="360" w:lineRule="auto"/>
        <w:jc w:val="both"/>
        <w:rPr>
          <w:lang w:val="en-GB"/>
        </w:rPr>
      </w:pPr>
    </w:p>
    <w:p w14:paraId="7486B45F" w14:textId="77777777" w:rsidR="00581947" w:rsidRPr="002C0BCD" w:rsidRDefault="00581947" w:rsidP="00207E7E">
      <w:pPr>
        <w:spacing w:line="360" w:lineRule="auto"/>
        <w:jc w:val="both"/>
        <w:rPr>
          <w:lang w:val="en-GB"/>
        </w:rPr>
      </w:pPr>
      <w:r w:rsidRPr="002C0BCD">
        <w:rPr>
          <w:noProof/>
          <w:lang w:val="en-US"/>
        </w:rPr>
        <w:lastRenderedPageBreak/>
        <w:drawing>
          <wp:inline distT="0" distB="0" distL="0" distR="0" wp14:anchorId="3C0C7942" wp14:editId="4594B91C">
            <wp:extent cx="5264150" cy="2426970"/>
            <wp:effectExtent l="0" t="0" r="0" b="11430"/>
            <wp:docPr id="20" name="Picture 20" descr="Macintosh HD:Users:valeriopoggi:GDrive:GEM_Projects:NorthAfrica_2017:14_Publication:Pictures:Logic-Tree:Tectonic_Classific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valeriopoggi:GDrive:GEM_Projects:NorthAfrica_2017:14_Publication:Pictures:Logic-Tree:Tectonic_Classification.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64150" cy="2426970"/>
                    </a:xfrm>
                    <a:prstGeom prst="rect">
                      <a:avLst/>
                    </a:prstGeom>
                    <a:noFill/>
                    <a:ln>
                      <a:noFill/>
                    </a:ln>
                  </pic:spPr>
                </pic:pic>
              </a:graphicData>
            </a:graphic>
          </wp:inline>
        </w:drawing>
      </w:r>
    </w:p>
    <w:p w14:paraId="6EC2A3A2" w14:textId="52F60C31" w:rsidR="00581947" w:rsidRPr="002C0BCD" w:rsidRDefault="00581947" w:rsidP="00207E7E">
      <w:pPr>
        <w:spacing w:line="360" w:lineRule="auto"/>
        <w:jc w:val="both"/>
        <w:rPr>
          <w:lang w:val="en-GB"/>
        </w:rPr>
      </w:pPr>
      <w:bookmarkStart w:id="26" w:name="_Ref388780271"/>
      <w:r w:rsidRPr="002C0BCD">
        <w:rPr>
          <w:b/>
          <w:sz w:val="20"/>
          <w:szCs w:val="20"/>
          <w:lang w:val="en-GB"/>
        </w:rPr>
        <w:t xml:space="preserve">Figure </w:t>
      </w:r>
      <w:r w:rsidRPr="002C0BCD">
        <w:rPr>
          <w:b/>
          <w:sz w:val="20"/>
          <w:szCs w:val="20"/>
          <w:lang w:val="en-GB"/>
        </w:rPr>
        <w:fldChar w:fldCharType="begin"/>
      </w:r>
      <w:r w:rsidRPr="002C0BCD">
        <w:rPr>
          <w:b/>
          <w:sz w:val="20"/>
          <w:szCs w:val="20"/>
          <w:lang w:val="en-GB"/>
        </w:rPr>
        <w:instrText xml:space="preserve"> SEQ Figure \* ARABIC </w:instrText>
      </w:r>
      <w:r w:rsidRPr="002C0BCD">
        <w:rPr>
          <w:b/>
          <w:sz w:val="20"/>
          <w:szCs w:val="20"/>
          <w:lang w:val="en-GB"/>
        </w:rPr>
        <w:fldChar w:fldCharType="separate"/>
      </w:r>
      <w:r w:rsidR="00552AED" w:rsidRPr="002C0BCD">
        <w:rPr>
          <w:b/>
          <w:noProof/>
          <w:sz w:val="20"/>
          <w:szCs w:val="20"/>
          <w:lang w:val="en-GB"/>
        </w:rPr>
        <w:t>9</w:t>
      </w:r>
      <w:r w:rsidRPr="002C0BCD">
        <w:rPr>
          <w:b/>
          <w:sz w:val="20"/>
          <w:szCs w:val="20"/>
          <w:lang w:val="en-GB"/>
        </w:rPr>
        <w:fldChar w:fldCharType="end"/>
      </w:r>
      <w:bookmarkEnd w:id="26"/>
      <w:r w:rsidRPr="002C0BCD">
        <w:rPr>
          <w:sz w:val="20"/>
          <w:szCs w:val="20"/>
          <w:lang w:val="en-GB"/>
        </w:rPr>
        <w:t xml:space="preserve"> – Tectonic classification proposed by Chen et al. (201</w:t>
      </w:r>
      <w:r w:rsidR="008C1A73" w:rsidRPr="002C0BCD">
        <w:rPr>
          <w:sz w:val="20"/>
          <w:szCs w:val="20"/>
          <w:lang w:val="en-GB"/>
        </w:rPr>
        <w:t>8</w:t>
      </w:r>
      <w:r w:rsidRPr="002C0BCD">
        <w:rPr>
          <w:sz w:val="20"/>
          <w:szCs w:val="20"/>
          <w:lang w:val="en-GB"/>
        </w:rPr>
        <w:t xml:space="preserve">) used to guide the regionalisation of the North Africa seismic source zones (see </w:t>
      </w:r>
      <w:r w:rsidRPr="002C0BCD">
        <w:rPr>
          <w:sz w:val="20"/>
          <w:szCs w:val="20"/>
          <w:lang w:val="en-GB"/>
        </w:rPr>
        <w:fldChar w:fldCharType="begin"/>
      </w:r>
      <w:r w:rsidRPr="002C0BCD">
        <w:rPr>
          <w:sz w:val="20"/>
          <w:szCs w:val="20"/>
          <w:lang w:val="en-GB"/>
        </w:rPr>
        <w:instrText xml:space="preserve"> REF _Ref365638551 \h  \* MERGEFORMAT </w:instrText>
      </w:r>
      <w:r w:rsidRPr="002C0BCD">
        <w:rPr>
          <w:sz w:val="20"/>
          <w:szCs w:val="20"/>
          <w:lang w:val="en-GB"/>
        </w:rPr>
      </w:r>
      <w:r w:rsidRPr="002C0BCD">
        <w:rPr>
          <w:sz w:val="20"/>
          <w:szCs w:val="20"/>
          <w:lang w:val="en-GB"/>
        </w:rPr>
        <w:fldChar w:fldCharType="separate"/>
      </w:r>
      <w:r w:rsidR="003C3053" w:rsidRPr="002C0BCD">
        <w:rPr>
          <w:sz w:val="20"/>
          <w:szCs w:val="20"/>
          <w:lang w:val="en-GB"/>
        </w:rPr>
        <w:t xml:space="preserve">Table </w:t>
      </w:r>
      <w:r w:rsidR="003C3053" w:rsidRPr="002C0BCD">
        <w:rPr>
          <w:noProof/>
          <w:sz w:val="20"/>
          <w:szCs w:val="20"/>
          <w:lang w:val="en-GB"/>
        </w:rPr>
        <w:t>10</w:t>
      </w:r>
      <w:r w:rsidRPr="002C0BCD">
        <w:rPr>
          <w:sz w:val="20"/>
          <w:szCs w:val="20"/>
          <w:lang w:val="en-GB"/>
        </w:rPr>
        <w:fldChar w:fldCharType="end"/>
      </w:r>
      <w:r w:rsidRPr="002C0BCD">
        <w:rPr>
          <w:sz w:val="20"/>
          <w:szCs w:val="20"/>
          <w:lang w:val="en-GB"/>
        </w:rPr>
        <w:t>).</w:t>
      </w:r>
    </w:p>
    <w:p w14:paraId="3D0FDF1A" w14:textId="1EF54976" w:rsidR="00581947" w:rsidRPr="002C0BCD" w:rsidRDefault="00581947" w:rsidP="00207E7E">
      <w:pPr>
        <w:spacing w:line="360" w:lineRule="auto"/>
        <w:ind w:left="284" w:hanging="284"/>
        <w:jc w:val="both"/>
        <w:rPr>
          <w:lang w:val="en-GB"/>
        </w:rPr>
      </w:pPr>
    </w:p>
    <w:p w14:paraId="431003E4" w14:textId="703C0ED8" w:rsidR="0097011F" w:rsidRPr="002C0BCD" w:rsidRDefault="0097011F" w:rsidP="00207E7E">
      <w:pPr>
        <w:spacing w:line="360" w:lineRule="auto"/>
        <w:ind w:left="284" w:hanging="284"/>
        <w:jc w:val="both"/>
        <w:rPr>
          <w:lang w:val="en-GB"/>
        </w:rPr>
      </w:pPr>
    </w:p>
    <w:p w14:paraId="4B126875" w14:textId="77777777" w:rsidR="00425AE1" w:rsidRPr="002C0BCD" w:rsidRDefault="00425AE1" w:rsidP="00207E7E">
      <w:pPr>
        <w:spacing w:line="360" w:lineRule="auto"/>
        <w:ind w:left="284" w:hanging="284"/>
        <w:jc w:val="both"/>
        <w:rPr>
          <w:lang w:val="en-GB"/>
        </w:rPr>
      </w:pPr>
    </w:p>
    <w:p w14:paraId="2C90C150" w14:textId="77777777" w:rsidR="0097011F" w:rsidRPr="002C0BCD" w:rsidRDefault="0097011F" w:rsidP="00207E7E">
      <w:pPr>
        <w:spacing w:line="360" w:lineRule="auto"/>
        <w:ind w:left="284" w:hanging="284"/>
        <w:jc w:val="both"/>
        <w:rPr>
          <w:lang w:val="en-GB"/>
        </w:rPr>
      </w:pPr>
    </w:p>
    <w:p w14:paraId="6E9B1328" w14:textId="77777777" w:rsidR="00581947" w:rsidRPr="002C0BCD" w:rsidRDefault="00581947" w:rsidP="00207E7E">
      <w:pPr>
        <w:spacing w:line="360" w:lineRule="auto"/>
        <w:jc w:val="both"/>
        <w:rPr>
          <w:lang w:val="en-GB"/>
        </w:rPr>
      </w:pPr>
      <w:r w:rsidRPr="002C0BCD">
        <w:rPr>
          <w:noProof/>
          <w:lang w:val="en-US"/>
        </w:rPr>
        <w:drawing>
          <wp:inline distT="0" distB="0" distL="0" distR="0" wp14:anchorId="31CCA9B1" wp14:editId="1396BC73">
            <wp:extent cx="5264150" cy="2486660"/>
            <wp:effectExtent l="0" t="0" r="0" b="2540"/>
            <wp:docPr id="28" name="Picture 28" descr="Macintosh HD:Users:valeriopoggi:GDrive:GEM_Projects:NorthAfrica_2017:14_Publication:Pictures:Logic-Tree:V1:LogicTree_v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valeriopoggi:GDrive:GEM_Projects:NorthAfrica_2017:14_Publication:Pictures:Logic-Tree:V1:LogicTree_v1.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264150" cy="2486660"/>
                    </a:xfrm>
                    <a:prstGeom prst="rect">
                      <a:avLst/>
                    </a:prstGeom>
                    <a:noFill/>
                    <a:ln>
                      <a:noFill/>
                    </a:ln>
                  </pic:spPr>
                </pic:pic>
              </a:graphicData>
            </a:graphic>
          </wp:inline>
        </w:drawing>
      </w:r>
    </w:p>
    <w:p w14:paraId="4E3AD7CC" w14:textId="77777777" w:rsidR="00581947" w:rsidRPr="002C0BCD" w:rsidRDefault="00581947" w:rsidP="00207E7E">
      <w:pPr>
        <w:spacing w:line="360" w:lineRule="auto"/>
        <w:jc w:val="both"/>
        <w:rPr>
          <w:lang w:val="en-GB"/>
        </w:rPr>
      </w:pPr>
    </w:p>
    <w:p w14:paraId="42758719" w14:textId="4B2B62CE" w:rsidR="00581947" w:rsidRPr="002C0BCD" w:rsidRDefault="00581947" w:rsidP="00207E7E">
      <w:pPr>
        <w:pStyle w:val="Caption"/>
        <w:tabs>
          <w:tab w:val="center" w:pos="4150"/>
        </w:tabs>
        <w:spacing w:line="360" w:lineRule="auto"/>
        <w:jc w:val="both"/>
        <w:rPr>
          <w:rFonts w:ascii="Times New Roman" w:hAnsi="Times New Roman" w:cs="Times New Roman"/>
          <w:b w:val="0"/>
          <w:color w:val="auto"/>
          <w:sz w:val="20"/>
          <w:szCs w:val="20"/>
        </w:rPr>
      </w:pPr>
      <w:bookmarkStart w:id="27" w:name="_Ref365730109"/>
      <w:r w:rsidRPr="002C0BCD">
        <w:rPr>
          <w:rFonts w:ascii="Times New Roman" w:hAnsi="Times New Roman" w:cs="Times New Roman"/>
          <w:color w:val="auto"/>
          <w:sz w:val="20"/>
          <w:szCs w:val="20"/>
        </w:rPr>
        <w:t xml:space="preserve">Figure </w:t>
      </w:r>
      <w:r w:rsidRPr="002C0BCD">
        <w:rPr>
          <w:rFonts w:ascii="Times New Roman" w:hAnsi="Times New Roman" w:cs="Times New Roman"/>
          <w:color w:val="auto"/>
          <w:sz w:val="20"/>
          <w:szCs w:val="20"/>
        </w:rPr>
        <w:fldChar w:fldCharType="begin"/>
      </w:r>
      <w:r w:rsidRPr="002C0BCD">
        <w:rPr>
          <w:rFonts w:ascii="Times New Roman" w:hAnsi="Times New Roman" w:cs="Times New Roman"/>
          <w:color w:val="auto"/>
          <w:sz w:val="20"/>
          <w:szCs w:val="20"/>
        </w:rPr>
        <w:instrText xml:space="preserve"> SEQ Figure \* ARABIC </w:instrText>
      </w:r>
      <w:r w:rsidRPr="002C0BCD">
        <w:rPr>
          <w:rFonts w:ascii="Times New Roman" w:hAnsi="Times New Roman" w:cs="Times New Roman"/>
          <w:color w:val="auto"/>
          <w:sz w:val="20"/>
          <w:szCs w:val="20"/>
        </w:rPr>
        <w:fldChar w:fldCharType="separate"/>
      </w:r>
      <w:r w:rsidR="00552AED" w:rsidRPr="002C0BCD">
        <w:rPr>
          <w:rFonts w:ascii="Times New Roman" w:hAnsi="Times New Roman" w:cs="Times New Roman"/>
          <w:noProof/>
          <w:color w:val="auto"/>
          <w:sz w:val="20"/>
          <w:szCs w:val="20"/>
        </w:rPr>
        <w:t>10</w:t>
      </w:r>
      <w:r w:rsidRPr="002C0BCD">
        <w:rPr>
          <w:rFonts w:ascii="Times New Roman" w:hAnsi="Times New Roman" w:cs="Times New Roman"/>
          <w:color w:val="auto"/>
          <w:sz w:val="20"/>
          <w:szCs w:val="20"/>
        </w:rPr>
        <w:fldChar w:fldCharType="end"/>
      </w:r>
      <w:bookmarkEnd w:id="27"/>
      <w:r w:rsidRPr="002C0BCD">
        <w:rPr>
          <w:rFonts w:ascii="Times New Roman" w:hAnsi="Times New Roman" w:cs="Times New Roman"/>
          <w:color w:val="auto"/>
          <w:sz w:val="20"/>
          <w:szCs w:val="20"/>
        </w:rPr>
        <w:t xml:space="preserve"> –</w:t>
      </w:r>
      <w:r w:rsidRPr="002C0BCD">
        <w:rPr>
          <w:rFonts w:ascii="Times New Roman" w:hAnsi="Times New Roman" w:cs="Times New Roman"/>
          <w:b w:val="0"/>
          <w:color w:val="auto"/>
          <w:sz w:val="20"/>
          <w:szCs w:val="20"/>
        </w:rPr>
        <w:t xml:space="preserve"> Diagram representation of the logic-tree structure of the North Africa hazard </w:t>
      </w:r>
      <w:r w:rsidR="003724E6" w:rsidRPr="002C0BCD">
        <w:rPr>
          <w:rFonts w:ascii="Times New Roman" w:hAnsi="Times New Roman" w:cs="Times New Roman"/>
          <w:b w:val="0"/>
          <w:color w:val="auto"/>
          <w:sz w:val="20"/>
          <w:szCs w:val="20"/>
        </w:rPr>
        <w:t>model</w:t>
      </w:r>
      <w:r w:rsidRPr="002C0BCD">
        <w:rPr>
          <w:rFonts w:ascii="Times New Roman" w:hAnsi="Times New Roman" w:cs="Times New Roman"/>
          <w:b w:val="0"/>
          <w:color w:val="auto"/>
          <w:sz w:val="20"/>
          <w:szCs w:val="20"/>
        </w:rPr>
        <w:t>. The implementation consists of 432 branches, distributed over 6 levels (3 for the GMPE and 3 for the source model).</w:t>
      </w:r>
    </w:p>
    <w:p w14:paraId="09665292" w14:textId="440C2909" w:rsidR="00350B41" w:rsidRPr="002C0BCD" w:rsidRDefault="00350B41">
      <w:pPr>
        <w:rPr>
          <w:lang w:val="en-GB"/>
        </w:rPr>
      </w:pPr>
      <w:r w:rsidRPr="002C0BCD">
        <w:rPr>
          <w:lang w:val="en-GB"/>
        </w:rPr>
        <w:br w:type="page"/>
      </w:r>
    </w:p>
    <w:p w14:paraId="218F175D" w14:textId="77777777" w:rsidR="00581947" w:rsidRPr="002C0BCD" w:rsidRDefault="00581947" w:rsidP="00207E7E">
      <w:pPr>
        <w:spacing w:line="360" w:lineRule="auto"/>
        <w:rPr>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0"/>
        <w:gridCol w:w="4150"/>
      </w:tblGrid>
      <w:tr w:rsidR="002C0BCD" w:rsidRPr="002C0BCD" w14:paraId="5B16ED3E" w14:textId="77777777" w:rsidTr="00207E7E">
        <w:tc>
          <w:tcPr>
            <w:tcW w:w="4258" w:type="dxa"/>
          </w:tcPr>
          <w:p w14:paraId="357A530D" w14:textId="77777777" w:rsidR="00581947" w:rsidRPr="002C0BCD" w:rsidRDefault="00581947" w:rsidP="00207E7E">
            <w:pPr>
              <w:spacing w:line="360" w:lineRule="auto"/>
              <w:rPr>
                <w:lang w:val="en-GB"/>
              </w:rPr>
            </w:pPr>
            <w:r w:rsidRPr="002C0BCD">
              <w:rPr>
                <w:noProof/>
                <w:lang w:val="en-US"/>
              </w:rPr>
              <w:drawing>
                <wp:inline distT="0" distB="0" distL="0" distR="0" wp14:anchorId="19D60A97" wp14:editId="4360EFAA">
                  <wp:extent cx="2649600" cy="2649600"/>
                  <wp:effectExtent l="0" t="0" r="5080" b="508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lgiers_HC_Periods.png"/>
                          <pic:cNvPicPr/>
                        </pic:nvPicPr>
                        <pic:blipFill>
                          <a:blip r:embed="rId35"/>
                          <a:stretch>
                            <a:fillRect/>
                          </a:stretch>
                        </pic:blipFill>
                        <pic:spPr>
                          <a:xfrm>
                            <a:off x="0" y="0"/>
                            <a:ext cx="2649600" cy="2649600"/>
                          </a:xfrm>
                          <a:prstGeom prst="rect">
                            <a:avLst/>
                          </a:prstGeom>
                        </pic:spPr>
                      </pic:pic>
                    </a:graphicData>
                  </a:graphic>
                </wp:inline>
              </w:drawing>
            </w:r>
          </w:p>
        </w:tc>
        <w:tc>
          <w:tcPr>
            <w:tcW w:w="4258" w:type="dxa"/>
          </w:tcPr>
          <w:p w14:paraId="30D0F36A" w14:textId="77777777" w:rsidR="00581947" w:rsidRPr="002C0BCD" w:rsidRDefault="00581947" w:rsidP="00207E7E">
            <w:pPr>
              <w:spacing w:line="360" w:lineRule="auto"/>
              <w:rPr>
                <w:lang w:val="en-GB"/>
              </w:rPr>
            </w:pPr>
            <w:r w:rsidRPr="002C0BCD">
              <w:rPr>
                <w:noProof/>
                <w:lang w:val="en-US"/>
              </w:rPr>
              <w:drawing>
                <wp:inline distT="0" distB="0" distL="0" distR="0" wp14:anchorId="78D7180F" wp14:editId="6EC2E657">
                  <wp:extent cx="2653200" cy="2653200"/>
                  <wp:effectExtent l="0" t="0" r="1270" b="127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abat_HC_Periods.png"/>
                          <pic:cNvPicPr/>
                        </pic:nvPicPr>
                        <pic:blipFill>
                          <a:blip r:embed="rId36"/>
                          <a:stretch>
                            <a:fillRect/>
                          </a:stretch>
                        </pic:blipFill>
                        <pic:spPr>
                          <a:xfrm>
                            <a:off x="0" y="0"/>
                            <a:ext cx="2653200" cy="2653200"/>
                          </a:xfrm>
                          <a:prstGeom prst="rect">
                            <a:avLst/>
                          </a:prstGeom>
                        </pic:spPr>
                      </pic:pic>
                    </a:graphicData>
                  </a:graphic>
                </wp:inline>
              </w:drawing>
            </w:r>
          </w:p>
        </w:tc>
      </w:tr>
      <w:tr w:rsidR="00581947" w:rsidRPr="002C0BCD" w14:paraId="39A86886" w14:textId="77777777" w:rsidTr="00207E7E">
        <w:tc>
          <w:tcPr>
            <w:tcW w:w="4258" w:type="dxa"/>
          </w:tcPr>
          <w:p w14:paraId="19984528" w14:textId="77777777" w:rsidR="00581947" w:rsidRPr="002C0BCD" w:rsidRDefault="00581947" w:rsidP="00207E7E">
            <w:pPr>
              <w:spacing w:line="360" w:lineRule="auto"/>
              <w:rPr>
                <w:lang w:val="en-GB"/>
              </w:rPr>
            </w:pPr>
            <w:r w:rsidRPr="002C0BCD">
              <w:rPr>
                <w:noProof/>
                <w:lang w:val="en-US"/>
              </w:rPr>
              <w:drawing>
                <wp:inline distT="0" distB="0" distL="0" distR="0" wp14:anchorId="460B9137" wp14:editId="44CEBD54">
                  <wp:extent cx="2653200" cy="2653200"/>
                  <wp:effectExtent l="0" t="0" r="1270" b="127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Tunis_HC_Periods.png"/>
                          <pic:cNvPicPr/>
                        </pic:nvPicPr>
                        <pic:blipFill>
                          <a:blip r:embed="rId37"/>
                          <a:stretch>
                            <a:fillRect/>
                          </a:stretch>
                        </pic:blipFill>
                        <pic:spPr>
                          <a:xfrm>
                            <a:off x="0" y="0"/>
                            <a:ext cx="2653200" cy="2653200"/>
                          </a:xfrm>
                          <a:prstGeom prst="rect">
                            <a:avLst/>
                          </a:prstGeom>
                        </pic:spPr>
                      </pic:pic>
                    </a:graphicData>
                  </a:graphic>
                </wp:inline>
              </w:drawing>
            </w:r>
          </w:p>
        </w:tc>
        <w:tc>
          <w:tcPr>
            <w:tcW w:w="4258" w:type="dxa"/>
          </w:tcPr>
          <w:p w14:paraId="01A1DD03" w14:textId="77777777" w:rsidR="00581947" w:rsidRPr="002C0BCD" w:rsidRDefault="00581947" w:rsidP="00207E7E">
            <w:pPr>
              <w:spacing w:line="360" w:lineRule="auto"/>
              <w:rPr>
                <w:lang w:val="en-GB"/>
              </w:rPr>
            </w:pPr>
            <w:r w:rsidRPr="002C0BCD">
              <w:rPr>
                <w:noProof/>
                <w:lang w:val="en-US"/>
              </w:rPr>
              <w:drawing>
                <wp:inline distT="0" distB="0" distL="0" distR="0" wp14:anchorId="4A420AE5" wp14:editId="62A8C2B0">
                  <wp:extent cx="2653200" cy="2653200"/>
                  <wp:effectExtent l="0" t="0" r="1270" b="127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Cairo_HC_Periods.png"/>
                          <pic:cNvPicPr/>
                        </pic:nvPicPr>
                        <pic:blipFill>
                          <a:blip r:embed="rId38"/>
                          <a:stretch>
                            <a:fillRect/>
                          </a:stretch>
                        </pic:blipFill>
                        <pic:spPr>
                          <a:xfrm>
                            <a:off x="0" y="0"/>
                            <a:ext cx="2653200" cy="2653200"/>
                          </a:xfrm>
                          <a:prstGeom prst="rect">
                            <a:avLst/>
                          </a:prstGeom>
                        </pic:spPr>
                      </pic:pic>
                    </a:graphicData>
                  </a:graphic>
                </wp:inline>
              </w:drawing>
            </w:r>
          </w:p>
        </w:tc>
      </w:tr>
    </w:tbl>
    <w:p w14:paraId="0CBEAB82" w14:textId="77777777" w:rsidR="00581947" w:rsidRPr="002C0BCD" w:rsidRDefault="00581947" w:rsidP="00207E7E">
      <w:pPr>
        <w:spacing w:line="360" w:lineRule="auto"/>
        <w:rPr>
          <w:lang w:val="en-GB"/>
        </w:rPr>
      </w:pPr>
    </w:p>
    <w:p w14:paraId="09C65C78" w14:textId="795292A7" w:rsidR="00581947" w:rsidRPr="002C0BCD" w:rsidRDefault="00581947" w:rsidP="00207E7E">
      <w:pPr>
        <w:spacing w:line="360" w:lineRule="auto"/>
        <w:jc w:val="both"/>
        <w:rPr>
          <w:lang w:val="en-GB"/>
        </w:rPr>
      </w:pPr>
      <w:bookmarkStart w:id="28" w:name="_Ref4599026"/>
      <w:r w:rsidRPr="002C0BCD">
        <w:rPr>
          <w:b/>
          <w:sz w:val="20"/>
          <w:szCs w:val="20"/>
          <w:lang w:val="en-GB"/>
        </w:rPr>
        <w:t xml:space="preserve">Figure </w:t>
      </w:r>
      <w:r w:rsidRPr="002C0BCD">
        <w:rPr>
          <w:b/>
          <w:sz w:val="20"/>
          <w:szCs w:val="20"/>
          <w:lang w:val="en-GB"/>
        </w:rPr>
        <w:fldChar w:fldCharType="begin"/>
      </w:r>
      <w:r w:rsidRPr="002C0BCD">
        <w:rPr>
          <w:b/>
          <w:sz w:val="20"/>
          <w:szCs w:val="20"/>
          <w:lang w:val="en-GB"/>
        </w:rPr>
        <w:instrText xml:space="preserve"> SEQ Figure \* ARABIC </w:instrText>
      </w:r>
      <w:r w:rsidRPr="002C0BCD">
        <w:rPr>
          <w:b/>
          <w:sz w:val="20"/>
          <w:szCs w:val="20"/>
          <w:lang w:val="en-GB"/>
        </w:rPr>
        <w:fldChar w:fldCharType="separate"/>
      </w:r>
      <w:r w:rsidR="00552AED" w:rsidRPr="002C0BCD">
        <w:rPr>
          <w:b/>
          <w:noProof/>
          <w:sz w:val="20"/>
          <w:szCs w:val="20"/>
          <w:lang w:val="en-GB"/>
        </w:rPr>
        <w:t>11</w:t>
      </w:r>
      <w:r w:rsidRPr="002C0BCD">
        <w:rPr>
          <w:b/>
          <w:sz w:val="20"/>
          <w:szCs w:val="20"/>
          <w:lang w:val="en-GB"/>
        </w:rPr>
        <w:fldChar w:fldCharType="end"/>
      </w:r>
      <w:bookmarkEnd w:id="28"/>
      <w:r w:rsidRPr="002C0BCD">
        <w:rPr>
          <w:sz w:val="20"/>
          <w:szCs w:val="20"/>
          <w:lang w:val="en-GB"/>
        </w:rPr>
        <w:t xml:space="preserve"> – Mean hazard curves computed at four selected capitals in North Africa. Calculations are made for PGA (in red) and for increasing spectral periods from 0.05s to 2s.</w:t>
      </w:r>
    </w:p>
    <w:p w14:paraId="7EE33CA9" w14:textId="177B940F" w:rsidR="00350B41" w:rsidRPr="002C0BCD" w:rsidRDefault="00350B41">
      <w:pPr>
        <w:rPr>
          <w:lang w:val="en-GB"/>
        </w:rPr>
      </w:pPr>
      <w:r w:rsidRPr="002C0BCD">
        <w:rPr>
          <w:lang w:val="en-GB"/>
        </w:rPr>
        <w:br w:type="page"/>
      </w:r>
    </w:p>
    <w:p w14:paraId="7AEBBD97" w14:textId="77777777" w:rsidR="00581947" w:rsidRPr="002C0BCD" w:rsidRDefault="00581947" w:rsidP="00207E7E">
      <w:pPr>
        <w:spacing w:line="360" w:lineRule="auto"/>
        <w:ind w:left="284" w:hanging="284"/>
        <w:jc w:val="both"/>
        <w:rPr>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0"/>
        <w:gridCol w:w="4150"/>
      </w:tblGrid>
      <w:tr w:rsidR="002C0BCD" w:rsidRPr="002C0BCD" w14:paraId="4BD7126F" w14:textId="77777777" w:rsidTr="00207E7E">
        <w:tc>
          <w:tcPr>
            <w:tcW w:w="4258" w:type="dxa"/>
          </w:tcPr>
          <w:p w14:paraId="19C7A62C" w14:textId="77777777" w:rsidR="00581947" w:rsidRPr="002C0BCD" w:rsidRDefault="00581947" w:rsidP="00207E7E">
            <w:pPr>
              <w:spacing w:line="360" w:lineRule="auto"/>
              <w:rPr>
                <w:lang w:val="en-GB"/>
              </w:rPr>
            </w:pPr>
            <w:r w:rsidRPr="002C0BCD">
              <w:rPr>
                <w:noProof/>
                <w:lang w:val="en-US"/>
              </w:rPr>
              <w:drawing>
                <wp:inline distT="0" distB="0" distL="0" distR="0" wp14:anchorId="4EA062C8" wp14:editId="79FA7EB3">
                  <wp:extent cx="2516400" cy="205920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Algiers_UHS.png"/>
                          <pic:cNvPicPr/>
                        </pic:nvPicPr>
                        <pic:blipFill>
                          <a:blip r:embed="rId39"/>
                          <a:stretch>
                            <a:fillRect/>
                          </a:stretch>
                        </pic:blipFill>
                        <pic:spPr>
                          <a:xfrm>
                            <a:off x="0" y="0"/>
                            <a:ext cx="2516400" cy="2059200"/>
                          </a:xfrm>
                          <a:prstGeom prst="rect">
                            <a:avLst/>
                          </a:prstGeom>
                        </pic:spPr>
                      </pic:pic>
                    </a:graphicData>
                  </a:graphic>
                </wp:inline>
              </w:drawing>
            </w:r>
          </w:p>
        </w:tc>
        <w:tc>
          <w:tcPr>
            <w:tcW w:w="4258" w:type="dxa"/>
          </w:tcPr>
          <w:p w14:paraId="1B3E9B43" w14:textId="77777777" w:rsidR="00581947" w:rsidRPr="002C0BCD" w:rsidRDefault="00581947" w:rsidP="00207E7E">
            <w:pPr>
              <w:spacing w:line="360" w:lineRule="auto"/>
              <w:rPr>
                <w:lang w:val="en-GB"/>
              </w:rPr>
            </w:pPr>
            <w:r w:rsidRPr="002C0BCD">
              <w:rPr>
                <w:noProof/>
                <w:lang w:val="en-US"/>
              </w:rPr>
              <w:drawing>
                <wp:inline distT="0" distB="0" distL="0" distR="0" wp14:anchorId="19DB9663" wp14:editId="18250319">
                  <wp:extent cx="2516400" cy="20592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Rabat_UHS.png"/>
                          <pic:cNvPicPr/>
                        </pic:nvPicPr>
                        <pic:blipFill>
                          <a:blip r:embed="rId40"/>
                          <a:stretch>
                            <a:fillRect/>
                          </a:stretch>
                        </pic:blipFill>
                        <pic:spPr>
                          <a:xfrm>
                            <a:off x="0" y="0"/>
                            <a:ext cx="2516400" cy="2059200"/>
                          </a:xfrm>
                          <a:prstGeom prst="rect">
                            <a:avLst/>
                          </a:prstGeom>
                        </pic:spPr>
                      </pic:pic>
                    </a:graphicData>
                  </a:graphic>
                </wp:inline>
              </w:drawing>
            </w:r>
          </w:p>
        </w:tc>
      </w:tr>
      <w:tr w:rsidR="00581947" w:rsidRPr="002C0BCD" w14:paraId="270242E4" w14:textId="77777777" w:rsidTr="00207E7E">
        <w:tc>
          <w:tcPr>
            <w:tcW w:w="4258" w:type="dxa"/>
          </w:tcPr>
          <w:p w14:paraId="14EB15E7" w14:textId="77777777" w:rsidR="00581947" w:rsidRPr="002C0BCD" w:rsidRDefault="00581947" w:rsidP="00207E7E">
            <w:pPr>
              <w:spacing w:line="360" w:lineRule="auto"/>
              <w:rPr>
                <w:lang w:val="en-GB"/>
              </w:rPr>
            </w:pPr>
            <w:r w:rsidRPr="002C0BCD">
              <w:rPr>
                <w:noProof/>
                <w:lang w:val="en-US"/>
              </w:rPr>
              <w:drawing>
                <wp:inline distT="0" distB="0" distL="0" distR="0" wp14:anchorId="5EF49339" wp14:editId="67C0D3F0">
                  <wp:extent cx="2516400" cy="205920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Tunis_UHS.png"/>
                          <pic:cNvPicPr/>
                        </pic:nvPicPr>
                        <pic:blipFill>
                          <a:blip r:embed="rId41"/>
                          <a:stretch>
                            <a:fillRect/>
                          </a:stretch>
                        </pic:blipFill>
                        <pic:spPr>
                          <a:xfrm>
                            <a:off x="0" y="0"/>
                            <a:ext cx="2516400" cy="2059200"/>
                          </a:xfrm>
                          <a:prstGeom prst="rect">
                            <a:avLst/>
                          </a:prstGeom>
                        </pic:spPr>
                      </pic:pic>
                    </a:graphicData>
                  </a:graphic>
                </wp:inline>
              </w:drawing>
            </w:r>
          </w:p>
        </w:tc>
        <w:tc>
          <w:tcPr>
            <w:tcW w:w="4258" w:type="dxa"/>
          </w:tcPr>
          <w:p w14:paraId="19B3EFC6" w14:textId="77777777" w:rsidR="00581947" w:rsidRPr="002C0BCD" w:rsidRDefault="00581947" w:rsidP="00207E7E">
            <w:pPr>
              <w:spacing w:line="360" w:lineRule="auto"/>
              <w:rPr>
                <w:lang w:val="en-GB"/>
              </w:rPr>
            </w:pPr>
            <w:r w:rsidRPr="002C0BCD">
              <w:rPr>
                <w:noProof/>
                <w:lang w:val="en-US"/>
              </w:rPr>
              <w:drawing>
                <wp:inline distT="0" distB="0" distL="0" distR="0" wp14:anchorId="6B8F7D0B" wp14:editId="7ABD0D8C">
                  <wp:extent cx="2516400" cy="205920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Cairo_UHS.png"/>
                          <pic:cNvPicPr/>
                        </pic:nvPicPr>
                        <pic:blipFill>
                          <a:blip r:embed="rId42"/>
                          <a:stretch>
                            <a:fillRect/>
                          </a:stretch>
                        </pic:blipFill>
                        <pic:spPr>
                          <a:xfrm>
                            <a:off x="0" y="0"/>
                            <a:ext cx="2516400" cy="2059200"/>
                          </a:xfrm>
                          <a:prstGeom prst="rect">
                            <a:avLst/>
                          </a:prstGeom>
                        </pic:spPr>
                      </pic:pic>
                    </a:graphicData>
                  </a:graphic>
                </wp:inline>
              </w:drawing>
            </w:r>
          </w:p>
        </w:tc>
      </w:tr>
    </w:tbl>
    <w:p w14:paraId="1CCCF501" w14:textId="77777777" w:rsidR="00581947" w:rsidRPr="002C0BCD" w:rsidRDefault="00581947" w:rsidP="00207E7E">
      <w:pPr>
        <w:spacing w:line="360" w:lineRule="auto"/>
        <w:rPr>
          <w:lang w:val="en-GB"/>
        </w:rPr>
      </w:pPr>
    </w:p>
    <w:p w14:paraId="7DDFE879" w14:textId="2BC31ED1" w:rsidR="00581947" w:rsidRPr="002C0BCD" w:rsidRDefault="00581947" w:rsidP="00207E7E">
      <w:pPr>
        <w:spacing w:line="360" w:lineRule="auto"/>
        <w:jc w:val="both"/>
        <w:rPr>
          <w:lang w:val="en-GB"/>
        </w:rPr>
      </w:pPr>
      <w:bookmarkStart w:id="29" w:name="_Ref12290245"/>
      <w:r w:rsidRPr="002C0BCD">
        <w:rPr>
          <w:b/>
          <w:sz w:val="20"/>
          <w:szCs w:val="20"/>
          <w:lang w:val="en-GB"/>
        </w:rPr>
        <w:t xml:space="preserve">Figure </w:t>
      </w:r>
      <w:r w:rsidRPr="002C0BCD">
        <w:rPr>
          <w:b/>
          <w:sz w:val="20"/>
          <w:szCs w:val="20"/>
          <w:lang w:val="en-GB"/>
        </w:rPr>
        <w:fldChar w:fldCharType="begin"/>
      </w:r>
      <w:r w:rsidRPr="002C0BCD">
        <w:rPr>
          <w:b/>
          <w:sz w:val="20"/>
          <w:szCs w:val="20"/>
          <w:lang w:val="en-GB"/>
        </w:rPr>
        <w:instrText xml:space="preserve"> SEQ Figure \* ARABIC </w:instrText>
      </w:r>
      <w:r w:rsidRPr="002C0BCD">
        <w:rPr>
          <w:b/>
          <w:sz w:val="20"/>
          <w:szCs w:val="20"/>
          <w:lang w:val="en-GB"/>
        </w:rPr>
        <w:fldChar w:fldCharType="separate"/>
      </w:r>
      <w:r w:rsidR="00552AED" w:rsidRPr="002C0BCD">
        <w:rPr>
          <w:b/>
          <w:noProof/>
          <w:sz w:val="20"/>
          <w:szCs w:val="20"/>
          <w:lang w:val="en-GB"/>
        </w:rPr>
        <w:t>12</w:t>
      </w:r>
      <w:r w:rsidRPr="002C0BCD">
        <w:rPr>
          <w:b/>
          <w:sz w:val="20"/>
          <w:szCs w:val="20"/>
          <w:lang w:val="en-GB"/>
        </w:rPr>
        <w:fldChar w:fldCharType="end"/>
      </w:r>
      <w:bookmarkEnd w:id="29"/>
      <w:r w:rsidRPr="002C0BCD">
        <w:rPr>
          <w:sz w:val="20"/>
          <w:szCs w:val="20"/>
          <w:lang w:val="en-GB"/>
        </w:rPr>
        <w:t xml:space="preserve"> – Uniform Hazard Spectra (UHS) computed for 10% probability of exceedance in 50 years (equivalent to a return period of 475 year</w:t>
      </w:r>
      <w:r w:rsidR="003724E6" w:rsidRPr="002C0BCD">
        <w:rPr>
          <w:sz w:val="20"/>
          <w:szCs w:val="20"/>
          <w:lang w:val="en-GB"/>
        </w:rPr>
        <w:t>s</w:t>
      </w:r>
      <w:r w:rsidRPr="002C0BCD">
        <w:rPr>
          <w:sz w:val="20"/>
          <w:szCs w:val="20"/>
          <w:lang w:val="en-GB"/>
        </w:rPr>
        <w:t xml:space="preserve">) at the four selected North African capitals as in </w:t>
      </w:r>
      <w:r w:rsidRPr="002C0BCD">
        <w:rPr>
          <w:sz w:val="20"/>
          <w:szCs w:val="20"/>
          <w:lang w:val="en-GB"/>
        </w:rPr>
        <w:fldChar w:fldCharType="begin"/>
      </w:r>
      <w:r w:rsidRPr="002C0BCD">
        <w:rPr>
          <w:sz w:val="20"/>
          <w:szCs w:val="20"/>
          <w:lang w:val="en-GB"/>
        </w:rPr>
        <w:instrText xml:space="preserve"> REF _Ref4599026 \h  \* MERGEFORMAT </w:instrText>
      </w:r>
      <w:r w:rsidRPr="002C0BCD">
        <w:rPr>
          <w:sz w:val="20"/>
          <w:szCs w:val="20"/>
          <w:lang w:val="en-GB"/>
        </w:rPr>
      </w:r>
      <w:r w:rsidRPr="002C0BCD">
        <w:rPr>
          <w:sz w:val="20"/>
          <w:szCs w:val="20"/>
          <w:lang w:val="en-GB"/>
        </w:rPr>
        <w:fldChar w:fldCharType="separate"/>
      </w:r>
      <w:r w:rsidR="003C3053" w:rsidRPr="002C0BCD">
        <w:rPr>
          <w:sz w:val="20"/>
          <w:szCs w:val="20"/>
          <w:lang w:val="en-GB"/>
        </w:rPr>
        <w:t xml:space="preserve">Figure </w:t>
      </w:r>
      <w:r w:rsidR="003C3053" w:rsidRPr="002C0BCD">
        <w:rPr>
          <w:noProof/>
          <w:sz w:val="20"/>
          <w:szCs w:val="20"/>
          <w:lang w:val="en-GB"/>
        </w:rPr>
        <w:t>11</w:t>
      </w:r>
      <w:r w:rsidRPr="002C0BCD">
        <w:rPr>
          <w:sz w:val="20"/>
          <w:szCs w:val="20"/>
          <w:lang w:val="en-GB"/>
        </w:rPr>
        <w:fldChar w:fldCharType="end"/>
      </w:r>
      <w:r w:rsidRPr="002C0BCD">
        <w:rPr>
          <w:sz w:val="20"/>
          <w:szCs w:val="20"/>
          <w:lang w:val="en-GB"/>
        </w:rPr>
        <w:t>. Mean spectra (in blue) have systematically higher accelerations than the 0.5 percentile (in black), which highlight a certain skewness of the distribution of uncertainties.</w:t>
      </w:r>
    </w:p>
    <w:p w14:paraId="11E6643E" w14:textId="77777777" w:rsidR="00581947" w:rsidRPr="002C0BCD" w:rsidRDefault="00581947" w:rsidP="00207E7E">
      <w:pPr>
        <w:spacing w:line="360" w:lineRule="auto"/>
        <w:rPr>
          <w:lang w:val="en-GB"/>
        </w:rPr>
      </w:pPr>
    </w:p>
    <w:p w14:paraId="1517ABDE" w14:textId="40D54843" w:rsidR="00350B41" w:rsidRPr="002C0BCD" w:rsidRDefault="00350B41">
      <w:pPr>
        <w:rPr>
          <w:lang w:val="en-GB"/>
        </w:rPr>
      </w:pPr>
      <w:r w:rsidRPr="002C0BCD">
        <w:rPr>
          <w:lang w:val="en-GB"/>
        </w:rPr>
        <w:br w:type="page"/>
      </w:r>
    </w:p>
    <w:p w14:paraId="5141F64D" w14:textId="77777777" w:rsidR="00581947" w:rsidRPr="002C0BCD" w:rsidRDefault="00581947" w:rsidP="00207E7E">
      <w:pPr>
        <w:spacing w:line="360" w:lineRule="auto"/>
        <w:rPr>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00"/>
      </w:tblGrid>
      <w:tr w:rsidR="002C0BCD" w:rsidRPr="002C0BCD" w14:paraId="6B017CF3" w14:textId="77777777" w:rsidTr="00207E7E">
        <w:tc>
          <w:tcPr>
            <w:tcW w:w="8516" w:type="dxa"/>
          </w:tcPr>
          <w:p w14:paraId="4829146D" w14:textId="77777777" w:rsidR="00581947" w:rsidRPr="002C0BCD" w:rsidRDefault="00581947" w:rsidP="00207E7E">
            <w:pPr>
              <w:spacing w:line="360" w:lineRule="auto"/>
              <w:rPr>
                <w:lang w:val="en-GB"/>
              </w:rPr>
            </w:pPr>
            <w:r w:rsidRPr="002C0BCD">
              <w:rPr>
                <w:lang w:val="en-GB"/>
              </w:rPr>
              <w:t>(a)</w:t>
            </w:r>
          </w:p>
        </w:tc>
      </w:tr>
      <w:tr w:rsidR="002C0BCD" w:rsidRPr="002C0BCD" w14:paraId="71B067FF" w14:textId="77777777" w:rsidTr="00207E7E">
        <w:tc>
          <w:tcPr>
            <w:tcW w:w="8516" w:type="dxa"/>
          </w:tcPr>
          <w:p w14:paraId="332370F0" w14:textId="77777777" w:rsidR="00581947" w:rsidRPr="002C0BCD" w:rsidRDefault="00581947" w:rsidP="00207E7E">
            <w:pPr>
              <w:spacing w:line="360" w:lineRule="auto"/>
              <w:rPr>
                <w:lang w:val="en-GB"/>
              </w:rPr>
            </w:pPr>
            <w:r w:rsidRPr="002C0BCD">
              <w:rPr>
                <w:noProof/>
                <w:lang w:val="en-US"/>
              </w:rPr>
              <w:drawing>
                <wp:inline distT="0" distB="0" distL="0" distR="0" wp14:anchorId="5FE0F011" wp14:editId="5366B017">
                  <wp:extent cx="5270500" cy="20859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North_Africa_Hazard_Map.png"/>
                          <pic:cNvPicPr/>
                        </pic:nvPicPr>
                        <pic:blipFill>
                          <a:blip r:embed="rId43"/>
                          <a:stretch>
                            <a:fillRect/>
                          </a:stretch>
                        </pic:blipFill>
                        <pic:spPr>
                          <a:xfrm>
                            <a:off x="0" y="0"/>
                            <a:ext cx="5270500" cy="2085975"/>
                          </a:xfrm>
                          <a:prstGeom prst="rect">
                            <a:avLst/>
                          </a:prstGeom>
                        </pic:spPr>
                      </pic:pic>
                    </a:graphicData>
                  </a:graphic>
                </wp:inline>
              </w:drawing>
            </w:r>
          </w:p>
        </w:tc>
      </w:tr>
      <w:tr w:rsidR="002C0BCD" w:rsidRPr="002C0BCD" w14:paraId="52A19503" w14:textId="77777777" w:rsidTr="00207E7E">
        <w:tc>
          <w:tcPr>
            <w:tcW w:w="8516" w:type="dxa"/>
          </w:tcPr>
          <w:p w14:paraId="1792A66A" w14:textId="77777777" w:rsidR="00581947" w:rsidRPr="002C0BCD" w:rsidRDefault="00581947" w:rsidP="00207E7E">
            <w:pPr>
              <w:spacing w:line="360" w:lineRule="auto"/>
              <w:rPr>
                <w:lang w:val="en-GB"/>
              </w:rPr>
            </w:pPr>
            <w:r w:rsidRPr="002C0BCD">
              <w:rPr>
                <w:lang w:val="en-GB"/>
              </w:rPr>
              <w:t>(b)</w:t>
            </w:r>
          </w:p>
          <w:p w14:paraId="7006DEE3" w14:textId="77777777" w:rsidR="00581947" w:rsidRPr="002C0BCD" w:rsidRDefault="00581947" w:rsidP="00207E7E">
            <w:pPr>
              <w:spacing w:line="360" w:lineRule="auto"/>
              <w:rPr>
                <w:lang w:val="en-GB"/>
              </w:rPr>
            </w:pPr>
            <w:r w:rsidRPr="002C0BCD">
              <w:rPr>
                <w:noProof/>
                <w:lang w:val="en-US"/>
              </w:rPr>
              <w:drawing>
                <wp:inline distT="0" distB="0" distL="0" distR="0" wp14:anchorId="257E3C1F" wp14:editId="76D53BF6">
                  <wp:extent cx="5270500" cy="208597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North_Africa_Hazard_Map_FAULT.png"/>
                          <pic:cNvPicPr/>
                        </pic:nvPicPr>
                        <pic:blipFill>
                          <a:blip r:embed="rId44"/>
                          <a:stretch>
                            <a:fillRect/>
                          </a:stretch>
                        </pic:blipFill>
                        <pic:spPr>
                          <a:xfrm>
                            <a:off x="0" y="0"/>
                            <a:ext cx="5270500" cy="2085975"/>
                          </a:xfrm>
                          <a:prstGeom prst="rect">
                            <a:avLst/>
                          </a:prstGeom>
                        </pic:spPr>
                      </pic:pic>
                    </a:graphicData>
                  </a:graphic>
                </wp:inline>
              </w:drawing>
            </w:r>
          </w:p>
        </w:tc>
      </w:tr>
      <w:tr w:rsidR="002C0BCD" w:rsidRPr="002C0BCD" w14:paraId="40E1017A" w14:textId="77777777" w:rsidTr="00207E7E">
        <w:tc>
          <w:tcPr>
            <w:tcW w:w="8516" w:type="dxa"/>
          </w:tcPr>
          <w:p w14:paraId="1BDE7952" w14:textId="77777777" w:rsidR="00581947" w:rsidRPr="002C0BCD" w:rsidRDefault="00581947" w:rsidP="00207E7E">
            <w:pPr>
              <w:spacing w:line="360" w:lineRule="auto"/>
              <w:rPr>
                <w:lang w:val="en-GB"/>
              </w:rPr>
            </w:pPr>
          </w:p>
        </w:tc>
      </w:tr>
    </w:tbl>
    <w:p w14:paraId="13027220" w14:textId="494C79E0" w:rsidR="00581947" w:rsidRPr="002C0BCD" w:rsidRDefault="00581947" w:rsidP="00207E7E">
      <w:pPr>
        <w:spacing w:line="360" w:lineRule="auto"/>
        <w:jc w:val="both"/>
        <w:rPr>
          <w:lang w:val="en-GB"/>
        </w:rPr>
      </w:pPr>
      <w:bookmarkStart w:id="30" w:name="_Ref12294000"/>
      <w:r w:rsidRPr="002C0BCD">
        <w:rPr>
          <w:b/>
          <w:sz w:val="20"/>
          <w:szCs w:val="20"/>
          <w:lang w:val="en-GB"/>
        </w:rPr>
        <w:t xml:space="preserve">Figure </w:t>
      </w:r>
      <w:r w:rsidRPr="002C0BCD">
        <w:rPr>
          <w:b/>
          <w:sz w:val="20"/>
          <w:szCs w:val="20"/>
          <w:lang w:val="en-GB"/>
        </w:rPr>
        <w:fldChar w:fldCharType="begin"/>
      </w:r>
      <w:r w:rsidRPr="002C0BCD">
        <w:rPr>
          <w:b/>
          <w:sz w:val="20"/>
          <w:szCs w:val="20"/>
          <w:lang w:val="en-GB"/>
        </w:rPr>
        <w:instrText xml:space="preserve"> SEQ Figure \* ARABIC </w:instrText>
      </w:r>
      <w:r w:rsidRPr="002C0BCD">
        <w:rPr>
          <w:b/>
          <w:sz w:val="20"/>
          <w:szCs w:val="20"/>
          <w:lang w:val="en-GB"/>
        </w:rPr>
        <w:fldChar w:fldCharType="separate"/>
      </w:r>
      <w:r w:rsidR="00552AED" w:rsidRPr="002C0BCD">
        <w:rPr>
          <w:b/>
          <w:noProof/>
          <w:sz w:val="20"/>
          <w:szCs w:val="20"/>
          <w:lang w:val="en-GB"/>
        </w:rPr>
        <w:t>13</w:t>
      </w:r>
      <w:r w:rsidRPr="002C0BCD">
        <w:rPr>
          <w:b/>
          <w:sz w:val="20"/>
          <w:szCs w:val="20"/>
          <w:lang w:val="en-GB"/>
        </w:rPr>
        <w:fldChar w:fldCharType="end"/>
      </w:r>
      <w:bookmarkEnd w:id="30"/>
      <w:r w:rsidRPr="002C0BCD">
        <w:rPr>
          <w:sz w:val="20"/>
          <w:szCs w:val="20"/>
          <w:lang w:val="en-GB"/>
        </w:rPr>
        <w:t xml:space="preserve"> – Maps of spectral acceleration at PGA (g) calculated for 10% probability of exceedance in 50 years using the combined source models (a) and just using the fault model (b).</w:t>
      </w:r>
    </w:p>
    <w:p w14:paraId="21C83C8D" w14:textId="77777777" w:rsidR="00581947" w:rsidRPr="002C0BCD" w:rsidRDefault="00581947" w:rsidP="00207E7E">
      <w:pPr>
        <w:spacing w:line="360" w:lineRule="auto"/>
        <w:ind w:left="284" w:hanging="284"/>
        <w:jc w:val="both"/>
        <w:rPr>
          <w:lang w:val="en-GB"/>
        </w:rPr>
      </w:pPr>
    </w:p>
    <w:p w14:paraId="7CA0157A" w14:textId="2464DF2F" w:rsidR="00581947" w:rsidRPr="002C0BCD" w:rsidRDefault="00581947" w:rsidP="00207E7E">
      <w:pPr>
        <w:spacing w:line="360" w:lineRule="auto"/>
        <w:ind w:left="284" w:hanging="284"/>
        <w:jc w:val="both"/>
        <w:rPr>
          <w:lang w:val="en-GB"/>
        </w:rPr>
      </w:pPr>
    </w:p>
    <w:p w14:paraId="4CD2DD46" w14:textId="507FA00B" w:rsidR="00581947" w:rsidRPr="002C0BCD" w:rsidRDefault="00581947" w:rsidP="00207E7E">
      <w:pPr>
        <w:spacing w:line="360" w:lineRule="auto"/>
        <w:ind w:left="284" w:hanging="284"/>
        <w:jc w:val="both"/>
        <w:rPr>
          <w:lang w:val="en-GB"/>
        </w:rPr>
      </w:pPr>
    </w:p>
    <w:p w14:paraId="4B2BA920" w14:textId="77777777" w:rsidR="00581947" w:rsidRPr="002C0BCD" w:rsidRDefault="00581947" w:rsidP="00207E7E">
      <w:pPr>
        <w:spacing w:line="360" w:lineRule="auto"/>
        <w:ind w:left="284" w:hanging="284"/>
        <w:jc w:val="both"/>
        <w:rPr>
          <w:lang w:val="en-GB"/>
        </w:rPr>
      </w:pPr>
    </w:p>
    <w:p w14:paraId="2501AB57" w14:textId="77777777" w:rsidR="00581947" w:rsidRPr="002C0BCD" w:rsidRDefault="00581947" w:rsidP="00207E7E">
      <w:pPr>
        <w:spacing w:line="360" w:lineRule="auto"/>
        <w:ind w:left="284" w:hanging="284"/>
        <w:jc w:val="both"/>
        <w:rPr>
          <w:lang w:val="en-GB"/>
        </w:rPr>
      </w:pPr>
    </w:p>
    <w:p w14:paraId="5EEFB4D8" w14:textId="77777777" w:rsidR="000E06C6" w:rsidRPr="002C0BCD" w:rsidRDefault="000E06C6" w:rsidP="00207E7E">
      <w:pPr>
        <w:spacing w:line="360" w:lineRule="auto"/>
        <w:ind w:left="284" w:hanging="284"/>
        <w:jc w:val="both"/>
        <w:rPr>
          <w:lang w:val="en-GB"/>
        </w:rPr>
      </w:pPr>
    </w:p>
    <w:sectPr w:rsidR="000E06C6" w:rsidRPr="002C0BCD" w:rsidSect="00B31FA0">
      <w:headerReference w:type="default" r:id="rId45"/>
      <w:footerReference w:type="even" r:id="rId46"/>
      <w:footerReference w:type="default" r:id="rId47"/>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0DAE56" w14:textId="77777777" w:rsidR="00E849AE" w:rsidRDefault="00E849AE" w:rsidP="002606A1">
      <w:r>
        <w:separator/>
      </w:r>
    </w:p>
  </w:endnote>
  <w:endnote w:type="continuationSeparator" w:id="0">
    <w:p w14:paraId="0B46204D" w14:textId="77777777" w:rsidR="00E849AE" w:rsidRDefault="00E849AE" w:rsidP="002606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panose1 w:val="020B0600040502020204"/>
    <w:charset w:val="00"/>
    <w:family w:val="swiss"/>
    <w:pitch w:val="variable"/>
    <w:sig w:usb0="E1000AEF" w:usb1="5000A1FF" w:usb2="00000000" w:usb3="00000000" w:csb0="000001BF" w:csb1="00000000"/>
  </w:font>
  <w:font w:name="Cambria Math">
    <w:panose1 w:val="02040503050406030204"/>
    <w:charset w:val="00"/>
    <w:family w:val="roman"/>
    <w:pitch w:val="variable"/>
    <w:sig w:usb0="E00006FF" w:usb1="420024FF" w:usb2="02000000" w:usb3="00000000" w:csb0="0000019F" w:csb1="00000000"/>
  </w:font>
  <w:font w:name="Times">
    <w:panose1 w:val="00000500000000020000"/>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80504787"/>
      <w:docPartObj>
        <w:docPartGallery w:val="Page Numbers (Bottom of Page)"/>
        <w:docPartUnique/>
      </w:docPartObj>
    </w:sdtPr>
    <w:sdtEndPr>
      <w:rPr>
        <w:rStyle w:val="PageNumber"/>
      </w:rPr>
    </w:sdtEndPr>
    <w:sdtContent>
      <w:p w14:paraId="1809D6E3" w14:textId="5E3ADB5A" w:rsidR="00552AED" w:rsidRDefault="00552AED" w:rsidP="003C5510">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E17C72">
          <w:rPr>
            <w:rStyle w:val="PageNumber"/>
            <w:noProof/>
          </w:rPr>
          <w:t>48</w:t>
        </w:r>
        <w:r>
          <w:rPr>
            <w:rStyle w:val="PageNumber"/>
          </w:rPr>
          <w:fldChar w:fldCharType="end"/>
        </w:r>
      </w:p>
    </w:sdtContent>
  </w:sdt>
  <w:p w14:paraId="6634B087" w14:textId="77777777" w:rsidR="00552AED" w:rsidRDefault="00552AE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4731549"/>
      <w:docPartObj>
        <w:docPartGallery w:val="Page Numbers (Bottom of Page)"/>
        <w:docPartUnique/>
      </w:docPartObj>
    </w:sdtPr>
    <w:sdtEndPr>
      <w:rPr>
        <w:rStyle w:val="PageNumber"/>
      </w:rPr>
    </w:sdtEndPr>
    <w:sdtContent>
      <w:p w14:paraId="12FDF319" w14:textId="42F6AA0C" w:rsidR="00552AED" w:rsidRDefault="00552AED" w:rsidP="003C5510">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E17C72">
          <w:rPr>
            <w:rStyle w:val="PageNumber"/>
            <w:noProof/>
          </w:rPr>
          <w:t>47</w:t>
        </w:r>
        <w:r>
          <w:rPr>
            <w:rStyle w:val="PageNumber"/>
          </w:rPr>
          <w:fldChar w:fldCharType="end"/>
        </w:r>
      </w:p>
    </w:sdtContent>
  </w:sdt>
  <w:p w14:paraId="571125E6" w14:textId="77777777" w:rsidR="00552AED" w:rsidRDefault="00552AE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FA14D3" w14:textId="77777777" w:rsidR="00E849AE" w:rsidRDefault="00E849AE" w:rsidP="002606A1">
      <w:r>
        <w:separator/>
      </w:r>
    </w:p>
  </w:footnote>
  <w:footnote w:type="continuationSeparator" w:id="0">
    <w:p w14:paraId="5B547283" w14:textId="77777777" w:rsidR="00E849AE" w:rsidRDefault="00E849AE" w:rsidP="002606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1888C1" w14:textId="27726A1F" w:rsidR="00552AED" w:rsidRDefault="00552AED" w:rsidP="00330586">
    <w:pPr>
      <w:pStyle w:val="Header"/>
      <w:framePr w:wrap="around" w:vAnchor="text" w:hAnchor="page" w:x="9901" w:y="13"/>
      <w:rPr>
        <w:rStyle w:val="PageNumber"/>
      </w:rPr>
    </w:pPr>
  </w:p>
  <w:p w14:paraId="0EA88016" w14:textId="77777777" w:rsidR="00552AED" w:rsidRDefault="00552AED" w:rsidP="002606A1">
    <w:pPr>
      <w:widowControl w:val="0"/>
      <w:autoSpaceDE w:val="0"/>
      <w:autoSpaceDN w:val="0"/>
      <w:adjustRightInd w:val="0"/>
      <w:rPr>
        <w:rFonts w:ascii="Times" w:hAnsi="Times" w:cs="Times"/>
        <w:color w:val="101010"/>
        <w:sz w:val="22"/>
        <w:szCs w:val="2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785E3E"/>
    <w:multiLevelType w:val="multilevel"/>
    <w:tmpl w:val="6258246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A1E4479"/>
    <w:multiLevelType w:val="multilevel"/>
    <w:tmpl w:val="28129850"/>
    <w:lvl w:ilvl="0">
      <w:start w:val="1"/>
      <w:numFmt w:val="decimal"/>
      <w:lvlText w:val="%1"/>
      <w:lvlJc w:val="left"/>
      <w:pPr>
        <w:ind w:left="360" w:hanging="360"/>
      </w:pPr>
      <w:rPr>
        <w:rFonts w:hint="default"/>
        <w:sz w:val="30"/>
        <w:szCs w:val="3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12087303"/>
    <w:multiLevelType w:val="multilevel"/>
    <w:tmpl w:val="FDC29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D790EEF"/>
    <w:multiLevelType w:val="hybridMultilevel"/>
    <w:tmpl w:val="0EECF5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F636D38"/>
    <w:multiLevelType w:val="hybridMultilevel"/>
    <w:tmpl w:val="739EFF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AFD1F58"/>
    <w:multiLevelType w:val="hybridMultilevel"/>
    <w:tmpl w:val="7B74B6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260531A"/>
    <w:multiLevelType w:val="multilevel"/>
    <w:tmpl w:val="62C484A4"/>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2.%1.%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7" w15:restartNumberingAfterBreak="0">
    <w:nsid w:val="669943F3"/>
    <w:multiLevelType w:val="hybridMultilevel"/>
    <w:tmpl w:val="2DCAF77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6"/>
  </w:num>
  <w:num w:numId="3">
    <w:abstractNumId w:val="7"/>
  </w:num>
  <w:num w:numId="4">
    <w:abstractNumId w:val="3"/>
  </w:num>
  <w:num w:numId="5">
    <w:abstractNumId w:val="5"/>
  </w:num>
  <w:num w:numId="6">
    <w:abstractNumId w:val="0"/>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1"/>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06A1"/>
    <w:rsid w:val="0000000C"/>
    <w:rsid w:val="0000032A"/>
    <w:rsid w:val="00000453"/>
    <w:rsid w:val="000008E9"/>
    <w:rsid w:val="00001587"/>
    <w:rsid w:val="0000175E"/>
    <w:rsid w:val="0000182C"/>
    <w:rsid w:val="000020F7"/>
    <w:rsid w:val="000023FE"/>
    <w:rsid w:val="00002A00"/>
    <w:rsid w:val="00003300"/>
    <w:rsid w:val="0000387A"/>
    <w:rsid w:val="0000419B"/>
    <w:rsid w:val="00004804"/>
    <w:rsid w:val="00004A33"/>
    <w:rsid w:val="000050C5"/>
    <w:rsid w:val="0000546D"/>
    <w:rsid w:val="0000582B"/>
    <w:rsid w:val="00005F5A"/>
    <w:rsid w:val="000063BE"/>
    <w:rsid w:val="000065CE"/>
    <w:rsid w:val="00006A1D"/>
    <w:rsid w:val="00006D30"/>
    <w:rsid w:val="0001046A"/>
    <w:rsid w:val="000106E8"/>
    <w:rsid w:val="0001091F"/>
    <w:rsid w:val="00010A1F"/>
    <w:rsid w:val="00010AA1"/>
    <w:rsid w:val="00011270"/>
    <w:rsid w:val="0001162E"/>
    <w:rsid w:val="000122CF"/>
    <w:rsid w:val="00012887"/>
    <w:rsid w:val="0001337B"/>
    <w:rsid w:val="000134E5"/>
    <w:rsid w:val="000134E9"/>
    <w:rsid w:val="000145D1"/>
    <w:rsid w:val="00014DAC"/>
    <w:rsid w:val="00015379"/>
    <w:rsid w:val="000155F3"/>
    <w:rsid w:val="000159B9"/>
    <w:rsid w:val="00015DD2"/>
    <w:rsid w:val="000160EB"/>
    <w:rsid w:val="0001627A"/>
    <w:rsid w:val="000176CF"/>
    <w:rsid w:val="00017985"/>
    <w:rsid w:val="00020917"/>
    <w:rsid w:val="00020A02"/>
    <w:rsid w:val="00020B82"/>
    <w:rsid w:val="00022F8E"/>
    <w:rsid w:val="00023C8C"/>
    <w:rsid w:val="00023F29"/>
    <w:rsid w:val="000244DB"/>
    <w:rsid w:val="00024F6B"/>
    <w:rsid w:val="00024FD3"/>
    <w:rsid w:val="0002595F"/>
    <w:rsid w:val="00025A88"/>
    <w:rsid w:val="00026D16"/>
    <w:rsid w:val="0002763E"/>
    <w:rsid w:val="00027911"/>
    <w:rsid w:val="00027A3E"/>
    <w:rsid w:val="00027A84"/>
    <w:rsid w:val="00027BE8"/>
    <w:rsid w:val="00027FBA"/>
    <w:rsid w:val="0003069A"/>
    <w:rsid w:val="00030A8D"/>
    <w:rsid w:val="000310AB"/>
    <w:rsid w:val="0003179F"/>
    <w:rsid w:val="000318A5"/>
    <w:rsid w:val="00031E4D"/>
    <w:rsid w:val="00031F46"/>
    <w:rsid w:val="0003262D"/>
    <w:rsid w:val="00032F97"/>
    <w:rsid w:val="00033265"/>
    <w:rsid w:val="00033D52"/>
    <w:rsid w:val="00034145"/>
    <w:rsid w:val="00034193"/>
    <w:rsid w:val="000343B0"/>
    <w:rsid w:val="0003462D"/>
    <w:rsid w:val="000357D6"/>
    <w:rsid w:val="000359CE"/>
    <w:rsid w:val="00035A25"/>
    <w:rsid w:val="00035A76"/>
    <w:rsid w:val="00035BD3"/>
    <w:rsid w:val="00036956"/>
    <w:rsid w:val="00036C8A"/>
    <w:rsid w:val="000373FB"/>
    <w:rsid w:val="00037656"/>
    <w:rsid w:val="0003794C"/>
    <w:rsid w:val="00037A36"/>
    <w:rsid w:val="00037A50"/>
    <w:rsid w:val="00037EC7"/>
    <w:rsid w:val="000402B1"/>
    <w:rsid w:val="00041147"/>
    <w:rsid w:val="00042017"/>
    <w:rsid w:val="00042208"/>
    <w:rsid w:val="000422B3"/>
    <w:rsid w:val="00042535"/>
    <w:rsid w:val="000425DB"/>
    <w:rsid w:val="00042A16"/>
    <w:rsid w:val="00042E93"/>
    <w:rsid w:val="00042EC5"/>
    <w:rsid w:val="00043030"/>
    <w:rsid w:val="0004306C"/>
    <w:rsid w:val="00043231"/>
    <w:rsid w:val="00043A4C"/>
    <w:rsid w:val="00043B3C"/>
    <w:rsid w:val="0004404C"/>
    <w:rsid w:val="00044469"/>
    <w:rsid w:val="00044867"/>
    <w:rsid w:val="00044B68"/>
    <w:rsid w:val="00044D83"/>
    <w:rsid w:val="00044FB5"/>
    <w:rsid w:val="00045056"/>
    <w:rsid w:val="000459E6"/>
    <w:rsid w:val="00045ABB"/>
    <w:rsid w:val="00046681"/>
    <w:rsid w:val="00046830"/>
    <w:rsid w:val="00046AFF"/>
    <w:rsid w:val="00047318"/>
    <w:rsid w:val="000476A4"/>
    <w:rsid w:val="00047CA3"/>
    <w:rsid w:val="00047F44"/>
    <w:rsid w:val="00047FAA"/>
    <w:rsid w:val="0005038A"/>
    <w:rsid w:val="000504D4"/>
    <w:rsid w:val="000506FF"/>
    <w:rsid w:val="00050E9D"/>
    <w:rsid w:val="000510E6"/>
    <w:rsid w:val="000517EB"/>
    <w:rsid w:val="000519F7"/>
    <w:rsid w:val="00051D30"/>
    <w:rsid w:val="0005241F"/>
    <w:rsid w:val="000533AD"/>
    <w:rsid w:val="00053BA7"/>
    <w:rsid w:val="00053DB9"/>
    <w:rsid w:val="00053E94"/>
    <w:rsid w:val="0005418D"/>
    <w:rsid w:val="0005423A"/>
    <w:rsid w:val="00054715"/>
    <w:rsid w:val="000551C9"/>
    <w:rsid w:val="000556FC"/>
    <w:rsid w:val="000569F7"/>
    <w:rsid w:val="0006003D"/>
    <w:rsid w:val="000601BD"/>
    <w:rsid w:val="00060CA8"/>
    <w:rsid w:val="00060E94"/>
    <w:rsid w:val="00061261"/>
    <w:rsid w:val="00062240"/>
    <w:rsid w:val="0006286A"/>
    <w:rsid w:val="00062C48"/>
    <w:rsid w:val="0006351C"/>
    <w:rsid w:val="00063AD4"/>
    <w:rsid w:val="000645C9"/>
    <w:rsid w:val="000646FE"/>
    <w:rsid w:val="00064B43"/>
    <w:rsid w:val="00064D33"/>
    <w:rsid w:val="000653BB"/>
    <w:rsid w:val="0006544D"/>
    <w:rsid w:val="00065775"/>
    <w:rsid w:val="000665D0"/>
    <w:rsid w:val="00066824"/>
    <w:rsid w:val="000668EA"/>
    <w:rsid w:val="000669D1"/>
    <w:rsid w:val="00066A2C"/>
    <w:rsid w:val="00066A34"/>
    <w:rsid w:val="000672B0"/>
    <w:rsid w:val="000679C4"/>
    <w:rsid w:val="00067B1D"/>
    <w:rsid w:val="00067E27"/>
    <w:rsid w:val="000710AF"/>
    <w:rsid w:val="00071168"/>
    <w:rsid w:val="000711DB"/>
    <w:rsid w:val="000717CE"/>
    <w:rsid w:val="00071C3C"/>
    <w:rsid w:val="00072161"/>
    <w:rsid w:val="00072F19"/>
    <w:rsid w:val="000730C0"/>
    <w:rsid w:val="0007326F"/>
    <w:rsid w:val="000738F3"/>
    <w:rsid w:val="00073955"/>
    <w:rsid w:val="0007458F"/>
    <w:rsid w:val="00074672"/>
    <w:rsid w:val="00075530"/>
    <w:rsid w:val="0007561E"/>
    <w:rsid w:val="00075A71"/>
    <w:rsid w:val="00076B98"/>
    <w:rsid w:val="000770E7"/>
    <w:rsid w:val="00077313"/>
    <w:rsid w:val="00077C63"/>
    <w:rsid w:val="00077EDC"/>
    <w:rsid w:val="00081074"/>
    <w:rsid w:val="00081400"/>
    <w:rsid w:val="00081F75"/>
    <w:rsid w:val="00082118"/>
    <w:rsid w:val="00082361"/>
    <w:rsid w:val="0008256D"/>
    <w:rsid w:val="00083FF6"/>
    <w:rsid w:val="00084600"/>
    <w:rsid w:val="00084916"/>
    <w:rsid w:val="000849AE"/>
    <w:rsid w:val="000856AE"/>
    <w:rsid w:val="0008580C"/>
    <w:rsid w:val="00085A7A"/>
    <w:rsid w:val="00085FB3"/>
    <w:rsid w:val="00086363"/>
    <w:rsid w:val="000863E8"/>
    <w:rsid w:val="00086885"/>
    <w:rsid w:val="00086D00"/>
    <w:rsid w:val="000871A8"/>
    <w:rsid w:val="000875C1"/>
    <w:rsid w:val="0008775E"/>
    <w:rsid w:val="000877A0"/>
    <w:rsid w:val="00087AA8"/>
    <w:rsid w:val="0009084E"/>
    <w:rsid w:val="0009086C"/>
    <w:rsid w:val="00091123"/>
    <w:rsid w:val="000913EC"/>
    <w:rsid w:val="00091C76"/>
    <w:rsid w:val="000929D7"/>
    <w:rsid w:val="00093129"/>
    <w:rsid w:val="0009328D"/>
    <w:rsid w:val="000934D9"/>
    <w:rsid w:val="00093CA9"/>
    <w:rsid w:val="00094291"/>
    <w:rsid w:val="000943CA"/>
    <w:rsid w:val="000958E1"/>
    <w:rsid w:val="000959AB"/>
    <w:rsid w:val="00095C0D"/>
    <w:rsid w:val="0009616B"/>
    <w:rsid w:val="00096606"/>
    <w:rsid w:val="0009704C"/>
    <w:rsid w:val="000975B5"/>
    <w:rsid w:val="000976AF"/>
    <w:rsid w:val="00097B17"/>
    <w:rsid w:val="00097E6A"/>
    <w:rsid w:val="000A0097"/>
    <w:rsid w:val="000A0922"/>
    <w:rsid w:val="000A0F97"/>
    <w:rsid w:val="000A1591"/>
    <w:rsid w:val="000A1871"/>
    <w:rsid w:val="000A18CE"/>
    <w:rsid w:val="000A1D03"/>
    <w:rsid w:val="000A1D26"/>
    <w:rsid w:val="000A1E01"/>
    <w:rsid w:val="000A2001"/>
    <w:rsid w:val="000A27DB"/>
    <w:rsid w:val="000A29A8"/>
    <w:rsid w:val="000A2BE5"/>
    <w:rsid w:val="000A2E8A"/>
    <w:rsid w:val="000A3506"/>
    <w:rsid w:val="000A370C"/>
    <w:rsid w:val="000A39AD"/>
    <w:rsid w:val="000A3AF6"/>
    <w:rsid w:val="000A3F8B"/>
    <w:rsid w:val="000A3FCA"/>
    <w:rsid w:val="000A44E2"/>
    <w:rsid w:val="000A455C"/>
    <w:rsid w:val="000A4563"/>
    <w:rsid w:val="000A4636"/>
    <w:rsid w:val="000A46D2"/>
    <w:rsid w:val="000A5430"/>
    <w:rsid w:val="000A663A"/>
    <w:rsid w:val="000A676A"/>
    <w:rsid w:val="000A72B2"/>
    <w:rsid w:val="000A76C7"/>
    <w:rsid w:val="000B0060"/>
    <w:rsid w:val="000B14EE"/>
    <w:rsid w:val="000B1E5A"/>
    <w:rsid w:val="000B22AB"/>
    <w:rsid w:val="000B2309"/>
    <w:rsid w:val="000B2B04"/>
    <w:rsid w:val="000B3669"/>
    <w:rsid w:val="000B37D0"/>
    <w:rsid w:val="000B3909"/>
    <w:rsid w:val="000B4678"/>
    <w:rsid w:val="000B56B1"/>
    <w:rsid w:val="000B5E90"/>
    <w:rsid w:val="000B613F"/>
    <w:rsid w:val="000B6377"/>
    <w:rsid w:val="000B7652"/>
    <w:rsid w:val="000B7FE8"/>
    <w:rsid w:val="000C056A"/>
    <w:rsid w:val="000C0AF2"/>
    <w:rsid w:val="000C0F63"/>
    <w:rsid w:val="000C2044"/>
    <w:rsid w:val="000C2621"/>
    <w:rsid w:val="000C275C"/>
    <w:rsid w:val="000C2FD4"/>
    <w:rsid w:val="000C334C"/>
    <w:rsid w:val="000C3CDC"/>
    <w:rsid w:val="000C3E1E"/>
    <w:rsid w:val="000C4C1A"/>
    <w:rsid w:val="000C507D"/>
    <w:rsid w:val="000C50E1"/>
    <w:rsid w:val="000C57BC"/>
    <w:rsid w:val="000C5B51"/>
    <w:rsid w:val="000C5D58"/>
    <w:rsid w:val="000C6717"/>
    <w:rsid w:val="000C67B3"/>
    <w:rsid w:val="000C6C43"/>
    <w:rsid w:val="000C6F00"/>
    <w:rsid w:val="000C7C5D"/>
    <w:rsid w:val="000C7CF9"/>
    <w:rsid w:val="000C7E37"/>
    <w:rsid w:val="000C7FB3"/>
    <w:rsid w:val="000D0517"/>
    <w:rsid w:val="000D05FC"/>
    <w:rsid w:val="000D0642"/>
    <w:rsid w:val="000D0723"/>
    <w:rsid w:val="000D0757"/>
    <w:rsid w:val="000D0CC1"/>
    <w:rsid w:val="000D13EA"/>
    <w:rsid w:val="000D14E3"/>
    <w:rsid w:val="000D1560"/>
    <w:rsid w:val="000D1824"/>
    <w:rsid w:val="000D1A2E"/>
    <w:rsid w:val="000D2ACF"/>
    <w:rsid w:val="000D3A6F"/>
    <w:rsid w:val="000D3CEA"/>
    <w:rsid w:val="000D4E63"/>
    <w:rsid w:val="000D4ED7"/>
    <w:rsid w:val="000D4EEA"/>
    <w:rsid w:val="000D4F3D"/>
    <w:rsid w:val="000D52DD"/>
    <w:rsid w:val="000D56F8"/>
    <w:rsid w:val="000D5A2B"/>
    <w:rsid w:val="000D6B0C"/>
    <w:rsid w:val="000D79A2"/>
    <w:rsid w:val="000D7B2A"/>
    <w:rsid w:val="000E0236"/>
    <w:rsid w:val="000E062B"/>
    <w:rsid w:val="000E0636"/>
    <w:rsid w:val="000E06C6"/>
    <w:rsid w:val="000E1099"/>
    <w:rsid w:val="000E1997"/>
    <w:rsid w:val="000E1AFC"/>
    <w:rsid w:val="000E1E22"/>
    <w:rsid w:val="000E1F39"/>
    <w:rsid w:val="000E202C"/>
    <w:rsid w:val="000E2DB8"/>
    <w:rsid w:val="000E3091"/>
    <w:rsid w:val="000E3342"/>
    <w:rsid w:val="000E38E5"/>
    <w:rsid w:val="000E3BDB"/>
    <w:rsid w:val="000E45B8"/>
    <w:rsid w:val="000E4D76"/>
    <w:rsid w:val="000E4DD3"/>
    <w:rsid w:val="000E5FB7"/>
    <w:rsid w:val="000E5FEA"/>
    <w:rsid w:val="000E65E3"/>
    <w:rsid w:val="000E68D7"/>
    <w:rsid w:val="000E6BE3"/>
    <w:rsid w:val="000E78E8"/>
    <w:rsid w:val="000E7B6F"/>
    <w:rsid w:val="000F0F57"/>
    <w:rsid w:val="000F17FC"/>
    <w:rsid w:val="000F1B4A"/>
    <w:rsid w:val="000F2BBA"/>
    <w:rsid w:val="000F2D12"/>
    <w:rsid w:val="000F2D87"/>
    <w:rsid w:val="000F33C7"/>
    <w:rsid w:val="000F385D"/>
    <w:rsid w:val="000F3C39"/>
    <w:rsid w:val="000F3C91"/>
    <w:rsid w:val="000F497E"/>
    <w:rsid w:val="000F50F0"/>
    <w:rsid w:val="000F5347"/>
    <w:rsid w:val="000F68F3"/>
    <w:rsid w:val="000F6934"/>
    <w:rsid w:val="0010046B"/>
    <w:rsid w:val="001005B9"/>
    <w:rsid w:val="00100E9A"/>
    <w:rsid w:val="00101487"/>
    <w:rsid w:val="00101D27"/>
    <w:rsid w:val="00102237"/>
    <w:rsid w:val="001029C6"/>
    <w:rsid w:val="00102A22"/>
    <w:rsid w:val="00102C48"/>
    <w:rsid w:val="00102EEA"/>
    <w:rsid w:val="0010457E"/>
    <w:rsid w:val="001046A9"/>
    <w:rsid w:val="0010601A"/>
    <w:rsid w:val="0010666D"/>
    <w:rsid w:val="001068D0"/>
    <w:rsid w:val="0010694F"/>
    <w:rsid w:val="001069CA"/>
    <w:rsid w:val="00107073"/>
    <w:rsid w:val="00107777"/>
    <w:rsid w:val="00107CF0"/>
    <w:rsid w:val="0011023F"/>
    <w:rsid w:val="0011034F"/>
    <w:rsid w:val="00110B1E"/>
    <w:rsid w:val="00110DF4"/>
    <w:rsid w:val="0011127B"/>
    <w:rsid w:val="00111291"/>
    <w:rsid w:val="0011150D"/>
    <w:rsid w:val="00111629"/>
    <w:rsid w:val="001119D2"/>
    <w:rsid w:val="00111BD7"/>
    <w:rsid w:val="00111D79"/>
    <w:rsid w:val="00112E53"/>
    <w:rsid w:val="00113190"/>
    <w:rsid w:val="00113193"/>
    <w:rsid w:val="00113958"/>
    <w:rsid w:val="001139E8"/>
    <w:rsid w:val="00113CD1"/>
    <w:rsid w:val="00113D7D"/>
    <w:rsid w:val="00113EC4"/>
    <w:rsid w:val="0011400C"/>
    <w:rsid w:val="001144ED"/>
    <w:rsid w:val="001147E0"/>
    <w:rsid w:val="0011498C"/>
    <w:rsid w:val="00115250"/>
    <w:rsid w:val="00115725"/>
    <w:rsid w:val="00115B65"/>
    <w:rsid w:val="00115D04"/>
    <w:rsid w:val="001161D6"/>
    <w:rsid w:val="001163CA"/>
    <w:rsid w:val="001165A1"/>
    <w:rsid w:val="0011663A"/>
    <w:rsid w:val="001168EA"/>
    <w:rsid w:val="001169B1"/>
    <w:rsid w:val="00116E22"/>
    <w:rsid w:val="00117931"/>
    <w:rsid w:val="00117D30"/>
    <w:rsid w:val="00117DD6"/>
    <w:rsid w:val="00120CDC"/>
    <w:rsid w:val="00120DE8"/>
    <w:rsid w:val="00120E6E"/>
    <w:rsid w:val="00121E63"/>
    <w:rsid w:val="00122966"/>
    <w:rsid w:val="00122B84"/>
    <w:rsid w:val="00123422"/>
    <w:rsid w:val="001235E1"/>
    <w:rsid w:val="00123D54"/>
    <w:rsid w:val="001247D9"/>
    <w:rsid w:val="0012525C"/>
    <w:rsid w:val="00127175"/>
    <w:rsid w:val="00130509"/>
    <w:rsid w:val="00130B00"/>
    <w:rsid w:val="00130B4F"/>
    <w:rsid w:val="00130C23"/>
    <w:rsid w:val="00130D32"/>
    <w:rsid w:val="001317C5"/>
    <w:rsid w:val="00131C2C"/>
    <w:rsid w:val="00131EBC"/>
    <w:rsid w:val="00131EE7"/>
    <w:rsid w:val="00131FD0"/>
    <w:rsid w:val="00132F8A"/>
    <w:rsid w:val="0013367F"/>
    <w:rsid w:val="00133CE8"/>
    <w:rsid w:val="00134041"/>
    <w:rsid w:val="001349D5"/>
    <w:rsid w:val="00134AC8"/>
    <w:rsid w:val="001354EE"/>
    <w:rsid w:val="001357C5"/>
    <w:rsid w:val="00135E42"/>
    <w:rsid w:val="0013609F"/>
    <w:rsid w:val="00136C41"/>
    <w:rsid w:val="001371AA"/>
    <w:rsid w:val="001374C8"/>
    <w:rsid w:val="001403C4"/>
    <w:rsid w:val="00140CEA"/>
    <w:rsid w:val="00140EC0"/>
    <w:rsid w:val="001425CD"/>
    <w:rsid w:val="00142C5F"/>
    <w:rsid w:val="001435F0"/>
    <w:rsid w:val="00143704"/>
    <w:rsid w:val="00143744"/>
    <w:rsid w:val="00143D42"/>
    <w:rsid w:val="00143E63"/>
    <w:rsid w:val="00144539"/>
    <w:rsid w:val="00144A19"/>
    <w:rsid w:val="00145279"/>
    <w:rsid w:val="0014545E"/>
    <w:rsid w:val="00145AFF"/>
    <w:rsid w:val="00145D7B"/>
    <w:rsid w:val="00146F4E"/>
    <w:rsid w:val="00146F61"/>
    <w:rsid w:val="0014700F"/>
    <w:rsid w:val="00147096"/>
    <w:rsid w:val="0014732B"/>
    <w:rsid w:val="00147E84"/>
    <w:rsid w:val="00147F24"/>
    <w:rsid w:val="00150697"/>
    <w:rsid w:val="00150AF8"/>
    <w:rsid w:val="00152541"/>
    <w:rsid w:val="00152A0C"/>
    <w:rsid w:val="00152AAE"/>
    <w:rsid w:val="00152B01"/>
    <w:rsid w:val="00152CFF"/>
    <w:rsid w:val="00152D4D"/>
    <w:rsid w:val="001533E2"/>
    <w:rsid w:val="001538DF"/>
    <w:rsid w:val="0015496F"/>
    <w:rsid w:val="001549CC"/>
    <w:rsid w:val="00155270"/>
    <w:rsid w:val="001553CB"/>
    <w:rsid w:val="0015553A"/>
    <w:rsid w:val="00155CBE"/>
    <w:rsid w:val="00155F5F"/>
    <w:rsid w:val="00156063"/>
    <w:rsid w:val="001564B4"/>
    <w:rsid w:val="00156BD8"/>
    <w:rsid w:val="001574E2"/>
    <w:rsid w:val="001577EE"/>
    <w:rsid w:val="00157A29"/>
    <w:rsid w:val="00157A5D"/>
    <w:rsid w:val="00157A6C"/>
    <w:rsid w:val="00157B5C"/>
    <w:rsid w:val="00160565"/>
    <w:rsid w:val="001611DB"/>
    <w:rsid w:val="0016155C"/>
    <w:rsid w:val="001622AA"/>
    <w:rsid w:val="001624B1"/>
    <w:rsid w:val="00162D00"/>
    <w:rsid w:val="00162EC5"/>
    <w:rsid w:val="0016354D"/>
    <w:rsid w:val="00164266"/>
    <w:rsid w:val="00164E78"/>
    <w:rsid w:val="0016504C"/>
    <w:rsid w:val="001651F0"/>
    <w:rsid w:val="0016542F"/>
    <w:rsid w:val="001656D1"/>
    <w:rsid w:val="001661E4"/>
    <w:rsid w:val="00166D88"/>
    <w:rsid w:val="00167987"/>
    <w:rsid w:val="001700AA"/>
    <w:rsid w:val="0017054A"/>
    <w:rsid w:val="00171B79"/>
    <w:rsid w:val="00172569"/>
    <w:rsid w:val="00172FA1"/>
    <w:rsid w:val="00173797"/>
    <w:rsid w:val="001759F3"/>
    <w:rsid w:val="00175B7D"/>
    <w:rsid w:val="00176B67"/>
    <w:rsid w:val="00176BA1"/>
    <w:rsid w:val="001779AE"/>
    <w:rsid w:val="00177ED8"/>
    <w:rsid w:val="00180011"/>
    <w:rsid w:val="001805E8"/>
    <w:rsid w:val="00180687"/>
    <w:rsid w:val="00180C52"/>
    <w:rsid w:val="0018104B"/>
    <w:rsid w:val="001814ED"/>
    <w:rsid w:val="001814FC"/>
    <w:rsid w:val="00181E5D"/>
    <w:rsid w:val="0018236C"/>
    <w:rsid w:val="001823BE"/>
    <w:rsid w:val="00182404"/>
    <w:rsid w:val="00182B67"/>
    <w:rsid w:val="00183026"/>
    <w:rsid w:val="00183B1C"/>
    <w:rsid w:val="00183BA0"/>
    <w:rsid w:val="0018400C"/>
    <w:rsid w:val="00184026"/>
    <w:rsid w:val="00184081"/>
    <w:rsid w:val="00184161"/>
    <w:rsid w:val="00184257"/>
    <w:rsid w:val="00184941"/>
    <w:rsid w:val="00184B03"/>
    <w:rsid w:val="00184BD5"/>
    <w:rsid w:val="00184E54"/>
    <w:rsid w:val="0018529D"/>
    <w:rsid w:val="00185512"/>
    <w:rsid w:val="00185D1E"/>
    <w:rsid w:val="00185D7A"/>
    <w:rsid w:val="00185E0B"/>
    <w:rsid w:val="001861DB"/>
    <w:rsid w:val="001864FC"/>
    <w:rsid w:val="00186503"/>
    <w:rsid w:val="00186825"/>
    <w:rsid w:val="00186C47"/>
    <w:rsid w:val="00186E2F"/>
    <w:rsid w:val="00186EE0"/>
    <w:rsid w:val="00187D35"/>
    <w:rsid w:val="001902D5"/>
    <w:rsid w:val="00190A75"/>
    <w:rsid w:val="00191004"/>
    <w:rsid w:val="00191ABE"/>
    <w:rsid w:val="00191E95"/>
    <w:rsid w:val="001921F5"/>
    <w:rsid w:val="00192985"/>
    <w:rsid w:val="00192A3B"/>
    <w:rsid w:val="00192D0A"/>
    <w:rsid w:val="00192DDF"/>
    <w:rsid w:val="00194282"/>
    <w:rsid w:val="00194468"/>
    <w:rsid w:val="001944B5"/>
    <w:rsid w:val="001962F6"/>
    <w:rsid w:val="00196A8C"/>
    <w:rsid w:val="00197053"/>
    <w:rsid w:val="00197FA2"/>
    <w:rsid w:val="001A019C"/>
    <w:rsid w:val="001A0356"/>
    <w:rsid w:val="001A0425"/>
    <w:rsid w:val="001A09AC"/>
    <w:rsid w:val="001A0C4D"/>
    <w:rsid w:val="001A1358"/>
    <w:rsid w:val="001A15F3"/>
    <w:rsid w:val="001A17BF"/>
    <w:rsid w:val="001A27A3"/>
    <w:rsid w:val="001A3100"/>
    <w:rsid w:val="001A3DE3"/>
    <w:rsid w:val="001A40DD"/>
    <w:rsid w:val="001A412D"/>
    <w:rsid w:val="001A5060"/>
    <w:rsid w:val="001A5090"/>
    <w:rsid w:val="001A519D"/>
    <w:rsid w:val="001A5296"/>
    <w:rsid w:val="001A557D"/>
    <w:rsid w:val="001A5899"/>
    <w:rsid w:val="001A5FAC"/>
    <w:rsid w:val="001A6DB6"/>
    <w:rsid w:val="001A7094"/>
    <w:rsid w:val="001A7370"/>
    <w:rsid w:val="001A7AB6"/>
    <w:rsid w:val="001A7B53"/>
    <w:rsid w:val="001B00A2"/>
    <w:rsid w:val="001B01E5"/>
    <w:rsid w:val="001B0B2B"/>
    <w:rsid w:val="001B1745"/>
    <w:rsid w:val="001B196B"/>
    <w:rsid w:val="001B1BB3"/>
    <w:rsid w:val="001B1C05"/>
    <w:rsid w:val="001B2071"/>
    <w:rsid w:val="001B228C"/>
    <w:rsid w:val="001B267A"/>
    <w:rsid w:val="001B2BA5"/>
    <w:rsid w:val="001B2F5B"/>
    <w:rsid w:val="001B3B97"/>
    <w:rsid w:val="001B3D13"/>
    <w:rsid w:val="001B4188"/>
    <w:rsid w:val="001B4664"/>
    <w:rsid w:val="001B47CE"/>
    <w:rsid w:val="001B4DF6"/>
    <w:rsid w:val="001B5129"/>
    <w:rsid w:val="001B57B3"/>
    <w:rsid w:val="001B5D2D"/>
    <w:rsid w:val="001B5DC8"/>
    <w:rsid w:val="001B6189"/>
    <w:rsid w:val="001B698D"/>
    <w:rsid w:val="001B69E0"/>
    <w:rsid w:val="001B6ABE"/>
    <w:rsid w:val="001B7320"/>
    <w:rsid w:val="001B7344"/>
    <w:rsid w:val="001B7440"/>
    <w:rsid w:val="001B75C6"/>
    <w:rsid w:val="001B7821"/>
    <w:rsid w:val="001B7837"/>
    <w:rsid w:val="001B7EE8"/>
    <w:rsid w:val="001C0523"/>
    <w:rsid w:val="001C1155"/>
    <w:rsid w:val="001C15A6"/>
    <w:rsid w:val="001C1B39"/>
    <w:rsid w:val="001C217C"/>
    <w:rsid w:val="001C2A1D"/>
    <w:rsid w:val="001C3E52"/>
    <w:rsid w:val="001C42EB"/>
    <w:rsid w:val="001C46CE"/>
    <w:rsid w:val="001C4746"/>
    <w:rsid w:val="001C4A84"/>
    <w:rsid w:val="001C4E15"/>
    <w:rsid w:val="001C55A0"/>
    <w:rsid w:val="001C5CA1"/>
    <w:rsid w:val="001C5EC0"/>
    <w:rsid w:val="001C6005"/>
    <w:rsid w:val="001C6381"/>
    <w:rsid w:val="001C7379"/>
    <w:rsid w:val="001C7737"/>
    <w:rsid w:val="001C7E79"/>
    <w:rsid w:val="001D012B"/>
    <w:rsid w:val="001D05BB"/>
    <w:rsid w:val="001D089C"/>
    <w:rsid w:val="001D0E78"/>
    <w:rsid w:val="001D109A"/>
    <w:rsid w:val="001D1AB3"/>
    <w:rsid w:val="001D1E37"/>
    <w:rsid w:val="001D1F76"/>
    <w:rsid w:val="001D32C3"/>
    <w:rsid w:val="001D3A2E"/>
    <w:rsid w:val="001D3A66"/>
    <w:rsid w:val="001D3AAD"/>
    <w:rsid w:val="001D41A2"/>
    <w:rsid w:val="001D45D8"/>
    <w:rsid w:val="001D5615"/>
    <w:rsid w:val="001D5B78"/>
    <w:rsid w:val="001D5B8F"/>
    <w:rsid w:val="001D62AC"/>
    <w:rsid w:val="001D673F"/>
    <w:rsid w:val="001D6778"/>
    <w:rsid w:val="001D6CC9"/>
    <w:rsid w:val="001D7644"/>
    <w:rsid w:val="001D7968"/>
    <w:rsid w:val="001E0166"/>
    <w:rsid w:val="001E07C5"/>
    <w:rsid w:val="001E10BF"/>
    <w:rsid w:val="001E154B"/>
    <w:rsid w:val="001E18CF"/>
    <w:rsid w:val="001E1B16"/>
    <w:rsid w:val="001E1E01"/>
    <w:rsid w:val="001E22D5"/>
    <w:rsid w:val="001E2609"/>
    <w:rsid w:val="001E283F"/>
    <w:rsid w:val="001E2919"/>
    <w:rsid w:val="001E3388"/>
    <w:rsid w:val="001E393E"/>
    <w:rsid w:val="001E4691"/>
    <w:rsid w:val="001E49F1"/>
    <w:rsid w:val="001E50C1"/>
    <w:rsid w:val="001E5175"/>
    <w:rsid w:val="001E519F"/>
    <w:rsid w:val="001E51C2"/>
    <w:rsid w:val="001E54D7"/>
    <w:rsid w:val="001E7269"/>
    <w:rsid w:val="001E7576"/>
    <w:rsid w:val="001E765F"/>
    <w:rsid w:val="001F0E7F"/>
    <w:rsid w:val="001F1E88"/>
    <w:rsid w:val="001F264D"/>
    <w:rsid w:val="001F26D1"/>
    <w:rsid w:val="001F38D4"/>
    <w:rsid w:val="001F3950"/>
    <w:rsid w:val="001F3CC8"/>
    <w:rsid w:val="001F4828"/>
    <w:rsid w:val="001F5571"/>
    <w:rsid w:val="001F5933"/>
    <w:rsid w:val="001F5AB7"/>
    <w:rsid w:val="001F5AD9"/>
    <w:rsid w:val="001F5CF5"/>
    <w:rsid w:val="001F5E82"/>
    <w:rsid w:val="001F600B"/>
    <w:rsid w:val="001F704C"/>
    <w:rsid w:val="001F73A1"/>
    <w:rsid w:val="001F7638"/>
    <w:rsid w:val="001F7CD8"/>
    <w:rsid w:val="00200CB7"/>
    <w:rsid w:val="00200E51"/>
    <w:rsid w:val="00201537"/>
    <w:rsid w:val="00201FFD"/>
    <w:rsid w:val="00202585"/>
    <w:rsid w:val="00202D2F"/>
    <w:rsid w:val="00202D93"/>
    <w:rsid w:val="002036A3"/>
    <w:rsid w:val="002038AB"/>
    <w:rsid w:val="00203C1B"/>
    <w:rsid w:val="002049DC"/>
    <w:rsid w:val="00204ABC"/>
    <w:rsid w:val="0020542E"/>
    <w:rsid w:val="00205554"/>
    <w:rsid w:val="00205A0D"/>
    <w:rsid w:val="00205E5E"/>
    <w:rsid w:val="00206A99"/>
    <w:rsid w:val="00206CCA"/>
    <w:rsid w:val="00206D14"/>
    <w:rsid w:val="00207C25"/>
    <w:rsid w:val="00207CD0"/>
    <w:rsid w:val="00207DC1"/>
    <w:rsid w:val="00207E7E"/>
    <w:rsid w:val="00210DC0"/>
    <w:rsid w:val="002110EB"/>
    <w:rsid w:val="00212CF4"/>
    <w:rsid w:val="0021319F"/>
    <w:rsid w:val="002134BB"/>
    <w:rsid w:val="002135F2"/>
    <w:rsid w:val="00213D43"/>
    <w:rsid w:val="00213DE8"/>
    <w:rsid w:val="00216C7C"/>
    <w:rsid w:val="0021721B"/>
    <w:rsid w:val="00217EF4"/>
    <w:rsid w:val="002205E3"/>
    <w:rsid w:val="00221675"/>
    <w:rsid w:val="00221F8B"/>
    <w:rsid w:val="002224D2"/>
    <w:rsid w:val="00222FA5"/>
    <w:rsid w:val="002231A1"/>
    <w:rsid w:val="0022327E"/>
    <w:rsid w:val="00224122"/>
    <w:rsid w:val="002246CB"/>
    <w:rsid w:val="002256EB"/>
    <w:rsid w:val="00225826"/>
    <w:rsid w:val="00226039"/>
    <w:rsid w:val="00226067"/>
    <w:rsid w:val="0022631C"/>
    <w:rsid w:val="00226D6A"/>
    <w:rsid w:val="002271E0"/>
    <w:rsid w:val="0022761D"/>
    <w:rsid w:val="00227E0C"/>
    <w:rsid w:val="00227FCF"/>
    <w:rsid w:val="00230282"/>
    <w:rsid w:val="00230390"/>
    <w:rsid w:val="00230E31"/>
    <w:rsid w:val="00231A39"/>
    <w:rsid w:val="00233611"/>
    <w:rsid w:val="002340A9"/>
    <w:rsid w:val="0023412F"/>
    <w:rsid w:val="002342D9"/>
    <w:rsid w:val="0023439E"/>
    <w:rsid w:val="002344C3"/>
    <w:rsid w:val="0023480A"/>
    <w:rsid w:val="002351C7"/>
    <w:rsid w:val="00235469"/>
    <w:rsid w:val="0023590E"/>
    <w:rsid w:val="002363A9"/>
    <w:rsid w:val="00236DF2"/>
    <w:rsid w:val="002378DA"/>
    <w:rsid w:val="00237BE5"/>
    <w:rsid w:val="00240204"/>
    <w:rsid w:val="00240F3C"/>
    <w:rsid w:val="002411BE"/>
    <w:rsid w:val="00241372"/>
    <w:rsid w:val="002423C8"/>
    <w:rsid w:val="00242B86"/>
    <w:rsid w:val="00242C1C"/>
    <w:rsid w:val="00242F7A"/>
    <w:rsid w:val="00243A7C"/>
    <w:rsid w:val="00243C04"/>
    <w:rsid w:val="00243C36"/>
    <w:rsid w:val="002441B2"/>
    <w:rsid w:val="00244E51"/>
    <w:rsid w:val="00244FE2"/>
    <w:rsid w:val="00245CC4"/>
    <w:rsid w:val="0024673A"/>
    <w:rsid w:val="002469CF"/>
    <w:rsid w:val="00246B91"/>
    <w:rsid w:val="00247539"/>
    <w:rsid w:val="00247839"/>
    <w:rsid w:val="0025048C"/>
    <w:rsid w:val="00250577"/>
    <w:rsid w:val="00251300"/>
    <w:rsid w:val="00251433"/>
    <w:rsid w:val="0025189F"/>
    <w:rsid w:val="00251ED6"/>
    <w:rsid w:val="00251FA2"/>
    <w:rsid w:val="0025250E"/>
    <w:rsid w:val="0025297F"/>
    <w:rsid w:val="002529A3"/>
    <w:rsid w:val="00252C7B"/>
    <w:rsid w:val="00252F37"/>
    <w:rsid w:val="00253029"/>
    <w:rsid w:val="00254C18"/>
    <w:rsid w:val="002552CB"/>
    <w:rsid w:val="0025648A"/>
    <w:rsid w:val="00256948"/>
    <w:rsid w:val="002571FA"/>
    <w:rsid w:val="00257840"/>
    <w:rsid w:val="00257986"/>
    <w:rsid w:val="00257FF5"/>
    <w:rsid w:val="00260043"/>
    <w:rsid w:val="00260493"/>
    <w:rsid w:val="0026050D"/>
    <w:rsid w:val="00260639"/>
    <w:rsid w:val="002606A1"/>
    <w:rsid w:val="0026074B"/>
    <w:rsid w:val="00261140"/>
    <w:rsid w:val="002611E5"/>
    <w:rsid w:val="00261260"/>
    <w:rsid w:val="0026188E"/>
    <w:rsid w:val="00261B7D"/>
    <w:rsid w:val="00261F6C"/>
    <w:rsid w:val="00262E22"/>
    <w:rsid w:val="00262F3D"/>
    <w:rsid w:val="00263748"/>
    <w:rsid w:val="0026456D"/>
    <w:rsid w:val="00264C72"/>
    <w:rsid w:val="00264DED"/>
    <w:rsid w:val="0026617F"/>
    <w:rsid w:val="002664C8"/>
    <w:rsid w:val="002668F3"/>
    <w:rsid w:val="0026690E"/>
    <w:rsid w:val="00266D3E"/>
    <w:rsid w:val="00266E0C"/>
    <w:rsid w:val="00266F7D"/>
    <w:rsid w:val="00267228"/>
    <w:rsid w:val="002676F0"/>
    <w:rsid w:val="00267DED"/>
    <w:rsid w:val="00270518"/>
    <w:rsid w:val="00270F29"/>
    <w:rsid w:val="00271A29"/>
    <w:rsid w:val="00271DAD"/>
    <w:rsid w:val="00272937"/>
    <w:rsid w:val="00272AF8"/>
    <w:rsid w:val="00272B61"/>
    <w:rsid w:val="00272D1D"/>
    <w:rsid w:val="00272D82"/>
    <w:rsid w:val="00273443"/>
    <w:rsid w:val="00273DC9"/>
    <w:rsid w:val="00274300"/>
    <w:rsid w:val="00274EE8"/>
    <w:rsid w:val="00275CBF"/>
    <w:rsid w:val="00277379"/>
    <w:rsid w:val="00277C1C"/>
    <w:rsid w:val="00277CA1"/>
    <w:rsid w:val="00280FEE"/>
    <w:rsid w:val="00281AD1"/>
    <w:rsid w:val="002820D3"/>
    <w:rsid w:val="00282553"/>
    <w:rsid w:val="0028294E"/>
    <w:rsid w:val="00282BD1"/>
    <w:rsid w:val="00282D9F"/>
    <w:rsid w:val="00282E4F"/>
    <w:rsid w:val="00283586"/>
    <w:rsid w:val="002837C8"/>
    <w:rsid w:val="002839FA"/>
    <w:rsid w:val="00283DE0"/>
    <w:rsid w:val="00284C4D"/>
    <w:rsid w:val="00284E3B"/>
    <w:rsid w:val="00285091"/>
    <w:rsid w:val="0028513A"/>
    <w:rsid w:val="00286008"/>
    <w:rsid w:val="00286391"/>
    <w:rsid w:val="002876BD"/>
    <w:rsid w:val="002878D1"/>
    <w:rsid w:val="00290187"/>
    <w:rsid w:val="00291374"/>
    <w:rsid w:val="00291445"/>
    <w:rsid w:val="00291A7F"/>
    <w:rsid w:val="00292026"/>
    <w:rsid w:val="0029213A"/>
    <w:rsid w:val="002924ED"/>
    <w:rsid w:val="0029298A"/>
    <w:rsid w:val="002929A6"/>
    <w:rsid w:val="0029329D"/>
    <w:rsid w:val="002938F5"/>
    <w:rsid w:val="002940BA"/>
    <w:rsid w:val="0029474E"/>
    <w:rsid w:val="00294CD1"/>
    <w:rsid w:val="00294D39"/>
    <w:rsid w:val="00295046"/>
    <w:rsid w:val="00295467"/>
    <w:rsid w:val="002956E0"/>
    <w:rsid w:val="00295713"/>
    <w:rsid w:val="002960DA"/>
    <w:rsid w:val="00296599"/>
    <w:rsid w:val="00296E4C"/>
    <w:rsid w:val="0029743F"/>
    <w:rsid w:val="00297793"/>
    <w:rsid w:val="002977DB"/>
    <w:rsid w:val="00297EB9"/>
    <w:rsid w:val="002A0286"/>
    <w:rsid w:val="002A0920"/>
    <w:rsid w:val="002A1330"/>
    <w:rsid w:val="002A2CFD"/>
    <w:rsid w:val="002A2FF3"/>
    <w:rsid w:val="002A341C"/>
    <w:rsid w:val="002A3556"/>
    <w:rsid w:val="002A35BA"/>
    <w:rsid w:val="002A3C08"/>
    <w:rsid w:val="002A3FB0"/>
    <w:rsid w:val="002A5131"/>
    <w:rsid w:val="002A5261"/>
    <w:rsid w:val="002A53CE"/>
    <w:rsid w:val="002A542F"/>
    <w:rsid w:val="002A54FB"/>
    <w:rsid w:val="002A5950"/>
    <w:rsid w:val="002A59B7"/>
    <w:rsid w:val="002A5AD3"/>
    <w:rsid w:val="002A5E6A"/>
    <w:rsid w:val="002A600B"/>
    <w:rsid w:val="002A609F"/>
    <w:rsid w:val="002A6352"/>
    <w:rsid w:val="002A63F9"/>
    <w:rsid w:val="002A6599"/>
    <w:rsid w:val="002A65A2"/>
    <w:rsid w:val="002A69A0"/>
    <w:rsid w:val="002A6C7A"/>
    <w:rsid w:val="002A6F63"/>
    <w:rsid w:val="002A745C"/>
    <w:rsid w:val="002A7D5F"/>
    <w:rsid w:val="002B083F"/>
    <w:rsid w:val="002B0ADE"/>
    <w:rsid w:val="002B0E85"/>
    <w:rsid w:val="002B1105"/>
    <w:rsid w:val="002B119D"/>
    <w:rsid w:val="002B11FC"/>
    <w:rsid w:val="002B13E1"/>
    <w:rsid w:val="002B1794"/>
    <w:rsid w:val="002B2711"/>
    <w:rsid w:val="002B2AAE"/>
    <w:rsid w:val="002B2B35"/>
    <w:rsid w:val="002B2BEE"/>
    <w:rsid w:val="002B2E08"/>
    <w:rsid w:val="002B3146"/>
    <w:rsid w:val="002B32F0"/>
    <w:rsid w:val="002B3D62"/>
    <w:rsid w:val="002B4247"/>
    <w:rsid w:val="002B46E1"/>
    <w:rsid w:val="002B502F"/>
    <w:rsid w:val="002B52AC"/>
    <w:rsid w:val="002B59C6"/>
    <w:rsid w:val="002B5FB6"/>
    <w:rsid w:val="002B638A"/>
    <w:rsid w:val="002B646B"/>
    <w:rsid w:val="002B647C"/>
    <w:rsid w:val="002B653E"/>
    <w:rsid w:val="002B69A5"/>
    <w:rsid w:val="002B6A4B"/>
    <w:rsid w:val="002B7160"/>
    <w:rsid w:val="002B716E"/>
    <w:rsid w:val="002B7250"/>
    <w:rsid w:val="002B729D"/>
    <w:rsid w:val="002B7A88"/>
    <w:rsid w:val="002C005D"/>
    <w:rsid w:val="002C0BCD"/>
    <w:rsid w:val="002C1397"/>
    <w:rsid w:val="002C1586"/>
    <w:rsid w:val="002C1991"/>
    <w:rsid w:val="002C1B35"/>
    <w:rsid w:val="002C22DC"/>
    <w:rsid w:val="002C26B5"/>
    <w:rsid w:val="002C2B95"/>
    <w:rsid w:val="002C3B28"/>
    <w:rsid w:val="002C3B30"/>
    <w:rsid w:val="002C3D35"/>
    <w:rsid w:val="002C3E4A"/>
    <w:rsid w:val="002C4233"/>
    <w:rsid w:val="002C50AF"/>
    <w:rsid w:val="002C51F1"/>
    <w:rsid w:val="002C5545"/>
    <w:rsid w:val="002C5882"/>
    <w:rsid w:val="002C5CBB"/>
    <w:rsid w:val="002C6340"/>
    <w:rsid w:val="002C6668"/>
    <w:rsid w:val="002C6732"/>
    <w:rsid w:val="002C68D2"/>
    <w:rsid w:val="002C6B93"/>
    <w:rsid w:val="002C6C61"/>
    <w:rsid w:val="002C6F95"/>
    <w:rsid w:val="002C73FF"/>
    <w:rsid w:val="002C7AD8"/>
    <w:rsid w:val="002D02B5"/>
    <w:rsid w:val="002D04BA"/>
    <w:rsid w:val="002D0671"/>
    <w:rsid w:val="002D0DD3"/>
    <w:rsid w:val="002D14D1"/>
    <w:rsid w:val="002D1761"/>
    <w:rsid w:val="002D1BA7"/>
    <w:rsid w:val="002D1C42"/>
    <w:rsid w:val="002D1EAD"/>
    <w:rsid w:val="002D1FCD"/>
    <w:rsid w:val="002D26F4"/>
    <w:rsid w:val="002D399F"/>
    <w:rsid w:val="002D39A2"/>
    <w:rsid w:val="002D3E88"/>
    <w:rsid w:val="002D4463"/>
    <w:rsid w:val="002D4580"/>
    <w:rsid w:val="002D46E5"/>
    <w:rsid w:val="002D471F"/>
    <w:rsid w:val="002D4B5B"/>
    <w:rsid w:val="002D56F2"/>
    <w:rsid w:val="002D5DC6"/>
    <w:rsid w:val="002D5F5D"/>
    <w:rsid w:val="002D7379"/>
    <w:rsid w:val="002D78C4"/>
    <w:rsid w:val="002D78F5"/>
    <w:rsid w:val="002D7A12"/>
    <w:rsid w:val="002D7B1B"/>
    <w:rsid w:val="002E033D"/>
    <w:rsid w:val="002E04F3"/>
    <w:rsid w:val="002E060B"/>
    <w:rsid w:val="002E0A29"/>
    <w:rsid w:val="002E0B75"/>
    <w:rsid w:val="002E0D14"/>
    <w:rsid w:val="002E12C1"/>
    <w:rsid w:val="002E1673"/>
    <w:rsid w:val="002E20C1"/>
    <w:rsid w:val="002E230C"/>
    <w:rsid w:val="002E232F"/>
    <w:rsid w:val="002E2505"/>
    <w:rsid w:val="002E2528"/>
    <w:rsid w:val="002E2845"/>
    <w:rsid w:val="002E2A07"/>
    <w:rsid w:val="002E32C8"/>
    <w:rsid w:val="002E335A"/>
    <w:rsid w:val="002E3EBA"/>
    <w:rsid w:val="002E408C"/>
    <w:rsid w:val="002E4447"/>
    <w:rsid w:val="002E4D22"/>
    <w:rsid w:val="002E5BBA"/>
    <w:rsid w:val="002E6199"/>
    <w:rsid w:val="002E63FE"/>
    <w:rsid w:val="002E6454"/>
    <w:rsid w:val="002E647A"/>
    <w:rsid w:val="002E66B8"/>
    <w:rsid w:val="002E6851"/>
    <w:rsid w:val="002E6893"/>
    <w:rsid w:val="002E6A37"/>
    <w:rsid w:val="002E6E1E"/>
    <w:rsid w:val="002E715B"/>
    <w:rsid w:val="002E74EA"/>
    <w:rsid w:val="002E76A7"/>
    <w:rsid w:val="002E7930"/>
    <w:rsid w:val="002E796F"/>
    <w:rsid w:val="002E7976"/>
    <w:rsid w:val="002F023F"/>
    <w:rsid w:val="002F035F"/>
    <w:rsid w:val="002F082E"/>
    <w:rsid w:val="002F1094"/>
    <w:rsid w:val="002F170D"/>
    <w:rsid w:val="002F1AD4"/>
    <w:rsid w:val="002F1D1B"/>
    <w:rsid w:val="002F1DB6"/>
    <w:rsid w:val="002F207E"/>
    <w:rsid w:val="002F2249"/>
    <w:rsid w:val="002F241D"/>
    <w:rsid w:val="002F27B8"/>
    <w:rsid w:val="002F2C77"/>
    <w:rsid w:val="002F3292"/>
    <w:rsid w:val="002F3619"/>
    <w:rsid w:val="002F3A25"/>
    <w:rsid w:val="002F44A5"/>
    <w:rsid w:val="002F5135"/>
    <w:rsid w:val="002F5365"/>
    <w:rsid w:val="002F5BFA"/>
    <w:rsid w:val="002F5E17"/>
    <w:rsid w:val="002F6FFF"/>
    <w:rsid w:val="002F7097"/>
    <w:rsid w:val="002F7A5B"/>
    <w:rsid w:val="002F7B99"/>
    <w:rsid w:val="002F7C90"/>
    <w:rsid w:val="002F7CC2"/>
    <w:rsid w:val="0030021C"/>
    <w:rsid w:val="00300398"/>
    <w:rsid w:val="003005B5"/>
    <w:rsid w:val="00300C26"/>
    <w:rsid w:val="003013E7"/>
    <w:rsid w:val="00302225"/>
    <w:rsid w:val="00303160"/>
    <w:rsid w:val="003034C9"/>
    <w:rsid w:val="00303602"/>
    <w:rsid w:val="003036B6"/>
    <w:rsid w:val="00303791"/>
    <w:rsid w:val="00303B64"/>
    <w:rsid w:val="00303BD0"/>
    <w:rsid w:val="003044D0"/>
    <w:rsid w:val="00304A75"/>
    <w:rsid w:val="00305689"/>
    <w:rsid w:val="00305DA8"/>
    <w:rsid w:val="0030672B"/>
    <w:rsid w:val="00306E88"/>
    <w:rsid w:val="003106E8"/>
    <w:rsid w:val="00310979"/>
    <w:rsid w:val="00310D65"/>
    <w:rsid w:val="00310DA5"/>
    <w:rsid w:val="00311FA6"/>
    <w:rsid w:val="003127B0"/>
    <w:rsid w:val="003128C6"/>
    <w:rsid w:val="00312B84"/>
    <w:rsid w:val="00313590"/>
    <w:rsid w:val="00313B2A"/>
    <w:rsid w:val="00316A79"/>
    <w:rsid w:val="003172EB"/>
    <w:rsid w:val="00317E21"/>
    <w:rsid w:val="00320077"/>
    <w:rsid w:val="0032055B"/>
    <w:rsid w:val="0032058C"/>
    <w:rsid w:val="00321841"/>
    <w:rsid w:val="003218C4"/>
    <w:rsid w:val="00321C6B"/>
    <w:rsid w:val="00322328"/>
    <w:rsid w:val="00322819"/>
    <w:rsid w:val="00322E65"/>
    <w:rsid w:val="00323528"/>
    <w:rsid w:val="00324FC5"/>
    <w:rsid w:val="003250A3"/>
    <w:rsid w:val="003257A2"/>
    <w:rsid w:val="003258AF"/>
    <w:rsid w:val="003258F1"/>
    <w:rsid w:val="00325CEA"/>
    <w:rsid w:val="00325E4C"/>
    <w:rsid w:val="003265F6"/>
    <w:rsid w:val="00326994"/>
    <w:rsid w:val="00326BE9"/>
    <w:rsid w:val="00326ED4"/>
    <w:rsid w:val="0032716B"/>
    <w:rsid w:val="00327378"/>
    <w:rsid w:val="0033050A"/>
    <w:rsid w:val="00330586"/>
    <w:rsid w:val="00330D85"/>
    <w:rsid w:val="003317FC"/>
    <w:rsid w:val="00331A95"/>
    <w:rsid w:val="00331B72"/>
    <w:rsid w:val="003323A6"/>
    <w:rsid w:val="0033286A"/>
    <w:rsid w:val="00332AC6"/>
    <w:rsid w:val="00333168"/>
    <w:rsid w:val="003333E9"/>
    <w:rsid w:val="00333963"/>
    <w:rsid w:val="00333BEC"/>
    <w:rsid w:val="00334061"/>
    <w:rsid w:val="003347AE"/>
    <w:rsid w:val="003352BC"/>
    <w:rsid w:val="00335AAB"/>
    <w:rsid w:val="003365CA"/>
    <w:rsid w:val="00336604"/>
    <w:rsid w:val="00336843"/>
    <w:rsid w:val="0033694E"/>
    <w:rsid w:val="00336BDB"/>
    <w:rsid w:val="00336DCC"/>
    <w:rsid w:val="00337197"/>
    <w:rsid w:val="00337D4E"/>
    <w:rsid w:val="00340171"/>
    <w:rsid w:val="003406E5"/>
    <w:rsid w:val="003416C0"/>
    <w:rsid w:val="00343814"/>
    <w:rsid w:val="00343AE4"/>
    <w:rsid w:val="00343BA5"/>
    <w:rsid w:val="00343D3D"/>
    <w:rsid w:val="00343F7C"/>
    <w:rsid w:val="0034454E"/>
    <w:rsid w:val="00345145"/>
    <w:rsid w:val="0034536A"/>
    <w:rsid w:val="003455FD"/>
    <w:rsid w:val="00346340"/>
    <w:rsid w:val="00346497"/>
    <w:rsid w:val="00346885"/>
    <w:rsid w:val="00346D7E"/>
    <w:rsid w:val="00346ECC"/>
    <w:rsid w:val="00347AFF"/>
    <w:rsid w:val="0035080B"/>
    <w:rsid w:val="0035098B"/>
    <w:rsid w:val="00350B41"/>
    <w:rsid w:val="00351005"/>
    <w:rsid w:val="0035154E"/>
    <w:rsid w:val="0035167D"/>
    <w:rsid w:val="003516E2"/>
    <w:rsid w:val="00351AF1"/>
    <w:rsid w:val="00351B13"/>
    <w:rsid w:val="00351F2C"/>
    <w:rsid w:val="00352178"/>
    <w:rsid w:val="0035306A"/>
    <w:rsid w:val="003530C4"/>
    <w:rsid w:val="00353172"/>
    <w:rsid w:val="0035332B"/>
    <w:rsid w:val="00353731"/>
    <w:rsid w:val="0035380F"/>
    <w:rsid w:val="00353CA3"/>
    <w:rsid w:val="0035453B"/>
    <w:rsid w:val="00354C01"/>
    <w:rsid w:val="00354ECE"/>
    <w:rsid w:val="003551BD"/>
    <w:rsid w:val="00355202"/>
    <w:rsid w:val="003553ED"/>
    <w:rsid w:val="003554CA"/>
    <w:rsid w:val="0035567A"/>
    <w:rsid w:val="0035568F"/>
    <w:rsid w:val="003559CB"/>
    <w:rsid w:val="00355BA5"/>
    <w:rsid w:val="00355D40"/>
    <w:rsid w:val="00356AB0"/>
    <w:rsid w:val="00356B4B"/>
    <w:rsid w:val="00356B91"/>
    <w:rsid w:val="00356D10"/>
    <w:rsid w:val="003575D9"/>
    <w:rsid w:val="003576ED"/>
    <w:rsid w:val="00357C68"/>
    <w:rsid w:val="00357CFA"/>
    <w:rsid w:val="003603B6"/>
    <w:rsid w:val="00360496"/>
    <w:rsid w:val="00360D8A"/>
    <w:rsid w:val="003618D2"/>
    <w:rsid w:val="00361D0E"/>
    <w:rsid w:val="00362021"/>
    <w:rsid w:val="003622E1"/>
    <w:rsid w:val="0036240F"/>
    <w:rsid w:val="00363075"/>
    <w:rsid w:val="00363292"/>
    <w:rsid w:val="00363504"/>
    <w:rsid w:val="0036352C"/>
    <w:rsid w:val="0036367C"/>
    <w:rsid w:val="003643BA"/>
    <w:rsid w:val="00364D94"/>
    <w:rsid w:val="00364F00"/>
    <w:rsid w:val="00364F5F"/>
    <w:rsid w:val="003656FD"/>
    <w:rsid w:val="0036584F"/>
    <w:rsid w:val="003662B2"/>
    <w:rsid w:val="003672C4"/>
    <w:rsid w:val="003672FA"/>
    <w:rsid w:val="0036767C"/>
    <w:rsid w:val="00367F13"/>
    <w:rsid w:val="00370214"/>
    <w:rsid w:val="003707A3"/>
    <w:rsid w:val="00371455"/>
    <w:rsid w:val="003714AE"/>
    <w:rsid w:val="0037181D"/>
    <w:rsid w:val="0037196E"/>
    <w:rsid w:val="00371D39"/>
    <w:rsid w:val="00371E51"/>
    <w:rsid w:val="00371F9E"/>
    <w:rsid w:val="003724E6"/>
    <w:rsid w:val="003734AF"/>
    <w:rsid w:val="00373694"/>
    <w:rsid w:val="003737F0"/>
    <w:rsid w:val="003741D4"/>
    <w:rsid w:val="00374649"/>
    <w:rsid w:val="00374653"/>
    <w:rsid w:val="00374B47"/>
    <w:rsid w:val="00374B88"/>
    <w:rsid w:val="003756B8"/>
    <w:rsid w:val="003758C8"/>
    <w:rsid w:val="00375A6C"/>
    <w:rsid w:val="00375C37"/>
    <w:rsid w:val="003761C7"/>
    <w:rsid w:val="003771CC"/>
    <w:rsid w:val="003772B3"/>
    <w:rsid w:val="00377847"/>
    <w:rsid w:val="00377929"/>
    <w:rsid w:val="0038158E"/>
    <w:rsid w:val="0038170A"/>
    <w:rsid w:val="003817A0"/>
    <w:rsid w:val="00381BA3"/>
    <w:rsid w:val="00381D51"/>
    <w:rsid w:val="003821C0"/>
    <w:rsid w:val="003822B1"/>
    <w:rsid w:val="00382487"/>
    <w:rsid w:val="00382AE7"/>
    <w:rsid w:val="00382E19"/>
    <w:rsid w:val="00382E46"/>
    <w:rsid w:val="00383545"/>
    <w:rsid w:val="003839D5"/>
    <w:rsid w:val="00383CE5"/>
    <w:rsid w:val="00383E00"/>
    <w:rsid w:val="0038432F"/>
    <w:rsid w:val="0038475E"/>
    <w:rsid w:val="003848D0"/>
    <w:rsid w:val="00384B39"/>
    <w:rsid w:val="00384D4D"/>
    <w:rsid w:val="003858B7"/>
    <w:rsid w:val="003861AF"/>
    <w:rsid w:val="003864FB"/>
    <w:rsid w:val="003865E9"/>
    <w:rsid w:val="00390213"/>
    <w:rsid w:val="0039033D"/>
    <w:rsid w:val="00390366"/>
    <w:rsid w:val="00390439"/>
    <w:rsid w:val="00390772"/>
    <w:rsid w:val="00390904"/>
    <w:rsid w:val="0039092D"/>
    <w:rsid w:val="00390DFE"/>
    <w:rsid w:val="003918D2"/>
    <w:rsid w:val="00392211"/>
    <w:rsid w:val="00392673"/>
    <w:rsid w:val="00392A9D"/>
    <w:rsid w:val="00392BF8"/>
    <w:rsid w:val="00393B41"/>
    <w:rsid w:val="00393D95"/>
    <w:rsid w:val="003940D8"/>
    <w:rsid w:val="00394456"/>
    <w:rsid w:val="003944B0"/>
    <w:rsid w:val="0039482D"/>
    <w:rsid w:val="00394E62"/>
    <w:rsid w:val="0039543D"/>
    <w:rsid w:val="00395C3D"/>
    <w:rsid w:val="00395CB3"/>
    <w:rsid w:val="00396A15"/>
    <w:rsid w:val="00396C8D"/>
    <w:rsid w:val="0039710A"/>
    <w:rsid w:val="00397138"/>
    <w:rsid w:val="00397237"/>
    <w:rsid w:val="003974F5"/>
    <w:rsid w:val="003976F2"/>
    <w:rsid w:val="00397D10"/>
    <w:rsid w:val="003A0E81"/>
    <w:rsid w:val="003A1A4A"/>
    <w:rsid w:val="003A1D48"/>
    <w:rsid w:val="003A1DF1"/>
    <w:rsid w:val="003A2332"/>
    <w:rsid w:val="003A3576"/>
    <w:rsid w:val="003A3A0B"/>
    <w:rsid w:val="003A462F"/>
    <w:rsid w:val="003A5F35"/>
    <w:rsid w:val="003A63EB"/>
    <w:rsid w:val="003A675D"/>
    <w:rsid w:val="003A68B0"/>
    <w:rsid w:val="003A6993"/>
    <w:rsid w:val="003A6A3A"/>
    <w:rsid w:val="003A7439"/>
    <w:rsid w:val="003A765A"/>
    <w:rsid w:val="003A7740"/>
    <w:rsid w:val="003A7C64"/>
    <w:rsid w:val="003A7DF6"/>
    <w:rsid w:val="003B0660"/>
    <w:rsid w:val="003B08BD"/>
    <w:rsid w:val="003B1474"/>
    <w:rsid w:val="003B179D"/>
    <w:rsid w:val="003B2264"/>
    <w:rsid w:val="003B2A79"/>
    <w:rsid w:val="003B2B4A"/>
    <w:rsid w:val="003B3A98"/>
    <w:rsid w:val="003B4310"/>
    <w:rsid w:val="003B4C15"/>
    <w:rsid w:val="003B4E23"/>
    <w:rsid w:val="003B4E34"/>
    <w:rsid w:val="003B5264"/>
    <w:rsid w:val="003B5538"/>
    <w:rsid w:val="003B5548"/>
    <w:rsid w:val="003B5B2F"/>
    <w:rsid w:val="003B6FED"/>
    <w:rsid w:val="003B7387"/>
    <w:rsid w:val="003B759F"/>
    <w:rsid w:val="003B79B4"/>
    <w:rsid w:val="003B7D1D"/>
    <w:rsid w:val="003C1509"/>
    <w:rsid w:val="003C27C4"/>
    <w:rsid w:val="003C2863"/>
    <w:rsid w:val="003C2B16"/>
    <w:rsid w:val="003C2FB0"/>
    <w:rsid w:val="003C3053"/>
    <w:rsid w:val="003C3619"/>
    <w:rsid w:val="003C36E6"/>
    <w:rsid w:val="003C3A55"/>
    <w:rsid w:val="003C45AC"/>
    <w:rsid w:val="003C49F8"/>
    <w:rsid w:val="003C4DC2"/>
    <w:rsid w:val="003C4E69"/>
    <w:rsid w:val="003C5510"/>
    <w:rsid w:val="003C5E89"/>
    <w:rsid w:val="003C6628"/>
    <w:rsid w:val="003C6717"/>
    <w:rsid w:val="003C68CD"/>
    <w:rsid w:val="003C6EF1"/>
    <w:rsid w:val="003C6F94"/>
    <w:rsid w:val="003C7619"/>
    <w:rsid w:val="003D01DF"/>
    <w:rsid w:val="003D02D9"/>
    <w:rsid w:val="003D03D8"/>
    <w:rsid w:val="003D0542"/>
    <w:rsid w:val="003D07A1"/>
    <w:rsid w:val="003D0A17"/>
    <w:rsid w:val="003D0A30"/>
    <w:rsid w:val="003D0D2B"/>
    <w:rsid w:val="003D0DE4"/>
    <w:rsid w:val="003D1685"/>
    <w:rsid w:val="003D1B35"/>
    <w:rsid w:val="003D22BE"/>
    <w:rsid w:val="003D2D2A"/>
    <w:rsid w:val="003D3189"/>
    <w:rsid w:val="003D38F4"/>
    <w:rsid w:val="003D38F6"/>
    <w:rsid w:val="003D3D28"/>
    <w:rsid w:val="003D3D64"/>
    <w:rsid w:val="003D4145"/>
    <w:rsid w:val="003D4F33"/>
    <w:rsid w:val="003D5224"/>
    <w:rsid w:val="003D54F3"/>
    <w:rsid w:val="003D5739"/>
    <w:rsid w:val="003D5B22"/>
    <w:rsid w:val="003D60F0"/>
    <w:rsid w:val="003D61FF"/>
    <w:rsid w:val="003D67FB"/>
    <w:rsid w:val="003D707D"/>
    <w:rsid w:val="003D7403"/>
    <w:rsid w:val="003D76D1"/>
    <w:rsid w:val="003D780E"/>
    <w:rsid w:val="003D7ACC"/>
    <w:rsid w:val="003E2125"/>
    <w:rsid w:val="003E2301"/>
    <w:rsid w:val="003E238D"/>
    <w:rsid w:val="003E2471"/>
    <w:rsid w:val="003E2BEA"/>
    <w:rsid w:val="003E2E1E"/>
    <w:rsid w:val="003E34C2"/>
    <w:rsid w:val="003E3578"/>
    <w:rsid w:val="003E3665"/>
    <w:rsid w:val="003E36A7"/>
    <w:rsid w:val="003E422F"/>
    <w:rsid w:val="003E4622"/>
    <w:rsid w:val="003E4B06"/>
    <w:rsid w:val="003E4D4C"/>
    <w:rsid w:val="003E5099"/>
    <w:rsid w:val="003E51AD"/>
    <w:rsid w:val="003E52F6"/>
    <w:rsid w:val="003E535B"/>
    <w:rsid w:val="003E53DB"/>
    <w:rsid w:val="003E6259"/>
    <w:rsid w:val="003E7509"/>
    <w:rsid w:val="003E796C"/>
    <w:rsid w:val="003E7A38"/>
    <w:rsid w:val="003F06C2"/>
    <w:rsid w:val="003F0930"/>
    <w:rsid w:val="003F0E7A"/>
    <w:rsid w:val="003F14FA"/>
    <w:rsid w:val="003F17D3"/>
    <w:rsid w:val="003F1B00"/>
    <w:rsid w:val="003F2079"/>
    <w:rsid w:val="003F26B0"/>
    <w:rsid w:val="003F27AC"/>
    <w:rsid w:val="003F2F9B"/>
    <w:rsid w:val="003F308D"/>
    <w:rsid w:val="003F310B"/>
    <w:rsid w:val="003F32A5"/>
    <w:rsid w:val="003F35D1"/>
    <w:rsid w:val="003F37AD"/>
    <w:rsid w:val="003F4408"/>
    <w:rsid w:val="003F5103"/>
    <w:rsid w:val="003F51A1"/>
    <w:rsid w:val="003F59F9"/>
    <w:rsid w:val="003F59FD"/>
    <w:rsid w:val="003F60DD"/>
    <w:rsid w:val="003F66AA"/>
    <w:rsid w:val="003F6840"/>
    <w:rsid w:val="003F751B"/>
    <w:rsid w:val="003F75B9"/>
    <w:rsid w:val="003F7714"/>
    <w:rsid w:val="003F7DD7"/>
    <w:rsid w:val="003F7E35"/>
    <w:rsid w:val="00400362"/>
    <w:rsid w:val="00400705"/>
    <w:rsid w:val="0040125B"/>
    <w:rsid w:val="00401BDE"/>
    <w:rsid w:val="004029D7"/>
    <w:rsid w:val="00402A3C"/>
    <w:rsid w:val="00402AB7"/>
    <w:rsid w:val="00402FB8"/>
    <w:rsid w:val="00403EF6"/>
    <w:rsid w:val="00403F77"/>
    <w:rsid w:val="00405B6E"/>
    <w:rsid w:val="00405CEE"/>
    <w:rsid w:val="004063B4"/>
    <w:rsid w:val="004068FB"/>
    <w:rsid w:val="00407486"/>
    <w:rsid w:val="0040789F"/>
    <w:rsid w:val="0040799D"/>
    <w:rsid w:val="00410502"/>
    <w:rsid w:val="004112BC"/>
    <w:rsid w:val="004127B9"/>
    <w:rsid w:val="00413BC0"/>
    <w:rsid w:val="00414296"/>
    <w:rsid w:val="00414335"/>
    <w:rsid w:val="00414609"/>
    <w:rsid w:val="0041482F"/>
    <w:rsid w:val="0041488C"/>
    <w:rsid w:val="00415267"/>
    <w:rsid w:val="004152BE"/>
    <w:rsid w:val="00415534"/>
    <w:rsid w:val="00415672"/>
    <w:rsid w:val="004158F0"/>
    <w:rsid w:val="00415E02"/>
    <w:rsid w:val="004165D7"/>
    <w:rsid w:val="00416E99"/>
    <w:rsid w:val="00416FA6"/>
    <w:rsid w:val="00420111"/>
    <w:rsid w:val="00420668"/>
    <w:rsid w:val="00420785"/>
    <w:rsid w:val="00420F38"/>
    <w:rsid w:val="0042147A"/>
    <w:rsid w:val="00421491"/>
    <w:rsid w:val="00421662"/>
    <w:rsid w:val="004219FD"/>
    <w:rsid w:val="00422156"/>
    <w:rsid w:val="004225C2"/>
    <w:rsid w:val="00422A5F"/>
    <w:rsid w:val="00422E2E"/>
    <w:rsid w:val="00422F83"/>
    <w:rsid w:val="00422FDF"/>
    <w:rsid w:val="00423013"/>
    <w:rsid w:val="004230F2"/>
    <w:rsid w:val="00423187"/>
    <w:rsid w:val="00423AF8"/>
    <w:rsid w:val="00424555"/>
    <w:rsid w:val="00424F2B"/>
    <w:rsid w:val="004256CD"/>
    <w:rsid w:val="00425816"/>
    <w:rsid w:val="00425AE1"/>
    <w:rsid w:val="00425C56"/>
    <w:rsid w:val="00425EDA"/>
    <w:rsid w:val="004267A0"/>
    <w:rsid w:val="00426E05"/>
    <w:rsid w:val="004273B4"/>
    <w:rsid w:val="004274C4"/>
    <w:rsid w:val="0042788E"/>
    <w:rsid w:val="00430086"/>
    <w:rsid w:val="004303FB"/>
    <w:rsid w:val="004305BB"/>
    <w:rsid w:val="00430633"/>
    <w:rsid w:val="00430691"/>
    <w:rsid w:val="0043096B"/>
    <w:rsid w:val="00431002"/>
    <w:rsid w:val="00431038"/>
    <w:rsid w:val="004311A8"/>
    <w:rsid w:val="004313EE"/>
    <w:rsid w:val="004314D5"/>
    <w:rsid w:val="0043154A"/>
    <w:rsid w:val="00431748"/>
    <w:rsid w:val="00431E77"/>
    <w:rsid w:val="00432BF6"/>
    <w:rsid w:val="00432FFB"/>
    <w:rsid w:val="00433700"/>
    <w:rsid w:val="00433FF2"/>
    <w:rsid w:val="004341B0"/>
    <w:rsid w:val="00434673"/>
    <w:rsid w:val="00434792"/>
    <w:rsid w:val="00434F75"/>
    <w:rsid w:val="0043549C"/>
    <w:rsid w:val="00436146"/>
    <w:rsid w:val="0043627E"/>
    <w:rsid w:val="004363AB"/>
    <w:rsid w:val="00436A23"/>
    <w:rsid w:val="00436D9E"/>
    <w:rsid w:val="004372EF"/>
    <w:rsid w:val="00437404"/>
    <w:rsid w:val="00437480"/>
    <w:rsid w:val="0043799E"/>
    <w:rsid w:val="0044004C"/>
    <w:rsid w:val="004401E1"/>
    <w:rsid w:val="004404C5"/>
    <w:rsid w:val="00441487"/>
    <w:rsid w:val="00441890"/>
    <w:rsid w:val="004420D8"/>
    <w:rsid w:val="0044224B"/>
    <w:rsid w:val="004426E0"/>
    <w:rsid w:val="00442ECF"/>
    <w:rsid w:val="00443880"/>
    <w:rsid w:val="00443D31"/>
    <w:rsid w:val="004452F8"/>
    <w:rsid w:val="00445DC4"/>
    <w:rsid w:val="00445E19"/>
    <w:rsid w:val="00445F7B"/>
    <w:rsid w:val="0044637B"/>
    <w:rsid w:val="004465D7"/>
    <w:rsid w:val="00446719"/>
    <w:rsid w:val="00446F44"/>
    <w:rsid w:val="00446FFC"/>
    <w:rsid w:val="00450062"/>
    <w:rsid w:val="0045009E"/>
    <w:rsid w:val="004505D7"/>
    <w:rsid w:val="004507BC"/>
    <w:rsid w:val="004508D3"/>
    <w:rsid w:val="00450BE2"/>
    <w:rsid w:val="00450D51"/>
    <w:rsid w:val="00450D82"/>
    <w:rsid w:val="0045143A"/>
    <w:rsid w:val="00451633"/>
    <w:rsid w:val="00451D05"/>
    <w:rsid w:val="00451FF7"/>
    <w:rsid w:val="00452167"/>
    <w:rsid w:val="004524A0"/>
    <w:rsid w:val="00452F7C"/>
    <w:rsid w:val="00453DEA"/>
    <w:rsid w:val="00454432"/>
    <w:rsid w:val="004547AF"/>
    <w:rsid w:val="0045484D"/>
    <w:rsid w:val="004548ED"/>
    <w:rsid w:val="00454A06"/>
    <w:rsid w:val="00455222"/>
    <w:rsid w:val="00455A69"/>
    <w:rsid w:val="00456369"/>
    <w:rsid w:val="00456761"/>
    <w:rsid w:val="004576D0"/>
    <w:rsid w:val="00460322"/>
    <w:rsid w:val="0046040E"/>
    <w:rsid w:val="004608A0"/>
    <w:rsid w:val="00460D4B"/>
    <w:rsid w:val="00460D75"/>
    <w:rsid w:val="004614F2"/>
    <w:rsid w:val="0046151F"/>
    <w:rsid w:val="004617D5"/>
    <w:rsid w:val="004620AA"/>
    <w:rsid w:val="00462BEC"/>
    <w:rsid w:val="00463202"/>
    <w:rsid w:val="00463B2D"/>
    <w:rsid w:val="0046448A"/>
    <w:rsid w:val="004644D2"/>
    <w:rsid w:val="00464E55"/>
    <w:rsid w:val="00464EF7"/>
    <w:rsid w:val="00465081"/>
    <w:rsid w:val="00465739"/>
    <w:rsid w:val="00466419"/>
    <w:rsid w:val="00466A46"/>
    <w:rsid w:val="00466DC3"/>
    <w:rsid w:val="004674D3"/>
    <w:rsid w:val="0047001B"/>
    <w:rsid w:val="0047045F"/>
    <w:rsid w:val="00470571"/>
    <w:rsid w:val="00470C90"/>
    <w:rsid w:val="00470D7F"/>
    <w:rsid w:val="004710ED"/>
    <w:rsid w:val="00471402"/>
    <w:rsid w:val="004715EE"/>
    <w:rsid w:val="00471E14"/>
    <w:rsid w:val="0047264E"/>
    <w:rsid w:val="00472967"/>
    <w:rsid w:val="00472B1B"/>
    <w:rsid w:val="004730B2"/>
    <w:rsid w:val="00473E6F"/>
    <w:rsid w:val="004743B6"/>
    <w:rsid w:val="004746AD"/>
    <w:rsid w:val="004749D0"/>
    <w:rsid w:val="00474EB5"/>
    <w:rsid w:val="00474F04"/>
    <w:rsid w:val="00475C35"/>
    <w:rsid w:val="00476592"/>
    <w:rsid w:val="00476D31"/>
    <w:rsid w:val="00477C69"/>
    <w:rsid w:val="00477CFA"/>
    <w:rsid w:val="00480040"/>
    <w:rsid w:val="004802A1"/>
    <w:rsid w:val="00480492"/>
    <w:rsid w:val="00480516"/>
    <w:rsid w:val="0048073A"/>
    <w:rsid w:val="00480D82"/>
    <w:rsid w:val="00481496"/>
    <w:rsid w:val="00481601"/>
    <w:rsid w:val="00482020"/>
    <w:rsid w:val="00482476"/>
    <w:rsid w:val="0048267F"/>
    <w:rsid w:val="0048303D"/>
    <w:rsid w:val="004848ED"/>
    <w:rsid w:val="00485B4A"/>
    <w:rsid w:val="00485B4C"/>
    <w:rsid w:val="00485B81"/>
    <w:rsid w:val="00486797"/>
    <w:rsid w:val="00486989"/>
    <w:rsid w:val="004870A2"/>
    <w:rsid w:val="0048747B"/>
    <w:rsid w:val="0048758D"/>
    <w:rsid w:val="00487591"/>
    <w:rsid w:val="0048763A"/>
    <w:rsid w:val="00487674"/>
    <w:rsid w:val="00487AFD"/>
    <w:rsid w:val="00487CD8"/>
    <w:rsid w:val="00487D8C"/>
    <w:rsid w:val="00487FA2"/>
    <w:rsid w:val="004900AA"/>
    <w:rsid w:val="004901AD"/>
    <w:rsid w:val="00490308"/>
    <w:rsid w:val="0049055F"/>
    <w:rsid w:val="00490C3D"/>
    <w:rsid w:val="004915D6"/>
    <w:rsid w:val="00491673"/>
    <w:rsid w:val="004920E6"/>
    <w:rsid w:val="004920FE"/>
    <w:rsid w:val="004928D3"/>
    <w:rsid w:val="00492961"/>
    <w:rsid w:val="00492BBC"/>
    <w:rsid w:val="00492DD7"/>
    <w:rsid w:val="00493340"/>
    <w:rsid w:val="00493602"/>
    <w:rsid w:val="00493A32"/>
    <w:rsid w:val="004944EC"/>
    <w:rsid w:val="00494AEE"/>
    <w:rsid w:val="00495323"/>
    <w:rsid w:val="00495E07"/>
    <w:rsid w:val="004960E6"/>
    <w:rsid w:val="00496454"/>
    <w:rsid w:val="004966BF"/>
    <w:rsid w:val="00496CC9"/>
    <w:rsid w:val="00497398"/>
    <w:rsid w:val="004976CE"/>
    <w:rsid w:val="00497E4B"/>
    <w:rsid w:val="00497EE2"/>
    <w:rsid w:val="004A010F"/>
    <w:rsid w:val="004A0282"/>
    <w:rsid w:val="004A0334"/>
    <w:rsid w:val="004A05AD"/>
    <w:rsid w:val="004A05F9"/>
    <w:rsid w:val="004A1185"/>
    <w:rsid w:val="004A1DAD"/>
    <w:rsid w:val="004A1F23"/>
    <w:rsid w:val="004A1FCF"/>
    <w:rsid w:val="004A217D"/>
    <w:rsid w:val="004A2B66"/>
    <w:rsid w:val="004A2D09"/>
    <w:rsid w:val="004A357F"/>
    <w:rsid w:val="004A3B4B"/>
    <w:rsid w:val="004A537B"/>
    <w:rsid w:val="004A564F"/>
    <w:rsid w:val="004A5F3F"/>
    <w:rsid w:val="004A5F9B"/>
    <w:rsid w:val="004A64A8"/>
    <w:rsid w:val="004A685C"/>
    <w:rsid w:val="004A6CA9"/>
    <w:rsid w:val="004A72B9"/>
    <w:rsid w:val="004B03AF"/>
    <w:rsid w:val="004B0C9E"/>
    <w:rsid w:val="004B1CD4"/>
    <w:rsid w:val="004B2118"/>
    <w:rsid w:val="004B23D9"/>
    <w:rsid w:val="004B2574"/>
    <w:rsid w:val="004B2E69"/>
    <w:rsid w:val="004B34C1"/>
    <w:rsid w:val="004B36FD"/>
    <w:rsid w:val="004B4274"/>
    <w:rsid w:val="004B44DF"/>
    <w:rsid w:val="004B45AC"/>
    <w:rsid w:val="004B4A69"/>
    <w:rsid w:val="004B4C32"/>
    <w:rsid w:val="004B52C1"/>
    <w:rsid w:val="004B5EB5"/>
    <w:rsid w:val="004B601A"/>
    <w:rsid w:val="004B6572"/>
    <w:rsid w:val="004B6908"/>
    <w:rsid w:val="004B6A8C"/>
    <w:rsid w:val="004B6F00"/>
    <w:rsid w:val="004B7332"/>
    <w:rsid w:val="004B7630"/>
    <w:rsid w:val="004C02E1"/>
    <w:rsid w:val="004C0EBD"/>
    <w:rsid w:val="004C12AA"/>
    <w:rsid w:val="004C13B7"/>
    <w:rsid w:val="004C148E"/>
    <w:rsid w:val="004C14C9"/>
    <w:rsid w:val="004C17F8"/>
    <w:rsid w:val="004C1BDD"/>
    <w:rsid w:val="004C1E68"/>
    <w:rsid w:val="004C1E9F"/>
    <w:rsid w:val="004C2DBD"/>
    <w:rsid w:val="004C393D"/>
    <w:rsid w:val="004C431F"/>
    <w:rsid w:val="004C4556"/>
    <w:rsid w:val="004C53FC"/>
    <w:rsid w:val="004C54CC"/>
    <w:rsid w:val="004C56E5"/>
    <w:rsid w:val="004C5BB2"/>
    <w:rsid w:val="004C5FCD"/>
    <w:rsid w:val="004C6221"/>
    <w:rsid w:val="004C6386"/>
    <w:rsid w:val="004C65A8"/>
    <w:rsid w:val="004C6766"/>
    <w:rsid w:val="004C725B"/>
    <w:rsid w:val="004C7872"/>
    <w:rsid w:val="004C7B0D"/>
    <w:rsid w:val="004D0A70"/>
    <w:rsid w:val="004D0C7E"/>
    <w:rsid w:val="004D0F45"/>
    <w:rsid w:val="004D10F9"/>
    <w:rsid w:val="004D23F3"/>
    <w:rsid w:val="004D2FE5"/>
    <w:rsid w:val="004D343F"/>
    <w:rsid w:val="004D3CB2"/>
    <w:rsid w:val="004D47A9"/>
    <w:rsid w:val="004D47C2"/>
    <w:rsid w:val="004D4C45"/>
    <w:rsid w:val="004D4E98"/>
    <w:rsid w:val="004D50E3"/>
    <w:rsid w:val="004D51D9"/>
    <w:rsid w:val="004D56AC"/>
    <w:rsid w:val="004D5D60"/>
    <w:rsid w:val="004D5D6F"/>
    <w:rsid w:val="004D5F11"/>
    <w:rsid w:val="004D6261"/>
    <w:rsid w:val="004D6607"/>
    <w:rsid w:val="004D6703"/>
    <w:rsid w:val="004D6C59"/>
    <w:rsid w:val="004D7138"/>
    <w:rsid w:val="004D72DA"/>
    <w:rsid w:val="004D76AC"/>
    <w:rsid w:val="004D7969"/>
    <w:rsid w:val="004D7975"/>
    <w:rsid w:val="004E02D1"/>
    <w:rsid w:val="004E1846"/>
    <w:rsid w:val="004E1DE4"/>
    <w:rsid w:val="004E214B"/>
    <w:rsid w:val="004E2B43"/>
    <w:rsid w:val="004E3026"/>
    <w:rsid w:val="004E3232"/>
    <w:rsid w:val="004E3776"/>
    <w:rsid w:val="004E3782"/>
    <w:rsid w:val="004E37CE"/>
    <w:rsid w:val="004E3DA5"/>
    <w:rsid w:val="004E4587"/>
    <w:rsid w:val="004E46E2"/>
    <w:rsid w:val="004E4E06"/>
    <w:rsid w:val="004E4F78"/>
    <w:rsid w:val="004E5309"/>
    <w:rsid w:val="004E5563"/>
    <w:rsid w:val="004E560C"/>
    <w:rsid w:val="004E5792"/>
    <w:rsid w:val="004E59B2"/>
    <w:rsid w:val="004E59D9"/>
    <w:rsid w:val="004E5D9A"/>
    <w:rsid w:val="004E5E96"/>
    <w:rsid w:val="004E61F5"/>
    <w:rsid w:val="004E64D2"/>
    <w:rsid w:val="004E695A"/>
    <w:rsid w:val="004E6BC3"/>
    <w:rsid w:val="004E6ED9"/>
    <w:rsid w:val="004E72C0"/>
    <w:rsid w:val="004E7902"/>
    <w:rsid w:val="004F0313"/>
    <w:rsid w:val="004F036E"/>
    <w:rsid w:val="004F04B4"/>
    <w:rsid w:val="004F05B8"/>
    <w:rsid w:val="004F0713"/>
    <w:rsid w:val="004F117A"/>
    <w:rsid w:val="004F1417"/>
    <w:rsid w:val="004F1BC6"/>
    <w:rsid w:val="004F1F56"/>
    <w:rsid w:val="004F224E"/>
    <w:rsid w:val="004F2B2B"/>
    <w:rsid w:val="004F5371"/>
    <w:rsid w:val="004F563C"/>
    <w:rsid w:val="004F5780"/>
    <w:rsid w:val="004F5820"/>
    <w:rsid w:val="004F59B6"/>
    <w:rsid w:val="004F5AD9"/>
    <w:rsid w:val="004F5CBB"/>
    <w:rsid w:val="004F65A7"/>
    <w:rsid w:val="004F6CBA"/>
    <w:rsid w:val="004F73DD"/>
    <w:rsid w:val="004F7A94"/>
    <w:rsid w:val="004F7B4A"/>
    <w:rsid w:val="004F7EA7"/>
    <w:rsid w:val="004F7FA9"/>
    <w:rsid w:val="00500024"/>
    <w:rsid w:val="00500191"/>
    <w:rsid w:val="005001E2"/>
    <w:rsid w:val="005006F2"/>
    <w:rsid w:val="005007EE"/>
    <w:rsid w:val="00500807"/>
    <w:rsid w:val="00500884"/>
    <w:rsid w:val="005008F4"/>
    <w:rsid w:val="005009F1"/>
    <w:rsid w:val="00501754"/>
    <w:rsid w:val="00501B08"/>
    <w:rsid w:val="005020D8"/>
    <w:rsid w:val="00502391"/>
    <w:rsid w:val="005027C7"/>
    <w:rsid w:val="005029A4"/>
    <w:rsid w:val="0050313B"/>
    <w:rsid w:val="00503A46"/>
    <w:rsid w:val="005044B4"/>
    <w:rsid w:val="00504778"/>
    <w:rsid w:val="0050481A"/>
    <w:rsid w:val="00504F22"/>
    <w:rsid w:val="005050FC"/>
    <w:rsid w:val="0050519D"/>
    <w:rsid w:val="00506611"/>
    <w:rsid w:val="005066E9"/>
    <w:rsid w:val="00506EC6"/>
    <w:rsid w:val="0050734B"/>
    <w:rsid w:val="0050756F"/>
    <w:rsid w:val="0050761F"/>
    <w:rsid w:val="00507C2E"/>
    <w:rsid w:val="00507FE9"/>
    <w:rsid w:val="00510C46"/>
    <w:rsid w:val="005117B2"/>
    <w:rsid w:val="00511C22"/>
    <w:rsid w:val="005121C8"/>
    <w:rsid w:val="00512632"/>
    <w:rsid w:val="005127B1"/>
    <w:rsid w:val="00512B34"/>
    <w:rsid w:val="00512DB2"/>
    <w:rsid w:val="00513390"/>
    <w:rsid w:val="005140AD"/>
    <w:rsid w:val="0051416A"/>
    <w:rsid w:val="0051422D"/>
    <w:rsid w:val="005143CD"/>
    <w:rsid w:val="00514ACF"/>
    <w:rsid w:val="00514F4B"/>
    <w:rsid w:val="0051563D"/>
    <w:rsid w:val="005159CE"/>
    <w:rsid w:val="00515C25"/>
    <w:rsid w:val="0051625E"/>
    <w:rsid w:val="005162C4"/>
    <w:rsid w:val="00516321"/>
    <w:rsid w:val="0051699A"/>
    <w:rsid w:val="00516A82"/>
    <w:rsid w:val="00516ACB"/>
    <w:rsid w:val="005172AC"/>
    <w:rsid w:val="005176CB"/>
    <w:rsid w:val="00517E70"/>
    <w:rsid w:val="005214D1"/>
    <w:rsid w:val="0052154D"/>
    <w:rsid w:val="00521C18"/>
    <w:rsid w:val="005229B0"/>
    <w:rsid w:val="00523F1C"/>
    <w:rsid w:val="00524012"/>
    <w:rsid w:val="005241BB"/>
    <w:rsid w:val="00524B96"/>
    <w:rsid w:val="00524CE1"/>
    <w:rsid w:val="00525599"/>
    <w:rsid w:val="00525E08"/>
    <w:rsid w:val="005261D8"/>
    <w:rsid w:val="00526479"/>
    <w:rsid w:val="00526A33"/>
    <w:rsid w:val="005279D4"/>
    <w:rsid w:val="00527AA4"/>
    <w:rsid w:val="0053009B"/>
    <w:rsid w:val="00530347"/>
    <w:rsid w:val="00531673"/>
    <w:rsid w:val="00531E2D"/>
    <w:rsid w:val="00532B54"/>
    <w:rsid w:val="00532E31"/>
    <w:rsid w:val="00532F74"/>
    <w:rsid w:val="00533133"/>
    <w:rsid w:val="00533762"/>
    <w:rsid w:val="005341FE"/>
    <w:rsid w:val="00535516"/>
    <w:rsid w:val="005356CD"/>
    <w:rsid w:val="005357F6"/>
    <w:rsid w:val="00535C08"/>
    <w:rsid w:val="00535C92"/>
    <w:rsid w:val="00535CF3"/>
    <w:rsid w:val="00535D24"/>
    <w:rsid w:val="00536354"/>
    <w:rsid w:val="00536773"/>
    <w:rsid w:val="0053690D"/>
    <w:rsid w:val="00536A05"/>
    <w:rsid w:val="00536FD0"/>
    <w:rsid w:val="00537142"/>
    <w:rsid w:val="005374CB"/>
    <w:rsid w:val="00537BE3"/>
    <w:rsid w:val="00537CDC"/>
    <w:rsid w:val="00537E56"/>
    <w:rsid w:val="0054031E"/>
    <w:rsid w:val="005403BC"/>
    <w:rsid w:val="0054063C"/>
    <w:rsid w:val="00540641"/>
    <w:rsid w:val="00540A7F"/>
    <w:rsid w:val="00541156"/>
    <w:rsid w:val="00541B51"/>
    <w:rsid w:val="00542155"/>
    <w:rsid w:val="0054462F"/>
    <w:rsid w:val="00544A4E"/>
    <w:rsid w:val="00544D28"/>
    <w:rsid w:val="00545370"/>
    <w:rsid w:val="00545446"/>
    <w:rsid w:val="005455B6"/>
    <w:rsid w:val="005459E6"/>
    <w:rsid w:val="00546719"/>
    <w:rsid w:val="00546F04"/>
    <w:rsid w:val="00546F96"/>
    <w:rsid w:val="00547C4D"/>
    <w:rsid w:val="0055016C"/>
    <w:rsid w:val="0055147E"/>
    <w:rsid w:val="00551554"/>
    <w:rsid w:val="00551677"/>
    <w:rsid w:val="00552348"/>
    <w:rsid w:val="00552AED"/>
    <w:rsid w:val="00552F52"/>
    <w:rsid w:val="005537B7"/>
    <w:rsid w:val="00553919"/>
    <w:rsid w:val="00553C23"/>
    <w:rsid w:val="00553CE3"/>
    <w:rsid w:val="00554041"/>
    <w:rsid w:val="005541DA"/>
    <w:rsid w:val="005545FC"/>
    <w:rsid w:val="0055624C"/>
    <w:rsid w:val="005566AB"/>
    <w:rsid w:val="00557215"/>
    <w:rsid w:val="00557510"/>
    <w:rsid w:val="0055785E"/>
    <w:rsid w:val="00557E6E"/>
    <w:rsid w:val="0056020D"/>
    <w:rsid w:val="005604DC"/>
    <w:rsid w:val="00560837"/>
    <w:rsid w:val="00560B58"/>
    <w:rsid w:val="00560E9E"/>
    <w:rsid w:val="00561C1C"/>
    <w:rsid w:val="00561FBE"/>
    <w:rsid w:val="00562779"/>
    <w:rsid w:val="00563995"/>
    <w:rsid w:val="00563A94"/>
    <w:rsid w:val="00564142"/>
    <w:rsid w:val="005646FA"/>
    <w:rsid w:val="0056486C"/>
    <w:rsid w:val="00564BE2"/>
    <w:rsid w:val="00564E76"/>
    <w:rsid w:val="00565349"/>
    <w:rsid w:val="005657AB"/>
    <w:rsid w:val="00565F24"/>
    <w:rsid w:val="00566135"/>
    <w:rsid w:val="005664ED"/>
    <w:rsid w:val="00566DDE"/>
    <w:rsid w:val="00566EB2"/>
    <w:rsid w:val="00570694"/>
    <w:rsid w:val="005709B8"/>
    <w:rsid w:val="00570B86"/>
    <w:rsid w:val="00570D1B"/>
    <w:rsid w:val="005717BD"/>
    <w:rsid w:val="00572CBF"/>
    <w:rsid w:val="00573212"/>
    <w:rsid w:val="005734EA"/>
    <w:rsid w:val="00576788"/>
    <w:rsid w:val="00577032"/>
    <w:rsid w:val="00577BDC"/>
    <w:rsid w:val="005815E5"/>
    <w:rsid w:val="00581806"/>
    <w:rsid w:val="00581947"/>
    <w:rsid w:val="00581965"/>
    <w:rsid w:val="00581AA8"/>
    <w:rsid w:val="0058206F"/>
    <w:rsid w:val="005837A1"/>
    <w:rsid w:val="00583BCA"/>
    <w:rsid w:val="00583D17"/>
    <w:rsid w:val="00583DF8"/>
    <w:rsid w:val="00583EFC"/>
    <w:rsid w:val="005841FD"/>
    <w:rsid w:val="0058457D"/>
    <w:rsid w:val="00584626"/>
    <w:rsid w:val="0058578A"/>
    <w:rsid w:val="00585B27"/>
    <w:rsid w:val="00585C2C"/>
    <w:rsid w:val="00586422"/>
    <w:rsid w:val="00586882"/>
    <w:rsid w:val="00586FED"/>
    <w:rsid w:val="0058771A"/>
    <w:rsid w:val="00587CC0"/>
    <w:rsid w:val="005902A7"/>
    <w:rsid w:val="00590F1B"/>
    <w:rsid w:val="00591A94"/>
    <w:rsid w:val="00592388"/>
    <w:rsid w:val="00592AC4"/>
    <w:rsid w:val="00593630"/>
    <w:rsid w:val="005937FA"/>
    <w:rsid w:val="005939D9"/>
    <w:rsid w:val="00593B0E"/>
    <w:rsid w:val="00593D13"/>
    <w:rsid w:val="00594484"/>
    <w:rsid w:val="00595666"/>
    <w:rsid w:val="0059588E"/>
    <w:rsid w:val="0059646B"/>
    <w:rsid w:val="005969E2"/>
    <w:rsid w:val="00596C58"/>
    <w:rsid w:val="0059735D"/>
    <w:rsid w:val="0059765D"/>
    <w:rsid w:val="005976E4"/>
    <w:rsid w:val="00597F94"/>
    <w:rsid w:val="005A0395"/>
    <w:rsid w:val="005A0720"/>
    <w:rsid w:val="005A0762"/>
    <w:rsid w:val="005A079F"/>
    <w:rsid w:val="005A0948"/>
    <w:rsid w:val="005A0C59"/>
    <w:rsid w:val="005A1498"/>
    <w:rsid w:val="005A2118"/>
    <w:rsid w:val="005A2324"/>
    <w:rsid w:val="005A2515"/>
    <w:rsid w:val="005A3139"/>
    <w:rsid w:val="005A349C"/>
    <w:rsid w:val="005A3B79"/>
    <w:rsid w:val="005A3D41"/>
    <w:rsid w:val="005A3D79"/>
    <w:rsid w:val="005A489B"/>
    <w:rsid w:val="005A48BC"/>
    <w:rsid w:val="005A4EA4"/>
    <w:rsid w:val="005A5034"/>
    <w:rsid w:val="005A6001"/>
    <w:rsid w:val="005A664F"/>
    <w:rsid w:val="005A7C07"/>
    <w:rsid w:val="005A7D8E"/>
    <w:rsid w:val="005B03C9"/>
    <w:rsid w:val="005B0973"/>
    <w:rsid w:val="005B1310"/>
    <w:rsid w:val="005B2143"/>
    <w:rsid w:val="005B25A2"/>
    <w:rsid w:val="005B27ED"/>
    <w:rsid w:val="005B2A71"/>
    <w:rsid w:val="005B2B1B"/>
    <w:rsid w:val="005B2E9C"/>
    <w:rsid w:val="005B3BFD"/>
    <w:rsid w:val="005B4A2E"/>
    <w:rsid w:val="005B4B9E"/>
    <w:rsid w:val="005B536D"/>
    <w:rsid w:val="005B5C33"/>
    <w:rsid w:val="005B5CEA"/>
    <w:rsid w:val="005B5D0B"/>
    <w:rsid w:val="005B5D88"/>
    <w:rsid w:val="005B5E1F"/>
    <w:rsid w:val="005B6078"/>
    <w:rsid w:val="005B618F"/>
    <w:rsid w:val="005B623B"/>
    <w:rsid w:val="005B7C86"/>
    <w:rsid w:val="005C0607"/>
    <w:rsid w:val="005C0A72"/>
    <w:rsid w:val="005C128E"/>
    <w:rsid w:val="005C1413"/>
    <w:rsid w:val="005C1784"/>
    <w:rsid w:val="005C1DA4"/>
    <w:rsid w:val="005C250A"/>
    <w:rsid w:val="005C2960"/>
    <w:rsid w:val="005C29F5"/>
    <w:rsid w:val="005C327B"/>
    <w:rsid w:val="005C39C3"/>
    <w:rsid w:val="005C40EB"/>
    <w:rsid w:val="005C422D"/>
    <w:rsid w:val="005C52BF"/>
    <w:rsid w:val="005C53FB"/>
    <w:rsid w:val="005C5650"/>
    <w:rsid w:val="005C6F55"/>
    <w:rsid w:val="005C7654"/>
    <w:rsid w:val="005D091E"/>
    <w:rsid w:val="005D0E8A"/>
    <w:rsid w:val="005D0E99"/>
    <w:rsid w:val="005D122B"/>
    <w:rsid w:val="005D1E01"/>
    <w:rsid w:val="005D2400"/>
    <w:rsid w:val="005D27B2"/>
    <w:rsid w:val="005D30A8"/>
    <w:rsid w:val="005D3A68"/>
    <w:rsid w:val="005D45AA"/>
    <w:rsid w:val="005D4A8E"/>
    <w:rsid w:val="005D55A5"/>
    <w:rsid w:val="005D596B"/>
    <w:rsid w:val="005D5D32"/>
    <w:rsid w:val="005D6537"/>
    <w:rsid w:val="005D6972"/>
    <w:rsid w:val="005D71FA"/>
    <w:rsid w:val="005D7EE9"/>
    <w:rsid w:val="005E08B6"/>
    <w:rsid w:val="005E09D0"/>
    <w:rsid w:val="005E0D47"/>
    <w:rsid w:val="005E1215"/>
    <w:rsid w:val="005E1AC1"/>
    <w:rsid w:val="005E1E52"/>
    <w:rsid w:val="005E1EE3"/>
    <w:rsid w:val="005E2A4E"/>
    <w:rsid w:val="005E2DF3"/>
    <w:rsid w:val="005E392A"/>
    <w:rsid w:val="005E39F0"/>
    <w:rsid w:val="005E3D2A"/>
    <w:rsid w:val="005E46D1"/>
    <w:rsid w:val="005E47D6"/>
    <w:rsid w:val="005E50AD"/>
    <w:rsid w:val="005E6847"/>
    <w:rsid w:val="005E68DE"/>
    <w:rsid w:val="005E7868"/>
    <w:rsid w:val="005E79C0"/>
    <w:rsid w:val="005E7A64"/>
    <w:rsid w:val="005E7C40"/>
    <w:rsid w:val="005E7CD9"/>
    <w:rsid w:val="005F01FF"/>
    <w:rsid w:val="005F04FE"/>
    <w:rsid w:val="005F0996"/>
    <w:rsid w:val="005F1619"/>
    <w:rsid w:val="005F22C9"/>
    <w:rsid w:val="005F2DCD"/>
    <w:rsid w:val="005F3A8A"/>
    <w:rsid w:val="005F452D"/>
    <w:rsid w:val="005F4621"/>
    <w:rsid w:val="005F47E2"/>
    <w:rsid w:val="005F4AF8"/>
    <w:rsid w:val="005F4C70"/>
    <w:rsid w:val="005F4FA6"/>
    <w:rsid w:val="005F55CE"/>
    <w:rsid w:val="005F5E22"/>
    <w:rsid w:val="005F6125"/>
    <w:rsid w:val="005F6424"/>
    <w:rsid w:val="005F6685"/>
    <w:rsid w:val="005F6846"/>
    <w:rsid w:val="005F79D0"/>
    <w:rsid w:val="005F7A5B"/>
    <w:rsid w:val="005F7A9A"/>
    <w:rsid w:val="006004D4"/>
    <w:rsid w:val="0060089C"/>
    <w:rsid w:val="0060092A"/>
    <w:rsid w:val="00601242"/>
    <w:rsid w:val="0060148F"/>
    <w:rsid w:val="00601849"/>
    <w:rsid w:val="00602813"/>
    <w:rsid w:val="00602AA1"/>
    <w:rsid w:val="00603EDB"/>
    <w:rsid w:val="006042CD"/>
    <w:rsid w:val="00604A2A"/>
    <w:rsid w:val="00604AD6"/>
    <w:rsid w:val="00604E60"/>
    <w:rsid w:val="00607287"/>
    <w:rsid w:val="00607778"/>
    <w:rsid w:val="0060798E"/>
    <w:rsid w:val="00607D4E"/>
    <w:rsid w:val="006104C2"/>
    <w:rsid w:val="006104C5"/>
    <w:rsid w:val="00610C16"/>
    <w:rsid w:val="00611B97"/>
    <w:rsid w:val="00611CDF"/>
    <w:rsid w:val="006125DF"/>
    <w:rsid w:val="00612EB3"/>
    <w:rsid w:val="00612F4A"/>
    <w:rsid w:val="00613091"/>
    <w:rsid w:val="00613499"/>
    <w:rsid w:val="00613DBE"/>
    <w:rsid w:val="00614A3C"/>
    <w:rsid w:val="00614C11"/>
    <w:rsid w:val="00614DC0"/>
    <w:rsid w:val="00614E47"/>
    <w:rsid w:val="00614EDA"/>
    <w:rsid w:val="006157A8"/>
    <w:rsid w:val="00615D95"/>
    <w:rsid w:val="0061634F"/>
    <w:rsid w:val="00616C16"/>
    <w:rsid w:val="00616FE1"/>
    <w:rsid w:val="00617D8E"/>
    <w:rsid w:val="00620329"/>
    <w:rsid w:val="00620373"/>
    <w:rsid w:val="0062053E"/>
    <w:rsid w:val="00620B25"/>
    <w:rsid w:val="00620ECA"/>
    <w:rsid w:val="00621085"/>
    <w:rsid w:val="0062175A"/>
    <w:rsid w:val="0062189A"/>
    <w:rsid w:val="00622FDE"/>
    <w:rsid w:val="006230AE"/>
    <w:rsid w:val="006237B0"/>
    <w:rsid w:val="00623F62"/>
    <w:rsid w:val="006242FD"/>
    <w:rsid w:val="00624714"/>
    <w:rsid w:val="00624F31"/>
    <w:rsid w:val="00625164"/>
    <w:rsid w:val="00625384"/>
    <w:rsid w:val="00625DD4"/>
    <w:rsid w:val="006262F2"/>
    <w:rsid w:val="0062666C"/>
    <w:rsid w:val="00626A78"/>
    <w:rsid w:val="00627687"/>
    <w:rsid w:val="00627B41"/>
    <w:rsid w:val="00627B50"/>
    <w:rsid w:val="00630001"/>
    <w:rsid w:val="006302FB"/>
    <w:rsid w:val="00630448"/>
    <w:rsid w:val="006305C8"/>
    <w:rsid w:val="006308F2"/>
    <w:rsid w:val="00630D32"/>
    <w:rsid w:val="00630F40"/>
    <w:rsid w:val="00631045"/>
    <w:rsid w:val="00631C35"/>
    <w:rsid w:val="00631C76"/>
    <w:rsid w:val="0063273A"/>
    <w:rsid w:val="00633060"/>
    <w:rsid w:val="00633A59"/>
    <w:rsid w:val="00633BFD"/>
    <w:rsid w:val="00633CBE"/>
    <w:rsid w:val="00634267"/>
    <w:rsid w:val="0063428F"/>
    <w:rsid w:val="006345E2"/>
    <w:rsid w:val="00634C8C"/>
    <w:rsid w:val="0063596A"/>
    <w:rsid w:val="0063610A"/>
    <w:rsid w:val="00636874"/>
    <w:rsid w:val="00636E7F"/>
    <w:rsid w:val="00636EB3"/>
    <w:rsid w:val="006372B6"/>
    <w:rsid w:val="00637900"/>
    <w:rsid w:val="00640102"/>
    <w:rsid w:val="0064046B"/>
    <w:rsid w:val="00640D86"/>
    <w:rsid w:val="00640DCA"/>
    <w:rsid w:val="0064130D"/>
    <w:rsid w:val="00641CAC"/>
    <w:rsid w:val="00641F28"/>
    <w:rsid w:val="00642506"/>
    <w:rsid w:val="00642656"/>
    <w:rsid w:val="006427B7"/>
    <w:rsid w:val="006429A7"/>
    <w:rsid w:val="00642CB8"/>
    <w:rsid w:val="00642D46"/>
    <w:rsid w:val="00643D0B"/>
    <w:rsid w:val="00643FE9"/>
    <w:rsid w:val="006442F8"/>
    <w:rsid w:val="006444CE"/>
    <w:rsid w:val="006445D7"/>
    <w:rsid w:val="006449C7"/>
    <w:rsid w:val="00644BDB"/>
    <w:rsid w:val="00644D8A"/>
    <w:rsid w:val="00644EEC"/>
    <w:rsid w:val="006450AE"/>
    <w:rsid w:val="0064513C"/>
    <w:rsid w:val="006455F8"/>
    <w:rsid w:val="00645E25"/>
    <w:rsid w:val="006462AB"/>
    <w:rsid w:val="00646B83"/>
    <w:rsid w:val="00646C12"/>
    <w:rsid w:val="00650111"/>
    <w:rsid w:val="0065026E"/>
    <w:rsid w:val="0065043E"/>
    <w:rsid w:val="00650B91"/>
    <w:rsid w:val="00651232"/>
    <w:rsid w:val="006519FD"/>
    <w:rsid w:val="006530D2"/>
    <w:rsid w:val="006537BC"/>
    <w:rsid w:val="00653BF1"/>
    <w:rsid w:val="00654320"/>
    <w:rsid w:val="00654BBD"/>
    <w:rsid w:val="00655207"/>
    <w:rsid w:val="00655D38"/>
    <w:rsid w:val="00655F45"/>
    <w:rsid w:val="00656A43"/>
    <w:rsid w:val="006571E5"/>
    <w:rsid w:val="00657608"/>
    <w:rsid w:val="006577F9"/>
    <w:rsid w:val="006578E1"/>
    <w:rsid w:val="006579C6"/>
    <w:rsid w:val="00660155"/>
    <w:rsid w:val="0066045D"/>
    <w:rsid w:val="00660902"/>
    <w:rsid w:val="00660E00"/>
    <w:rsid w:val="0066152B"/>
    <w:rsid w:val="00662C0F"/>
    <w:rsid w:val="00662DE3"/>
    <w:rsid w:val="006635BE"/>
    <w:rsid w:val="0066365C"/>
    <w:rsid w:val="0066386A"/>
    <w:rsid w:val="00663E0F"/>
    <w:rsid w:val="00663F47"/>
    <w:rsid w:val="0066420D"/>
    <w:rsid w:val="006642D8"/>
    <w:rsid w:val="0066486C"/>
    <w:rsid w:val="00664A0F"/>
    <w:rsid w:val="0066544C"/>
    <w:rsid w:val="00665ACB"/>
    <w:rsid w:val="00665D93"/>
    <w:rsid w:val="00665DBF"/>
    <w:rsid w:val="00665FAC"/>
    <w:rsid w:val="006671A9"/>
    <w:rsid w:val="00667219"/>
    <w:rsid w:val="00670137"/>
    <w:rsid w:val="00671020"/>
    <w:rsid w:val="00671488"/>
    <w:rsid w:val="006716AB"/>
    <w:rsid w:val="00671FF5"/>
    <w:rsid w:val="006724A4"/>
    <w:rsid w:val="0067264D"/>
    <w:rsid w:val="00672851"/>
    <w:rsid w:val="00672D7A"/>
    <w:rsid w:val="00672D81"/>
    <w:rsid w:val="0067323A"/>
    <w:rsid w:val="006734B6"/>
    <w:rsid w:val="00673BCC"/>
    <w:rsid w:val="0067482D"/>
    <w:rsid w:val="0067566B"/>
    <w:rsid w:val="0067784F"/>
    <w:rsid w:val="00677D07"/>
    <w:rsid w:val="00680040"/>
    <w:rsid w:val="0068058E"/>
    <w:rsid w:val="0068069D"/>
    <w:rsid w:val="00680C8F"/>
    <w:rsid w:val="00680EDA"/>
    <w:rsid w:val="00681239"/>
    <w:rsid w:val="006815C4"/>
    <w:rsid w:val="006819D1"/>
    <w:rsid w:val="00681CD5"/>
    <w:rsid w:val="00681EEF"/>
    <w:rsid w:val="006821F2"/>
    <w:rsid w:val="006849B5"/>
    <w:rsid w:val="00684E5F"/>
    <w:rsid w:val="006857EB"/>
    <w:rsid w:val="00685CBC"/>
    <w:rsid w:val="00685D38"/>
    <w:rsid w:val="00686201"/>
    <w:rsid w:val="0068672C"/>
    <w:rsid w:val="00686A4B"/>
    <w:rsid w:val="00686B7A"/>
    <w:rsid w:val="00686BFA"/>
    <w:rsid w:val="00686DD6"/>
    <w:rsid w:val="0068716E"/>
    <w:rsid w:val="006876D8"/>
    <w:rsid w:val="00687D13"/>
    <w:rsid w:val="00687ED0"/>
    <w:rsid w:val="00690137"/>
    <w:rsid w:val="006903DF"/>
    <w:rsid w:val="00690818"/>
    <w:rsid w:val="00690CCA"/>
    <w:rsid w:val="00690DB4"/>
    <w:rsid w:val="00691046"/>
    <w:rsid w:val="0069173C"/>
    <w:rsid w:val="00691BAF"/>
    <w:rsid w:val="00691FCA"/>
    <w:rsid w:val="0069277A"/>
    <w:rsid w:val="00692D81"/>
    <w:rsid w:val="00694CDE"/>
    <w:rsid w:val="00694D68"/>
    <w:rsid w:val="00695036"/>
    <w:rsid w:val="00695146"/>
    <w:rsid w:val="0069533F"/>
    <w:rsid w:val="0069545D"/>
    <w:rsid w:val="0069571F"/>
    <w:rsid w:val="00695A07"/>
    <w:rsid w:val="006961CA"/>
    <w:rsid w:val="0069624F"/>
    <w:rsid w:val="00696423"/>
    <w:rsid w:val="006967E2"/>
    <w:rsid w:val="00697223"/>
    <w:rsid w:val="006974E3"/>
    <w:rsid w:val="00697CA9"/>
    <w:rsid w:val="006A073C"/>
    <w:rsid w:val="006A0B39"/>
    <w:rsid w:val="006A1900"/>
    <w:rsid w:val="006A193A"/>
    <w:rsid w:val="006A2D58"/>
    <w:rsid w:val="006A2EB1"/>
    <w:rsid w:val="006A33A7"/>
    <w:rsid w:val="006A3F68"/>
    <w:rsid w:val="006A4494"/>
    <w:rsid w:val="006A4676"/>
    <w:rsid w:val="006A5B20"/>
    <w:rsid w:val="006A5EC0"/>
    <w:rsid w:val="006A73D5"/>
    <w:rsid w:val="006A7408"/>
    <w:rsid w:val="006A78AB"/>
    <w:rsid w:val="006A7F91"/>
    <w:rsid w:val="006B0466"/>
    <w:rsid w:val="006B0619"/>
    <w:rsid w:val="006B0BD6"/>
    <w:rsid w:val="006B0E80"/>
    <w:rsid w:val="006B224D"/>
    <w:rsid w:val="006B2781"/>
    <w:rsid w:val="006B27F7"/>
    <w:rsid w:val="006B296D"/>
    <w:rsid w:val="006B2A28"/>
    <w:rsid w:val="006B3718"/>
    <w:rsid w:val="006B374B"/>
    <w:rsid w:val="006B3AC5"/>
    <w:rsid w:val="006B402F"/>
    <w:rsid w:val="006B4433"/>
    <w:rsid w:val="006B4CA9"/>
    <w:rsid w:val="006B565B"/>
    <w:rsid w:val="006B5C96"/>
    <w:rsid w:val="006B6020"/>
    <w:rsid w:val="006B66B7"/>
    <w:rsid w:val="006B6E0E"/>
    <w:rsid w:val="006B711C"/>
    <w:rsid w:val="006B72D5"/>
    <w:rsid w:val="006B76C0"/>
    <w:rsid w:val="006B7B08"/>
    <w:rsid w:val="006C0268"/>
    <w:rsid w:val="006C026A"/>
    <w:rsid w:val="006C0CBC"/>
    <w:rsid w:val="006C1AC7"/>
    <w:rsid w:val="006C207B"/>
    <w:rsid w:val="006C285B"/>
    <w:rsid w:val="006C297B"/>
    <w:rsid w:val="006C2CEE"/>
    <w:rsid w:val="006C2E4B"/>
    <w:rsid w:val="006C30A3"/>
    <w:rsid w:val="006C418F"/>
    <w:rsid w:val="006C4666"/>
    <w:rsid w:val="006C494D"/>
    <w:rsid w:val="006C5392"/>
    <w:rsid w:val="006C5782"/>
    <w:rsid w:val="006C594C"/>
    <w:rsid w:val="006C5FB5"/>
    <w:rsid w:val="006C6912"/>
    <w:rsid w:val="006C6AF3"/>
    <w:rsid w:val="006C6B5D"/>
    <w:rsid w:val="006C6D33"/>
    <w:rsid w:val="006C7022"/>
    <w:rsid w:val="006C7396"/>
    <w:rsid w:val="006C740B"/>
    <w:rsid w:val="006C797F"/>
    <w:rsid w:val="006C7A1A"/>
    <w:rsid w:val="006C7EA8"/>
    <w:rsid w:val="006C7FCC"/>
    <w:rsid w:val="006D00CB"/>
    <w:rsid w:val="006D0346"/>
    <w:rsid w:val="006D085E"/>
    <w:rsid w:val="006D09A1"/>
    <w:rsid w:val="006D09DC"/>
    <w:rsid w:val="006D0A42"/>
    <w:rsid w:val="006D0E29"/>
    <w:rsid w:val="006D11CC"/>
    <w:rsid w:val="006D1551"/>
    <w:rsid w:val="006D1899"/>
    <w:rsid w:val="006D1B11"/>
    <w:rsid w:val="006D1E2B"/>
    <w:rsid w:val="006D2269"/>
    <w:rsid w:val="006D25F2"/>
    <w:rsid w:val="006D270B"/>
    <w:rsid w:val="006D299B"/>
    <w:rsid w:val="006D2ACB"/>
    <w:rsid w:val="006D2C00"/>
    <w:rsid w:val="006D2C04"/>
    <w:rsid w:val="006D2EB0"/>
    <w:rsid w:val="006D336D"/>
    <w:rsid w:val="006D3E1C"/>
    <w:rsid w:val="006D4F55"/>
    <w:rsid w:val="006D5345"/>
    <w:rsid w:val="006D6048"/>
    <w:rsid w:val="006D7173"/>
    <w:rsid w:val="006D7256"/>
    <w:rsid w:val="006E0048"/>
    <w:rsid w:val="006E026A"/>
    <w:rsid w:val="006E0989"/>
    <w:rsid w:val="006E16B8"/>
    <w:rsid w:val="006E19F2"/>
    <w:rsid w:val="006E1B98"/>
    <w:rsid w:val="006E25C6"/>
    <w:rsid w:val="006E2CB5"/>
    <w:rsid w:val="006E3130"/>
    <w:rsid w:val="006E3D08"/>
    <w:rsid w:val="006E3EBA"/>
    <w:rsid w:val="006E3F77"/>
    <w:rsid w:val="006E4711"/>
    <w:rsid w:val="006E4DDC"/>
    <w:rsid w:val="006E53DA"/>
    <w:rsid w:val="006E57CD"/>
    <w:rsid w:val="006E5935"/>
    <w:rsid w:val="006E6B4D"/>
    <w:rsid w:val="006E6C1A"/>
    <w:rsid w:val="006E6E0C"/>
    <w:rsid w:val="006E72B1"/>
    <w:rsid w:val="006E7AB3"/>
    <w:rsid w:val="006E7BBE"/>
    <w:rsid w:val="006E7C52"/>
    <w:rsid w:val="006F115A"/>
    <w:rsid w:val="006F189E"/>
    <w:rsid w:val="006F1BB3"/>
    <w:rsid w:val="006F1C5A"/>
    <w:rsid w:val="006F2066"/>
    <w:rsid w:val="006F244F"/>
    <w:rsid w:val="006F4306"/>
    <w:rsid w:val="006F4922"/>
    <w:rsid w:val="006F59AB"/>
    <w:rsid w:val="006F7862"/>
    <w:rsid w:val="006F7C77"/>
    <w:rsid w:val="0070048F"/>
    <w:rsid w:val="00700B43"/>
    <w:rsid w:val="00701653"/>
    <w:rsid w:val="007019D2"/>
    <w:rsid w:val="00701B03"/>
    <w:rsid w:val="00702160"/>
    <w:rsid w:val="00702E7F"/>
    <w:rsid w:val="007030B1"/>
    <w:rsid w:val="00703785"/>
    <w:rsid w:val="007040C7"/>
    <w:rsid w:val="0070432F"/>
    <w:rsid w:val="007043CF"/>
    <w:rsid w:val="00704833"/>
    <w:rsid w:val="0070551B"/>
    <w:rsid w:val="00705548"/>
    <w:rsid w:val="00705B6D"/>
    <w:rsid w:val="00705BE5"/>
    <w:rsid w:val="00706188"/>
    <w:rsid w:val="007061C2"/>
    <w:rsid w:val="007061C4"/>
    <w:rsid w:val="00706341"/>
    <w:rsid w:val="007067D8"/>
    <w:rsid w:val="00706A11"/>
    <w:rsid w:val="007070D0"/>
    <w:rsid w:val="00707B6A"/>
    <w:rsid w:val="00710562"/>
    <w:rsid w:val="00711CD1"/>
    <w:rsid w:val="00711FC5"/>
    <w:rsid w:val="0071231F"/>
    <w:rsid w:val="0071239B"/>
    <w:rsid w:val="00712AE4"/>
    <w:rsid w:val="00712D22"/>
    <w:rsid w:val="00713981"/>
    <w:rsid w:val="00713A5B"/>
    <w:rsid w:val="00714294"/>
    <w:rsid w:val="0071475A"/>
    <w:rsid w:val="00715918"/>
    <w:rsid w:val="007159A0"/>
    <w:rsid w:val="00716214"/>
    <w:rsid w:val="0071666F"/>
    <w:rsid w:val="0071667A"/>
    <w:rsid w:val="00720679"/>
    <w:rsid w:val="00720869"/>
    <w:rsid w:val="00720884"/>
    <w:rsid w:val="00720D8D"/>
    <w:rsid w:val="00721C95"/>
    <w:rsid w:val="00722404"/>
    <w:rsid w:val="00723266"/>
    <w:rsid w:val="0072343E"/>
    <w:rsid w:val="00723807"/>
    <w:rsid w:val="007246CC"/>
    <w:rsid w:val="00724EAD"/>
    <w:rsid w:val="00725694"/>
    <w:rsid w:val="00725D28"/>
    <w:rsid w:val="0072624B"/>
    <w:rsid w:val="007263FA"/>
    <w:rsid w:val="00726750"/>
    <w:rsid w:val="0072689E"/>
    <w:rsid w:val="0072766D"/>
    <w:rsid w:val="0072792E"/>
    <w:rsid w:val="00727A1E"/>
    <w:rsid w:val="00727C51"/>
    <w:rsid w:val="00727CB3"/>
    <w:rsid w:val="00727DF0"/>
    <w:rsid w:val="0073096B"/>
    <w:rsid w:val="00730C49"/>
    <w:rsid w:val="00731E39"/>
    <w:rsid w:val="0073233E"/>
    <w:rsid w:val="007330F8"/>
    <w:rsid w:val="00733AC4"/>
    <w:rsid w:val="00733AE5"/>
    <w:rsid w:val="007344D9"/>
    <w:rsid w:val="007349A8"/>
    <w:rsid w:val="0073572D"/>
    <w:rsid w:val="007359CD"/>
    <w:rsid w:val="00735F6B"/>
    <w:rsid w:val="00736998"/>
    <w:rsid w:val="00737571"/>
    <w:rsid w:val="007376DD"/>
    <w:rsid w:val="00737952"/>
    <w:rsid w:val="00740B01"/>
    <w:rsid w:val="00740DCD"/>
    <w:rsid w:val="00740FB1"/>
    <w:rsid w:val="007410D9"/>
    <w:rsid w:val="0074117D"/>
    <w:rsid w:val="00741F4C"/>
    <w:rsid w:val="0074232D"/>
    <w:rsid w:val="0074308A"/>
    <w:rsid w:val="0074371B"/>
    <w:rsid w:val="00743B5B"/>
    <w:rsid w:val="00744266"/>
    <w:rsid w:val="0074438C"/>
    <w:rsid w:val="0074443D"/>
    <w:rsid w:val="00744956"/>
    <w:rsid w:val="00744DE4"/>
    <w:rsid w:val="00745609"/>
    <w:rsid w:val="00745A19"/>
    <w:rsid w:val="00745AB1"/>
    <w:rsid w:val="00745BED"/>
    <w:rsid w:val="00745CAD"/>
    <w:rsid w:val="00746CAC"/>
    <w:rsid w:val="007472B8"/>
    <w:rsid w:val="00747AEC"/>
    <w:rsid w:val="00747D4D"/>
    <w:rsid w:val="0075005D"/>
    <w:rsid w:val="00750264"/>
    <w:rsid w:val="00750290"/>
    <w:rsid w:val="0075081E"/>
    <w:rsid w:val="00750B7C"/>
    <w:rsid w:val="00750FD7"/>
    <w:rsid w:val="007514EF"/>
    <w:rsid w:val="00751895"/>
    <w:rsid w:val="00752074"/>
    <w:rsid w:val="007529E3"/>
    <w:rsid w:val="00753F61"/>
    <w:rsid w:val="00754334"/>
    <w:rsid w:val="00754416"/>
    <w:rsid w:val="00755796"/>
    <w:rsid w:val="00756CDA"/>
    <w:rsid w:val="00756EEA"/>
    <w:rsid w:val="0075768E"/>
    <w:rsid w:val="00757CD4"/>
    <w:rsid w:val="00757CF4"/>
    <w:rsid w:val="00760042"/>
    <w:rsid w:val="0076080F"/>
    <w:rsid w:val="00760E2F"/>
    <w:rsid w:val="0076102B"/>
    <w:rsid w:val="0076126F"/>
    <w:rsid w:val="007615A4"/>
    <w:rsid w:val="007620AA"/>
    <w:rsid w:val="007623D4"/>
    <w:rsid w:val="00762764"/>
    <w:rsid w:val="007627FB"/>
    <w:rsid w:val="00762C97"/>
    <w:rsid w:val="00763254"/>
    <w:rsid w:val="00763548"/>
    <w:rsid w:val="0076496B"/>
    <w:rsid w:val="00764AB0"/>
    <w:rsid w:val="00765075"/>
    <w:rsid w:val="00765CF9"/>
    <w:rsid w:val="007660F6"/>
    <w:rsid w:val="0076643B"/>
    <w:rsid w:val="00767A34"/>
    <w:rsid w:val="007706DE"/>
    <w:rsid w:val="0077156B"/>
    <w:rsid w:val="00771890"/>
    <w:rsid w:val="0077292A"/>
    <w:rsid w:val="00772AF1"/>
    <w:rsid w:val="00773CA9"/>
    <w:rsid w:val="00774457"/>
    <w:rsid w:val="0077473B"/>
    <w:rsid w:val="007748B2"/>
    <w:rsid w:val="00775363"/>
    <w:rsid w:val="007754FE"/>
    <w:rsid w:val="00775F9B"/>
    <w:rsid w:val="00775FC6"/>
    <w:rsid w:val="007763C0"/>
    <w:rsid w:val="007771CC"/>
    <w:rsid w:val="0077760C"/>
    <w:rsid w:val="00777823"/>
    <w:rsid w:val="00777878"/>
    <w:rsid w:val="00777CE1"/>
    <w:rsid w:val="007809DF"/>
    <w:rsid w:val="00780D17"/>
    <w:rsid w:val="00780E6F"/>
    <w:rsid w:val="00781055"/>
    <w:rsid w:val="00781150"/>
    <w:rsid w:val="007814EC"/>
    <w:rsid w:val="0078189B"/>
    <w:rsid w:val="00781AC8"/>
    <w:rsid w:val="00782E32"/>
    <w:rsid w:val="00782ED4"/>
    <w:rsid w:val="00783102"/>
    <w:rsid w:val="00783FB5"/>
    <w:rsid w:val="00783FDF"/>
    <w:rsid w:val="00784239"/>
    <w:rsid w:val="00784578"/>
    <w:rsid w:val="0078463E"/>
    <w:rsid w:val="007846C3"/>
    <w:rsid w:val="007852E1"/>
    <w:rsid w:val="00785622"/>
    <w:rsid w:val="00785630"/>
    <w:rsid w:val="00785664"/>
    <w:rsid w:val="0078577D"/>
    <w:rsid w:val="00785CCF"/>
    <w:rsid w:val="00786BF5"/>
    <w:rsid w:val="00786DBC"/>
    <w:rsid w:val="00786F05"/>
    <w:rsid w:val="00787139"/>
    <w:rsid w:val="0078730E"/>
    <w:rsid w:val="00787F31"/>
    <w:rsid w:val="0079046C"/>
    <w:rsid w:val="007904BE"/>
    <w:rsid w:val="007906ED"/>
    <w:rsid w:val="00790BBE"/>
    <w:rsid w:val="007915C2"/>
    <w:rsid w:val="007917FC"/>
    <w:rsid w:val="007919C4"/>
    <w:rsid w:val="00791CE7"/>
    <w:rsid w:val="00791D81"/>
    <w:rsid w:val="00791F5C"/>
    <w:rsid w:val="00792158"/>
    <w:rsid w:val="00792880"/>
    <w:rsid w:val="00792FF8"/>
    <w:rsid w:val="00794DF3"/>
    <w:rsid w:val="00794E32"/>
    <w:rsid w:val="00795060"/>
    <w:rsid w:val="00795316"/>
    <w:rsid w:val="00795E02"/>
    <w:rsid w:val="00796155"/>
    <w:rsid w:val="00796B5C"/>
    <w:rsid w:val="00796CE4"/>
    <w:rsid w:val="00796DAA"/>
    <w:rsid w:val="007974ED"/>
    <w:rsid w:val="0079762D"/>
    <w:rsid w:val="007A08CC"/>
    <w:rsid w:val="007A0A15"/>
    <w:rsid w:val="007A0B73"/>
    <w:rsid w:val="007A127C"/>
    <w:rsid w:val="007A161D"/>
    <w:rsid w:val="007A1A35"/>
    <w:rsid w:val="007A1B66"/>
    <w:rsid w:val="007A1BFA"/>
    <w:rsid w:val="007A1D2E"/>
    <w:rsid w:val="007A254E"/>
    <w:rsid w:val="007A25CA"/>
    <w:rsid w:val="007A26C5"/>
    <w:rsid w:val="007A2D23"/>
    <w:rsid w:val="007A2D4E"/>
    <w:rsid w:val="007A33D4"/>
    <w:rsid w:val="007A34D0"/>
    <w:rsid w:val="007A3705"/>
    <w:rsid w:val="007A3867"/>
    <w:rsid w:val="007A44AA"/>
    <w:rsid w:val="007A44C5"/>
    <w:rsid w:val="007A47A6"/>
    <w:rsid w:val="007A4C40"/>
    <w:rsid w:val="007A5250"/>
    <w:rsid w:val="007A6543"/>
    <w:rsid w:val="007A6700"/>
    <w:rsid w:val="007A6B0E"/>
    <w:rsid w:val="007A6FB7"/>
    <w:rsid w:val="007A7207"/>
    <w:rsid w:val="007A7329"/>
    <w:rsid w:val="007A741B"/>
    <w:rsid w:val="007A75B4"/>
    <w:rsid w:val="007A782A"/>
    <w:rsid w:val="007A7C28"/>
    <w:rsid w:val="007B00A5"/>
    <w:rsid w:val="007B0811"/>
    <w:rsid w:val="007B0A6C"/>
    <w:rsid w:val="007B0EC8"/>
    <w:rsid w:val="007B1441"/>
    <w:rsid w:val="007B18AC"/>
    <w:rsid w:val="007B1F9B"/>
    <w:rsid w:val="007B2006"/>
    <w:rsid w:val="007B2080"/>
    <w:rsid w:val="007B255B"/>
    <w:rsid w:val="007B2810"/>
    <w:rsid w:val="007B3634"/>
    <w:rsid w:val="007B3FA5"/>
    <w:rsid w:val="007B4F6D"/>
    <w:rsid w:val="007B4F83"/>
    <w:rsid w:val="007B55B7"/>
    <w:rsid w:val="007B59E5"/>
    <w:rsid w:val="007B5F6F"/>
    <w:rsid w:val="007B6949"/>
    <w:rsid w:val="007B6DD7"/>
    <w:rsid w:val="007B752D"/>
    <w:rsid w:val="007C0413"/>
    <w:rsid w:val="007C068A"/>
    <w:rsid w:val="007C1C4F"/>
    <w:rsid w:val="007C2706"/>
    <w:rsid w:val="007C2F6C"/>
    <w:rsid w:val="007C32F8"/>
    <w:rsid w:val="007C39FD"/>
    <w:rsid w:val="007C42E8"/>
    <w:rsid w:val="007C492D"/>
    <w:rsid w:val="007C4B48"/>
    <w:rsid w:val="007C4BA9"/>
    <w:rsid w:val="007C51A0"/>
    <w:rsid w:val="007C5288"/>
    <w:rsid w:val="007C567F"/>
    <w:rsid w:val="007C5A91"/>
    <w:rsid w:val="007C5B42"/>
    <w:rsid w:val="007C5DA4"/>
    <w:rsid w:val="007C6695"/>
    <w:rsid w:val="007C6B28"/>
    <w:rsid w:val="007C6BEE"/>
    <w:rsid w:val="007C6D44"/>
    <w:rsid w:val="007C6D75"/>
    <w:rsid w:val="007C7810"/>
    <w:rsid w:val="007D02DB"/>
    <w:rsid w:val="007D030B"/>
    <w:rsid w:val="007D0DB4"/>
    <w:rsid w:val="007D0E78"/>
    <w:rsid w:val="007D10B7"/>
    <w:rsid w:val="007D1159"/>
    <w:rsid w:val="007D1A3B"/>
    <w:rsid w:val="007D1B7B"/>
    <w:rsid w:val="007D25C0"/>
    <w:rsid w:val="007D2724"/>
    <w:rsid w:val="007D27A1"/>
    <w:rsid w:val="007D2839"/>
    <w:rsid w:val="007D37DA"/>
    <w:rsid w:val="007D39E5"/>
    <w:rsid w:val="007D44A1"/>
    <w:rsid w:val="007D5797"/>
    <w:rsid w:val="007D58AE"/>
    <w:rsid w:val="007D5F46"/>
    <w:rsid w:val="007D621F"/>
    <w:rsid w:val="007D6320"/>
    <w:rsid w:val="007D64CA"/>
    <w:rsid w:val="007D6D42"/>
    <w:rsid w:val="007D6FA0"/>
    <w:rsid w:val="007D7414"/>
    <w:rsid w:val="007D7818"/>
    <w:rsid w:val="007D7BFC"/>
    <w:rsid w:val="007E1992"/>
    <w:rsid w:val="007E1D4C"/>
    <w:rsid w:val="007E25B3"/>
    <w:rsid w:val="007E2F23"/>
    <w:rsid w:val="007E31A5"/>
    <w:rsid w:val="007E33A0"/>
    <w:rsid w:val="007E513C"/>
    <w:rsid w:val="007E5B16"/>
    <w:rsid w:val="007E5B4F"/>
    <w:rsid w:val="007E6857"/>
    <w:rsid w:val="007E6F94"/>
    <w:rsid w:val="007E7398"/>
    <w:rsid w:val="007E7431"/>
    <w:rsid w:val="007F0190"/>
    <w:rsid w:val="007F033B"/>
    <w:rsid w:val="007F13BE"/>
    <w:rsid w:val="007F1799"/>
    <w:rsid w:val="007F185D"/>
    <w:rsid w:val="007F1DA5"/>
    <w:rsid w:val="007F270D"/>
    <w:rsid w:val="007F41AA"/>
    <w:rsid w:val="007F4367"/>
    <w:rsid w:val="007F43E5"/>
    <w:rsid w:val="007F4409"/>
    <w:rsid w:val="007F46C7"/>
    <w:rsid w:val="007F519F"/>
    <w:rsid w:val="007F5AAE"/>
    <w:rsid w:val="007F5DE2"/>
    <w:rsid w:val="007F5E4D"/>
    <w:rsid w:val="007F619C"/>
    <w:rsid w:val="007F69A1"/>
    <w:rsid w:val="007F6CDD"/>
    <w:rsid w:val="007F6E28"/>
    <w:rsid w:val="007F7CAF"/>
    <w:rsid w:val="00800EFD"/>
    <w:rsid w:val="00801004"/>
    <w:rsid w:val="00801E8F"/>
    <w:rsid w:val="008021B9"/>
    <w:rsid w:val="00802F5E"/>
    <w:rsid w:val="0080360C"/>
    <w:rsid w:val="00803D34"/>
    <w:rsid w:val="0080443C"/>
    <w:rsid w:val="00804720"/>
    <w:rsid w:val="008048DD"/>
    <w:rsid w:val="00804CA8"/>
    <w:rsid w:val="00804F79"/>
    <w:rsid w:val="0080510B"/>
    <w:rsid w:val="00805332"/>
    <w:rsid w:val="0080570B"/>
    <w:rsid w:val="00806060"/>
    <w:rsid w:val="00806131"/>
    <w:rsid w:val="0080622C"/>
    <w:rsid w:val="0080625C"/>
    <w:rsid w:val="008066C3"/>
    <w:rsid w:val="00806A66"/>
    <w:rsid w:val="0080733B"/>
    <w:rsid w:val="0080744D"/>
    <w:rsid w:val="0081060C"/>
    <w:rsid w:val="008109B5"/>
    <w:rsid w:val="00810B4F"/>
    <w:rsid w:val="00810BD0"/>
    <w:rsid w:val="0081124A"/>
    <w:rsid w:val="00811638"/>
    <w:rsid w:val="00811EDD"/>
    <w:rsid w:val="00811FD3"/>
    <w:rsid w:val="00812831"/>
    <w:rsid w:val="008136DE"/>
    <w:rsid w:val="00813BDA"/>
    <w:rsid w:val="00813DF1"/>
    <w:rsid w:val="00813F02"/>
    <w:rsid w:val="00814048"/>
    <w:rsid w:val="0081432B"/>
    <w:rsid w:val="0081532E"/>
    <w:rsid w:val="008157AC"/>
    <w:rsid w:val="00815B5B"/>
    <w:rsid w:val="008161B6"/>
    <w:rsid w:val="00816913"/>
    <w:rsid w:val="00820268"/>
    <w:rsid w:val="0082101F"/>
    <w:rsid w:val="00821366"/>
    <w:rsid w:val="00821661"/>
    <w:rsid w:val="00821699"/>
    <w:rsid w:val="00821A73"/>
    <w:rsid w:val="00821B0C"/>
    <w:rsid w:val="00821B29"/>
    <w:rsid w:val="00821DC2"/>
    <w:rsid w:val="00821DFF"/>
    <w:rsid w:val="008223CD"/>
    <w:rsid w:val="008230E2"/>
    <w:rsid w:val="008232D2"/>
    <w:rsid w:val="008234A7"/>
    <w:rsid w:val="008237F1"/>
    <w:rsid w:val="0082443B"/>
    <w:rsid w:val="008257C8"/>
    <w:rsid w:val="0082755E"/>
    <w:rsid w:val="00827CA2"/>
    <w:rsid w:val="00827FB3"/>
    <w:rsid w:val="00830139"/>
    <w:rsid w:val="00830A1F"/>
    <w:rsid w:val="00830FEA"/>
    <w:rsid w:val="00831474"/>
    <w:rsid w:val="00832218"/>
    <w:rsid w:val="00832247"/>
    <w:rsid w:val="00832380"/>
    <w:rsid w:val="0083307C"/>
    <w:rsid w:val="008334D8"/>
    <w:rsid w:val="008348B0"/>
    <w:rsid w:val="008352BF"/>
    <w:rsid w:val="00835BFA"/>
    <w:rsid w:val="00835C6F"/>
    <w:rsid w:val="008361CB"/>
    <w:rsid w:val="0083631B"/>
    <w:rsid w:val="00836B73"/>
    <w:rsid w:val="00837D84"/>
    <w:rsid w:val="0084001D"/>
    <w:rsid w:val="008407AD"/>
    <w:rsid w:val="00840D48"/>
    <w:rsid w:val="00842067"/>
    <w:rsid w:val="00842487"/>
    <w:rsid w:val="00842EF5"/>
    <w:rsid w:val="00843040"/>
    <w:rsid w:val="008433FE"/>
    <w:rsid w:val="00844B65"/>
    <w:rsid w:val="00844FCC"/>
    <w:rsid w:val="0084532D"/>
    <w:rsid w:val="0084553D"/>
    <w:rsid w:val="00845BE7"/>
    <w:rsid w:val="00845CF5"/>
    <w:rsid w:val="00847A21"/>
    <w:rsid w:val="00847AD8"/>
    <w:rsid w:val="00847C84"/>
    <w:rsid w:val="00847F6C"/>
    <w:rsid w:val="00850789"/>
    <w:rsid w:val="008511BD"/>
    <w:rsid w:val="008512CC"/>
    <w:rsid w:val="0085182B"/>
    <w:rsid w:val="00851B32"/>
    <w:rsid w:val="00851FAB"/>
    <w:rsid w:val="008520CA"/>
    <w:rsid w:val="008520F3"/>
    <w:rsid w:val="0085212A"/>
    <w:rsid w:val="00853156"/>
    <w:rsid w:val="00853447"/>
    <w:rsid w:val="0085379B"/>
    <w:rsid w:val="00853828"/>
    <w:rsid w:val="0085389C"/>
    <w:rsid w:val="008541EA"/>
    <w:rsid w:val="008547E3"/>
    <w:rsid w:val="008549FF"/>
    <w:rsid w:val="0085507B"/>
    <w:rsid w:val="00855528"/>
    <w:rsid w:val="008559A3"/>
    <w:rsid w:val="008559B1"/>
    <w:rsid w:val="00855F96"/>
    <w:rsid w:val="008561A5"/>
    <w:rsid w:val="008561F4"/>
    <w:rsid w:val="00857000"/>
    <w:rsid w:val="00857020"/>
    <w:rsid w:val="00857649"/>
    <w:rsid w:val="00861080"/>
    <w:rsid w:val="00861AA0"/>
    <w:rsid w:val="008620FD"/>
    <w:rsid w:val="00862193"/>
    <w:rsid w:val="0086240F"/>
    <w:rsid w:val="0086279C"/>
    <w:rsid w:val="00862836"/>
    <w:rsid w:val="008637B6"/>
    <w:rsid w:val="00863855"/>
    <w:rsid w:val="00863D9E"/>
    <w:rsid w:val="00863E16"/>
    <w:rsid w:val="00863EDB"/>
    <w:rsid w:val="00863F41"/>
    <w:rsid w:val="008645C3"/>
    <w:rsid w:val="00864730"/>
    <w:rsid w:val="008649D0"/>
    <w:rsid w:val="00865251"/>
    <w:rsid w:val="00865D32"/>
    <w:rsid w:val="008669B2"/>
    <w:rsid w:val="00866B8A"/>
    <w:rsid w:val="00866BFC"/>
    <w:rsid w:val="00866DFD"/>
    <w:rsid w:val="00866F73"/>
    <w:rsid w:val="008672E1"/>
    <w:rsid w:val="00867651"/>
    <w:rsid w:val="00871FED"/>
    <w:rsid w:val="00872B4D"/>
    <w:rsid w:val="00872E5D"/>
    <w:rsid w:val="00873577"/>
    <w:rsid w:val="0087391B"/>
    <w:rsid w:val="0087408B"/>
    <w:rsid w:val="00874131"/>
    <w:rsid w:val="0087417B"/>
    <w:rsid w:val="00874677"/>
    <w:rsid w:val="00874811"/>
    <w:rsid w:val="00874DF8"/>
    <w:rsid w:val="0087501D"/>
    <w:rsid w:val="00875828"/>
    <w:rsid w:val="008762A8"/>
    <w:rsid w:val="00876534"/>
    <w:rsid w:val="00876993"/>
    <w:rsid w:val="00876EE6"/>
    <w:rsid w:val="008775A5"/>
    <w:rsid w:val="00877C69"/>
    <w:rsid w:val="00880597"/>
    <w:rsid w:val="00880929"/>
    <w:rsid w:val="00880A57"/>
    <w:rsid w:val="00881A5E"/>
    <w:rsid w:val="00881B7B"/>
    <w:rsid w:val="00881CBF"/>
    <w:rsid w:val="008822AD"/>
    <w:rsid w:val="00882BEE"/>
    <w:rsid w:val="0088327E"/>
    <w:rsid w:val="00883752"/>
    <w:rsid w:val="00884506"/>
    <w:rsid w:val="00885437"/>
    <w:rsid w:val="00886438"/>
    <w:rsid w:val="0088661C"/>
    <w:rsid w:val="008867B8"/>
    <w:rsid w:val="00887282"/>
    <w:rsid w:val="008877C2"/>
    <w:rsid w:val="008879A9"/>
    <w:rsid w:val="0089007A"/>
    <w:rsid w:val="00891B39"/>
    <w:rsid w:val="00891BCF"/>
    <w:rsid w:val="00891D1F"/>
    <w:rsid w:val="008922E5"/>
    <w:rsid w:val="00892BE7"/>
    <w:rsid w:val="008938F7"/>
    <w:rsid w:val="00894050"/>
    <w:rsid w:val="00894229"/>
    <w:rsid w:val="008949E1"/>
    <w:rsid w:val="00894D66"/>
    <w:rsid w:val="00894E5E"/>
    <w:rsid w:val="008950B0"/>
    <w:rsid w:val="0089537F"/>
    <w:rsid w:val="00896500"/>
    <w:rsid w:val="00896901"/>
    <w:rsid w:val="0089715F"/>
    <w:rsid w:val="0089746C"/>
    <w:rsid w:val="008974C8"/>
    <w:rsid w:val="00897537"/>
    <w:rsid w:val="008979DD"/>
    <w:rsid w:val="008A19CB"/>
    <w:rsid w:val="008A1D5D"/>
    <w:rsid w:val="008A231B"/>
    <w:rsid w:val="008A2742"/>
    <w:rsid w:val="008A2B60"/>
    <w:rsid w:val="008A3051"/>
    <w:rsid w:val="008A3B2D"/>
    <w:rsid w:val="008A3B68"/>
    <w:rsid w:val="008A441F"/>
    <w:rsid w:val="008A455C"/>
    <w:rsid w:val="008A5797"/>
    <w:rsid w:val="008A5CF9"/>
    <w:rsid w:val="008A6682"/>
    <w:rsid w:val="008A6D32"/>
    <w:rsid w:val="008A7445"/>
    <w:rsid w:val="008A77EB"/>
    <w:rsid w:val="008A7DB4"/>
    <w:rsid w:val="008B0389"/>
    <w:rsid w:val="008B0457"/>
    <w:rsid w:val="008B050C"/>
    <w:rsid w:val="008B184B"/>
    <w:rsid w:val="008B1E9B"/>
    <w:rsid w:val="008B24E3"/>
    <w:rsid w:val="008B2EB0"/>
    <w:rsid w:val="008B3245"/>
    <w:rsid w:val="008B3380"/>
    <w:rsid w:val="008B3457"/>
    <w:rsid w:val="008B3506"/>
    <w:rsid w:val="008B369F"/>
    <w:rsid w:val="008B3ADE"/>
    <w:rsid w:val="008B41E0"/>
    <w:rsid w:val="008B46D7"/>
    <w:rsid w:val="008B53D5"/>
    <w:rsid w:val="008B5AA1"/>
    <w:rsid w:val="008B61A5"/>
    <w:rsid w:val="008C037D"/>
    <w:rsid w:val="008C0681"/>
    <w:rsid w:val="008C0FBB"/>
    <w:rsid w:val="008C1533"/>
    <w:rsid w:val="008C156A"/>
    <w:rsid w:val="008C1A73"/>
    <w:rsid w:val="008C2473"/>
    <w:rsid w:val="008C262B"/>
    <w:rsid w:val="008C2BDE"/>
    <w:rsid w:val="008C2CA2"/>
    <w:rsid w:val="008C32E3"/>
    <w:rsid w:val="008C34EB"/>
    <w:rsid w:val="008C387A"/>
    <w:rsid w:val="008C3EDF"/>
    <w:rsid w:val="008C4565"/>
    <w:rsid w:val="008C459E"/>
    <w:rsid w:val="008C4686"/>
    <w:rsid w:val="008C47EA"/>
    <w:rsid w:val="008C480C"/>
    <w:rsid w:val="008C484E"/>
    <w:rsid w:val="008C4C2A"/>
    <w:rsid w:val="008C5335"/>
    <w:rsid w:val="008C6160"/>
    <w:rsid w:val="008C7467"/>
    <w:rsid w:val="008C786B"/>
    <w:rsid w:val="008C7DD2"/>
    <w:rsid w:val="008D0766"/>
    <w:rsid w:val="008D07ED"/>
    <w:rsid w:val="008D0B1B"/>
    <w:rsid w:val="008D11DF"/>
    <w:rsid w:val="008D1E3F"/>
    <w:rsid w:val="008D2121"/>
    <w:rsid w:val="008D2B6C"/>
    <w:rsid w:val="008D448E"/>
    <w:rsid w:val="008D44F0"/>
    <w:rsid w:val="008D575E"/>
    <w:rsid w:val="008D5A5B"/>
    <w:rsid w:val="008D6212"/>
    <w:rsid w:val="008D645D"/>
    <w:rsid w:val="008D665A"/>
    <w:rsid w:val="008D6792"/>
    <w:rsid w:val="008D701A"/>
    <w:rsid w:val="008D722A"/>
    <w:rsid w:val="008D7A51"/>
    <w:rsid w:val="008E0600"/>
    <w:rsid w:val="008E082A"/>
    <w:rsid w:val="008E09DE"/>
    <w:rsid w:val="008E1C15"/>
    <w:rsid w:val="008E1DB4"/>
    <w:rsid w:val="008E1FD8"/>
    <w:rsid w:val="008E2084"/>
    <w:rsid w:val="008E26D2"/>
    <w:rsid w:val="008E333B"/>
    <w:rsid w:val="008E386D"/>
    <w:rsid w:val="008E3A50"/>
    <w:rsid w:val="008E3B37"/>
    <w:rsid w:val="008E40BF"/>
    <w:rsid w:val="008E4EED"/>
    <w:rsid w:val="008E503B"/>
    <w:rsid w:val="008E544C"/>
    <w:rsid w:val="008E5457"/>
    <w:rsid w:val="008E5B64"/>
    <w:rsid w:val="008E6039"/>
    <w:rsid w:val="008E6C00"/>
    <w:rsid w:val="008E6EE6"/>
    <w:rsid w:val="008E6FA1"/>
    <w:rsid w:val="008E7EBD"/>
    <w:rsid w:val="008F0167"/>
    <w:rsid w:val="008F01B8"/>
    <w:rsid w:val="008F0480"/>
    <w:rsid w:val="008F07E2"/>
    <w:rsid w:val="008F0824"/>
    <w:rsid w:val="008F0CE6"/>
    <w:rsid w:val="008F0FFD"/>
    <w:rsid w:val="008F10D4"/>
    <w:rsid w:val="008F1144"/>
    <w:rsid w:val="008F11B1"/>
    <w:rsid w:val="008F23B3"/>
    <w:rsid w:val="008F2E53"/>
    <w:rsid w:val="008F317F"/>
    <w:rsid w:val="008F3692"/>
    <w:rsid w:val="008F44BB"/>
    <w:rsid w:val="008F4924"/>
    <w:rsid w:val="008F4A16"/>
    <w:rsid w:val="008F4DFB"/>
    <w:rsid w:val="008F54C9"/>
    <w:rsid w:val="008F59A3"/>
    <w:rsid w:val="008F6986"/>
    <w:rsid w:val="008F7C57"/>
    <w:rsid w:val="00900095"/>
    <w:rsid w:val="00900124"/>
    <w:rsid w:val="0090062D"/>
    <w:rsid w:val="00900DF7"/>
    <w:rsid w:val="00901374"/>
    <w:rsid w:val="00901627"/>
    <w:rsid w:val="00901636"/>
    <w:rsid w:val="00901724"/>
    <w:rsid w:val="009019E3"/>
    <w:rsid w:val="00902440"/>
    <w:rsid w:val="009027FF"/>
    <w:rsid w:val="00903610"/>
    <w:rsid w:val="0090382E"/>
    <w:rsid w:val="00903A10"/>
    <w:rsid w:val="00903D8D"/>
    <w:rsid w:val="009043B8"/>
    <w:rsid w:val="00904E31"/>
    <w:rsid w:val="009051C4"/>
    <w:rsid w:val="009051D3"/>
    <w:rsid w:val="00905EDB"/>
    <w:rsid w:val="0090773A"/>
    <w:rsid w:val="00907A26"/>
    <w:rsid w:val="00907ACB"/>
    <w:rsid w:val="00907B1E"/>
    <w:rsid w:val="0091006F"/>
    <w:rsid w:val="009102FE"/>
    <w:rsid w:val="00910AD4"/>
    <w:rsid w:val="00910B26"/>
    <w:rsid w:val="00910F56"/>
    <w:rsid w:val="0091126E"/>
    <w:rsid w:val="00911633"/>
    <w:rsid w:val="00911885"/>
    <w:rsid w:val="00911A17"/>
    <w:rsid w:val="0091264C"/>
    <w:rsid w:val="009128C1"/>
    <w:rsid w:val="00912BA3"/>
    <w:rsid w:val="00912C98"/>
    <w:rsid w:val="00912D3E"/>
    <w:rsid w:val="00913980"/>
    <w:rsid w:val="00913F77"/>
    <w:rsid w:val="009140C2"/>
    <w:rsid w:val="009143AC"/>
    <w:rsid w:val="009149F0"/>
    <w:rsid w:val="00914A18"/>
    <w:rsid w:val="00914C04"/>
    <w:rsid w:val="0091506A"/>
    <w:rsid w:val="00916497"/>
    <w:rsid w:val="009165E8"/>
    <w:rsid w:val="00916C26"/>
    <w:rsid w:val="00916E18"/>
    <w:rsid w:val="0091703C"/>
    <w:rsid w:val="009175C2"/>
    <w:rsid w:val="00917669"/>
    <w:rsid w:val="00917D07"/>
    <w:rsid w:val="00917D45"/>
    <w:rsid w:val="009212A1"/>
    <w:rsid w:val="00921716"/>
    <w:rsid w:val="00921F4A"/>
    <w:rsid w:val="009227F7"/>
    <w:rsid w:val="00922D27"/>
    <w:rsid w:val="00922DD1"/>
    <w:rsid w:val="00922F2B"/>
    <w:rsid w:val="00922FEA"/>
    <w:rsid w:val="00923FA0"/>
    <w:rsid w:val="0092404C"/>
    <w:rsid w:val="00924291"/>
    <w:rsid w:val="00925177"/>
    <w:rsid w:val="00925E83"/>
    <w:rsid w:val="00926867"/>
    <w:rsid w:val="00927E30"/>
    <w:rsid w:val="0093023F"/>
    <w:rsid w:val="009304D5"/>
    <w:rsid w:val="009306E8"/>
    <w:rsid w:val="0093074B"/>
    <w:rsid w:val="0093093C"/>
    <w:rsid w:val="00931044"/>
    <w:rsid w:val="00932BA2"/>
    <w:rsid w:val="00932E46"/>
    <w:rsid w:val="0093335C"/>
    <w:rsid w:val="00933C41"/>
    <w:rsid w:val="00933C53"/>
    <w:rsid w:val="00933DDB"/>
    <w:rsid w:val="0093499C"/>
    <w:rsid w:val="009349FA"/>
    <w:rsid w:val="00935F21"/>
    <w:rsid w:val="0093607A"/>
    <w:rsid w:val="009361BC"/>
    <w:rsid w:val="00937211"/>
    <w:rsid w:val="00937512"/>
    <w:rsid w:val="00940324"/>
    <w:rsid w:val="00940B93"/>
    <w:rsid w:val="00940E0F"/>
    <w:rsid w:val="00941126"/>
    <w:rsid w:val="009411EF"/>
    <w:rsid w:val="009411FF"/>
    <w:rsid w:val="009417FA"/>
    <w:rsid w:val="009426B4"/>
    <w:rsid w:val="009441E3"/>
    <w:rsid w:val="009449B1"/>
    <w:rsid w:val="00944DDD"/>
    <w:rsid w:val="0094502F"/>
    <w:rsid w:val="0094545F"/>
    <w:rsid w:val="00945E31"/>
    <w:rsid w:val="00945F95"/>
    <w:rsid w:val="0094610F"/>
    <w:rsid w:val="0094679E"/>
    <w:rsid w:val="00946A8D"/>
    <w:rsid w:val="0094735A"/>
    <w:rsid w:val="00947B0B"/>
    <w:rsid w:val="00947E14"/>
    <w:rsid w:val="00947E6E"/>
    <w:rsid w:val="00947E8C"/>
    <w:rsid w:val="009500BC"/>
    <w:rsid w:val="00950963"/>
    <w:rsid w:val="00950A04"/>
    <w:rsid w:val="00950A62"/>
    <w:rsid w:val="00951013"/>
    <w:rsid w:val="00951456"/>
    <w:rsid w:val="0095159D"/>
    <w:rsid w:val="00951773"/>
    <w:rsid w:val="009519F6"/>
    <w:rsid w:val="00951A28"/>
    <w:rsid w:val="00951BD3"/>
    <w:rsid w:val="0095214F"/>
    <w:rsid w:val="0095264D"/>
    <w:rsid w:val="00953535"/>
    <w:rsid w:val="00954AE7"/>
    <w:rsid w:val="00955653"/>
    <w:rsid w:val="009556C3"/>
    <w:rsid w:val="009556FF"/>
    <w:rsid w:val="0095615A"/>
    <w:rsid w:val="009562A9"/>
    <w:rsid w:val="00957600"/>
    <w:rsid w:val="00960167"/>
    <w:rsid w:val="00960764"/>
    <w:rsid w:val="009608E6"/>
    <w:rsid w:val="00960916"/>
    <w:rsid w:val="00961A3E"/>
    <w:rsid w:val="00961F89"/>
    <w:rsid w:val="009620CC"/>
    <w:rsid w:val="00962A5C"/>
    <w:rsid w:val="00962B48"/>
    <w:rsid w:val="00962BD9"/>
    <w:rsid w:val="00964A5E"/>
    <w:rsid w:val="00964BC2"/>
    <w:rsid w:val="00964FB3"/>
    <w:rsid w:val="00965F08"/>
    <w:rsid w:val="0096603D"/>
    <w:rsid w:val="00967039"/>
    <w:rsid w:val="009670E1"/>
    <w:rsid w:val="009679A2"/>
    <w:rsid w:val="00967A7D"/>
    <w:rsid w:val="00970106"/>
    <w:rsid w:val="0097011F"/>
    <w:rsid w:val="00970B27"/>
    <w:rsid w:val="009712A0"/>
    <w:rsid w:val="00971CB5"/>
    <w:rsid w:val="00972466"/>
    <w:rsid w:val="0097288F"/>
    <w:rsid w:val="0097307E"/>
    <w:rsid w:val="009738E2"/>
    <w:rsid w:val="00973D16"/>
    <w:rsid w:val="009740CA"/>
    <w:rsid w:val="0097423E"/>
    <w:rsid w:val="0097430B"/>
    <w:rsid w:val="00974F12"/>
    <w:rsid w:val="00975451"/>
    <w:rsid w:val="009758FC"/>
    <w:rsid w:val="00975A41"/>
    <w:rsid w:val="00975BA1"/>
    <w:rsid w:val="0097617A"/>
    <w:rsid w:val="00976651"/>
    <w:rsid w:val="00976F44"/>
    <w:rsid w:val="00977530"/>
    <w:rsid w:val="00977697"/>
    <w:rsid w:val="00977906"/>
    <w:rsid w:val="0097795C"/>
    <w:rsid w:val="009779A2"/>
    <w:rsid w:val="00977F97"/>
    <w:rsid w:val="009803A4"/>
    <w:rsid w:val="00980C01"/>
    <w:rsid w:val="00980DFF"/>
    <w:rsid w:val="00980EE0"/>
    <w:rsid w:val="009813CB"/>
    <w:rsid w:val="00981679"/>
    <w:rsid w:val="009817BC"/>
    <w:rsid w:val="00981AB6"/>
    <w:rsid w:val="00981BEC"/>
    <w:rsid w:val="00982217"/>
    <w:rsid w:val="009824ED"/>
    <w:rsid w:val="009826F1"/>
    <w:rsid w:val="009829BC"/>
    <w:rsid w:val="00982DCC"/>
    <w:rsid w:val="00982F6F"/>
    <w:rsid w:val="00983151"/>
    <w:rsid w:val="00983E00"/>
    <w:rsid w:val="00983F19"/>
    <w:rsid w:val="00983F32"/>
    <w:rsid w:val="00983F53"/>
    <w:rsid w:val="009840F4"/>
    <w:rsid w:val="0098456C"/>
    <w:rsid w:val="00985531"/>
    <w:rsid w:val="009856B7"/>
    <w:rsid w:val="00985B2E"/>
    <w:rsid w:val="00986AF6"/>
    <w:rsid w:val="00986EDA"/>
    <w:rsid w:val="00987946"/>
    <w:rsid w:val="009909B7"/>
    <w:rsid w:val="00990B68"/>
    <w:rsid w:val="00990C73"/>
    <w:rsid w:val="00991158"/>
    <w:rsid w:val="00991359"/>
    <w:rsid w:val="00991680"/>
    <w:rsid w:val="0099191B"/>
    <w:rsid w:val="009924FE"/>
    <w:rsid w:val="00992511"/>
    <w:rsid w:val="0099264C"/>
    <w:rsid w:val="00992683"/>
    <w:rsid w:val="00992C34"/>
    <w:rsid w:val="00992D2D"/>
    <w:rsid w:val="009933BF"/>
    <w:rsid w:val="009935D6"/>
    <w:rsid w:val="0099372F"/>
    <w:rsid w:val="00993730"/>
    <w:rsid w:val="00993999"/>
    <w:rsid w:val="009945C9"/>
    <w:rsid w:val="009945D6"/>
    <w:rsid w:val="0099498D"/>
    <w:rsid w:val="009957FA"/>
    <w:rsid w:val="00995F2D"/>
    <w:rsid w:val="00996CF2"/>
    <w:rsid w:val="0099700F"/>
    <w:rsid w:val="00997650"/>
    <w:rsid w:val="009978A9"/>
    <w:rsid w:val="009979AC"/>
    <w:rsid w:val="00997D85"/>
    <w:rsid w:val="00997DED"/>
    <w:rsid w:val="009A0373"/>
    <w:rsid w:val="009A084B"/>
    <w:rsid w:val="009A1189"/>
    <w:rsid w:val="009A15AA"/>
    <w:rsid w:val="009A1CCB"/>
    <w:rsid w:val="009A1E9F"/>
    <w:rsid w:val="009A281C"/>
    <w:rsid w:val="009A2C02"/>
    <w:rsid w:val="009A2C1C"/>
    <w:rsid w:val="009A2CCA"/>
    <w:rsid w:val="009A323C"/>
    <w:rsid w:val="009A377E"/>
    <w:rsid w:val="009A383B"/>
    <w:rsid w:val="009A394A"/>
    <w:rsid w:val="009A5121"/>
    <w:rsid w:val="009A5395"/>
    <w:rsid w:val="009A54C8"/>
    <w:rsid w:val="009A5886"/>
    <w:rsid w:val="009A59EB"/>
    <w:rsid w:val="009A67B7"/>
    <w:rsid w:val="009A698B"/>
    <w:rsid w:val="009A7208"/>
    <w:rsid w:val="009A739F"/>
    <w:rsid w:val="009A73D7"/>
    <w:rsid w:val="009A794A"/>
    <w:rsid w:val="009B0B8D"/>
    <w:rsid w:val="009B14A7"/>
    <w:rsid w:val="009B1BD0"/>
    <w:rsid w:val="009B210A"/>
    <w:rsid w:val="009B272C"/>
    <w:rsid w:val="009B2981"/>
    <w:rsid w:val="009B2C6C"/>
    <w:rsid w:val="009B2DED"/>
    <w:rsid w:val="009B2E23"/>
    <w:rsid w:val="009B35E8"/>
    <w:rsid w:val="009B41AB"/>
    <w:rsid w:val="009B4568"/>
    <w:rsid w:val="009B456C"/>
    <w:rsid w:val="009B5EA2"/>
    <w:rsid w:val="009B6037"/>
    <w:rsid w:val="009B6248"/>
    <w:rsid w:val="009B7826"/>
    <w:rsid w:val="009B7A70"/>
    <w:rsid w:val="009C05C6"/>
    <w:rsid w:val="009C09A1"/>
    <w:rsid w:val="009C0B64"/>
    <w:rsid w:val="009C0BEE"/>
    <w:rsid w:val="009C0F67"/>
    <w:rsid w:val="009C12E3"/>
    <w:rsid w:val="009C1C97"/>
    <w:rsid w:val="009C1D37"/>
    <w:rsid w:val="009C239E"/>
    <w:rsid w:val="009C2FFC"/>
    <w:rsid w:val="009C314B"/>
    <w:rsid w:val="009C336B"/>
    <w:rsid w:val="009C3551"/>
    <w:rsid w:val="009C39E4"/>
    <w:rsid w:val="009C3FD1"/>
    <w:rsid w:val="009C3FEB"/>
    <w:rsid w:val="009C43BD"/>
    <w:rsid w:val="009C5E86"/>
    <w:rsid w:val="009C696C"/>
    <w:rsid w:val="009C6B04"/>
    <w:rsid w:val="009C7B9A"/>
    <w:rsid w:val="009C7F5C"/>
    <w:rsid w:val="009D0399"/>
    <w:rsid w:val="009D0685"/>
    <w:rsid w:val="009D1585"/>
    <w:rsid w:val="009D24C9"/>
    <w:rsid w:val="009D265E"/>
    <w:rsid w:val="009D3551"/>
    <w:rsid w:val="009D355B"/>
    <w:rsid w:val="009D3824"/>
    <w:rsid w:val="009D3F72"/>
    <w:rsid w:val="009D44B4"/>
    <w:rsid w:val="009D4581"/>
    <w:rsid w:val="009D4634"/>
    <w:rsid w:val="009D4850"/>
    <w:rsid w:val="009D5102"/>
    <w:rsid w:val="009D5371"/>
    <w:rsid w:val="009D5D89"/>
    <w:rsid w:val="009D6B47"/>
    <w:rsid w:val="009D76AF"/>
    <w:rsid w:val="009E0830"/>
    <w:rsid w:val="009E0961"/>
    <w:rsid w:val="009E0970"/>
    <w:rsid w:val="009E1020"/>
    <w:rsid w:val="009E11D4"/>
    <w:rsid w:val="009E2337"/>
    <w:rsid w:val="009E27B2"/>
    <w:rsid w:val="009E29E8"/>
    <w:rsid w:val="009E3EA2"/>
    <w:rsid w:val="009E4110"/>
    <w:rsid w:val="009E442E"/>
    <w:rsid w:val="009E4C45"/>
    <w:rsid w:val="009E50F3"/>
    <w:rsid w:val="009E57A4"/>
    <w:rsid w:val="009E76A0"/>
    <w:rsid w:val="009E7EA5"/>
    <w:rsid w:val="009F09E8"/>
    <w:rsid w:val="009F0C40"/>
    <w:rsid w:val="009F0CBE"/>
    <w:rsid w:val="009F23D5"/>
    <w:rsid w:val="009F2C67"/>
    <w:rsid w:val="009F2DBC"/>
    <w:rsid w:val="009F2E45"/>
    <w:rsid w:val="009F3B9B"/>
    <w:rsid w:val="009F42EF"/>
    <w:rsid w:val="009F443D"/>
    <w:rsid w:val="009F4523"/>
    <w:rsid w:val="009F5F86"/>
    <w:rsid w:val="009F6029"/>
    <w:rsid w:val="009F614A"/>
    <w:rsid w:val="009F75C7"/>
    <w:rsid w:val="009F7C0D"/>
    <w:rsid w:val="00A00787"/>
    <w:rsid w:val="00A00BAC"/>
    <w:rsid w:val="00A0123A"/>
    <w:rsid w:val="00A01280"/>
    <w:rsid w:val="00A016E9"/>
    <w:rsid w:val="00A01A5F"/>
    <w:rsid w:val="00A02BB9"/>
    <w:rsid w:val="00A0374A"/>
    <w:rsid w:val="00A039B6"/>
    <w:rsid w:val="00A03A46"/>
    <w:rsid w:val="00A04143"/>
    <w:rsid w:val="00A04B8F"/>
    <w:rsid w:val="00A04E49"/>
    <w:rsid w:val="00A04F69"/>
    <w:rsid w:val="00A051A4"/>
    <w:rsid w:val="00A057F4"/>
    <w:rsid w:val="00A05F30"/>
    <w:rsid w:val="00A06226"/>
    <w:rsid w:val="00A06486"/>
    <w:rsid w:val="00A064B3"/>
    <w:rsid w:val="00A06538"/>
    <w:rsid w:val="00A0676A"/>
    <w:rsid w:val="00A069BB"/>
    <w:rsid w:val="00A06CC8"/>
    <w:rsid w:val="00A072FF"/>
    <w:rsid w:val="00A07625"/>
    <w:rsid w:val="00A0763A"/>
    <w:rsid w:val="00A0763F"/>
    <w:rsid w:val="00A07BAB"/>
    <w:rsid w:val="00A10636"/>
    <w:rsid w:val="00A10F4C"/>
    <w:rsid w:val="00A1143D"/>
    <w:rsid w:val="00A1148B"/>
    <w:rsid w:val="00A119D5"/>
    <w:rsid w:val="00A11A6D"/>
    <w:rsid w:val="00A121DB"/>
    <w:rsid w:val="00A123E4"/>
    <w:rsid w:val="00A124AD"/>
    <w:rsid w:val="00A13FD0"/>
    <w:rsid w:val="00A14271"/>
    <w:rsid w:val="00A14446"/>
    <w:rsid w:val="00A148E5"/>
    <w:rsid w:val="00A14901"/>
    <w:rsid w:val="00A14A41"/>
    <w:rsid w:val="00A14A4B"/>
    <w:rsid w:val="00A150EB"/>
    <w:rsid w:val="00A154A3"/>
    <w:rsid w:val="00A17295"/>
    <w:rsid w:val="00A17B8A"/>
    <w:rsid w:val="00A17BB5"/>
    <w:rsid w:val="00A17DEE"/>
    <w:rsid w:val="00A20006"/>
    <w:rsid w:val="00A2099D"/>
    <w:rsid w:val="00A20F94"/>
    <w:rsid w:val="00A211A7"/>
    <w:rsid w:val="00A215B0"/>
    <w:rsid w:val="00A218CD"/>
    <w:rsid w:val="00A21DF2"/>
    <w:rsid w:val="00A21E1F"/>
    <w:rsid w:val="00A2211F"/>
    <w:rsid w:val="00A2286A"/>
    <w:rsid w:val="00A23599"/>
    <w:rsid w:val="00A24029"/>
    <w:rsid w:val="00A24EB9"/>
    <w:rsid w:val="00A25114"/>
    <w:rsid w:val="00A2594D"/>
    <w:rsid w:val="00A25C06"/>
    <w:rsid w:val="00A2672F"/>
    <w:rsid w:val="00A26AD9"/>
    <w:rsid w:val="00A26D82"/>
    <w:rsid w:val="00A26E9E"/>
    <w:rsid w:val="00A26FA9"/>
    <w:rsid w:val="00A2778C"/>
    <w:rsid w:val="00A27861"/>
    <w:rsid w:val="00A27916"/>
    <w:rsid w:val="00A27BC5"/>
    <w:rsid w:val="00A30205"/>
    <w:rsid w:val="00A30613"/>
    <w:rsid w:val="00A3062D"/>
    <w:rsid w:val="00A30698"/>
    <w:rsid w:val="00A3086D"/>
    <w:rsid w:val="00A30D83"/>
    <w:rsid w:val="00A31010"/>
    <w:rsid w:val="00A3176E"/>
    <w:rsid w:val="00A31A47"/>
    <w:rsid w:val="00A31B03"/>
    <w:rsid w:val="00A325EE"/>
    <w:rsid w:val="00A3266F"/>
    <w:rsid w:val="00A3272C"/>
    <w:rsid w:val="00A327FA"/>
    <w:rsid w:val="00A32C74"/>
    <w:rsid w:val="00A32F1B"/>
    <w:rsid w:val="00A33709"/>
    <w:rsid w:val="00A339E1"/>
    <w:rsid w:val="00A33ADB"/>
    <w:rsid w:val="00A34A09"/>
    <w:rsid w:val="00A35F57"/>
    <w:rsid w:val="00A36FD0"/>
    <w:rsid w:val="00A371AF"/>
    <w:rsid w:val="00A37416"/>
    <w:rsid w:val="00A37502"/>
    <w:rsid w:val="00A37A03"/>
    <w:rsid w:val="00A37A85"/>
    <w:rsid w:val="00A37EE5"/>
    <w:rsid w:val="00A40242"/>
    <w:rsid w:val="00A40398"/>
    <w:rsid w:val="00A405BE"/>
    <w:rsid w:val="00A40E3B"/>
    <w:rsid w:val="00A411F9"/>
    <w:rsid w:val="00A41922"/>
    <w:rsid w:val="00A41BC1"/>
    <w:rsid w:val="00A41E5C"/>
    <w:rsid w:val="00A41F3F"/>
    <w:rsid w:val="00A421AE"/>
    <w:rsid w:val="00A42376"/>
    <w:rsid w:val="00A427B7"/>
    <w:rsid w:val="00A430D4"/>
    <w:rsid w:val="00A4335F"/>
    <w:rsid w:val="00A43CC4"/>
    <w:rsid w:val="00A44508"/>
    <w:rsid w:val="00A44DEE"/>
    <w:rsid w:val="00A44F0F"/>
    <w:rsid w:val="00A458DC"/>
    <w:rsid w:val="00A45FB9"/>
    <w:rsid w:val="00A462F1"/>
    <w:rsid w:val="00A46F45"/>
    <w:rsid w:val="00A476CD"/>
    <w:rsid w:val="00A47C6F"/>
    <w:rsid w:val="00A47F3A"/>
    <w:rsid w:val="00A47F49"/>
    <w:rsid w:val="00A50268"/>
    <w:rsid w:val="00A502BB"/>
    <w:rsid w:val="00A50910"/>
    <w:rsid w:val="00A51439"/>
    <w:rsid w:val="00A51506"/>
    <w:rsid w:val="00A515DC"/>
    <w:rsid w:val="00A51A14"/>
    <w:rsid w:val="00A51D82"/>
    <w:rsid w:val="00A521B2"/>
    <w:rsid w:val="00A52890"/>
    <w:rsid w:val="00A52AB4"/>
    <w:rsid w:val="00A52E2D"/>
    <w:rsid w:val="00A53277"/>
    <w:rsid w:val="00A534A8"/>
    <w:rsid w:val="00A53BE9"/>
    <w:rsid w:val="00A54780"/>
    <w:rsid w:val="00A54991"/>
    <w:rsid w:val="00A54BEE"/>
    <w:rsid w:val="00A54D34"/>
    <w:rsid w:val="00A5538E"/>
    <w:rsid w:val="00A553EF"/>
    <w:rsid w:val="00A55558"/>
    <w:rsid w:val="00A55987"/>
    <w:rsid w:val="00A55BCB"/>
    <w:rsid w:val="00A56350"/>
    <w:rsid w:val="00A56D2C"/>
    <w:rsid w:val="00A56D5D"/>
    <w:rsid w:val="00A57789"/>
    <w:rsid w:val="00A60DF7"/>
    <w:rsid w:val="00A61106"/>
    <w:rsid w:val="00A614F0"/>
    <w:rsid w:val="00A617E5"/>
    <w:rsid w:val="00A62897"/>
    <w:rsid w:val="00A62A3F"/>
    <w:rsid w:val="00A62BEC"/>
    <w:rsid w:val="00A62EF1"/>
    <w:rsid w:val="00A6305D"/>
    <w:rsid w:val="00A63164"/>
    <w:rsid w:val="00A6336F"/>
    <w:rsid w:val="00A63806"/>
    <w:rsid w:val="00A639DB"/>
    <w:rsid w:val="00A641B8"/>
    <w:rsid w:val="00A66232"/>
    <w:rsid w:val="00A662D6"/>
    <w:rsid w:val="00A66E1E"/>
    <w:rsid w:val="00A67154"/>
    <w:rsid w:val="00A675AC"/>
    <w:rsid w:val="00A67BB2"/>
    <w:rsid w:val="00A702E9"/>
    <w:rsid w:val="00A707AD"/>
    <w:rsid w:val="00A7093A"/>
    <w:rsid w:val="00A7117A"/>
    <w:rsid w:val="00A71775"/>
    <w:rsid w:val="00A717AE"/>
    <w:rsid w:val="00A71AB2"/>
    <w:rsid w:val="00A71CED"/>
    <w:rsid w:val="00A71DA2"/>
    <w:rsid w:val="00A72028"/>
    <w:rsid w:val="00A73935"/>
    <w:rsid w:val="00A73960"/>
    <w:rsid w:val="00A73B56"/>
    <w:rsid w:val="00A743D3"/>
    <w:rsid w:val="00A744B7"/>
    <w:rsid w:val="00A7455C"/>
    <w:rsid w:val="00A74743"/>
    <w:rsid w:val="00A75267"/>
    <w:rsid w:val="00A75C58"/>
    <w:rsid w:val="00A7653F"/>
    <w:rsid w:val="00A766C5"/>
    <w:rsid w:val="00A766D8"/>
    <w:rsid w:val="00A767F1"/>
    <w:rsid w:val="00A76924"/>
    <w:rsid w:val="00A76A68"/>
    <w:rsid w:val="00A77229"/>
    <w:rsid w:val="00A773A2"/>
    <w:rsid w:val="00A7747A"/>
    <w:rsid w:val="00A80456"/>
    <w:rsid w:val="00A80B07"/>
    <w:rsid w:val="00A80B45"/>
    <w:rsid w:val="00A80CAE"/>
    <w:rsid w:val="00A80E36"/>
    <w:rsid w:val="00A81300"/>
    <w:rsid w:val="00A8318F"/>
    <w:rsid w:val="00A83774"/>
    <w:rsid w:val="00A84132"/>
    <w:rsid w:val="00A842AF"/>
    <w:rsid w:val="00A84586"/>
    <w:rsid w:val="00A847AA"/>
    <w:rsid w:val="00A84B2C"/>
    <w:rsid w:val="00A84DDC"/>
    <w:rsid w:val="00A85680"/>
    <w:rsid w:val="00A85903"/>
    <w:rsid w:val="00A8597C"/>
    <w:rsid w:val="00A85DDC"/>
    <w:rsid w:val="00A8618D"/>
    <w:rsid w:val="00A87069"/>
    <w:rsid w:val="00A87EBE"/>
    <w:rsid w:val="00A901E8"/>
    <w:rsid w:val="00A90595"/>
    <w:rsid w:val="00A9060E"/>
    <w:rsid w:val="00A90EAC"/>
    <w:rsid w:val="00A9102E"/>
    <w:rsid w:val="00A911BC"/>
    <w:rsid w:val="00A911D3"/>
    <w:rsid w:val="00A912BE"/>
    <w:rsid w:val="00A9258C"/>
    <w:rsid w:val="00A92826"/>
    <w:rsid w:val="00A93119"/>
    <w:rsid w:val="00A934F4"/>
    <w:rsid w:val="00A9399A"/>
    <w:rsid w:val="00A93FEE"/>
    <w:rsid w:val="00A94576"/>
    <w:rsid w:val="00A949B7"/>
    <w:rsid w:val="00A94E5A"/>
    <w:rsid w:val="00A95793"/>
    <w:rsid w:val="00A958D4"/>
    <w:rsid w:val="00A95AA4"/>
    <w:rsid w:val="00A95AE2"/>
    <w:rsid w:val="00A95FA9"/>
    <w:rsid w:val="00A9756B"/>
    <w:rsid w:val="00A975E3"/>
    <w:rsid w:val="00AA08B2"/>
    <w:rsid w:val="00AA0D11"/>
    <w:rsid w:val="00AA1B59"/>
    <w:rsid w:val="00AA2075"/>
    <w:rsid w:val="00AA22CF"/>
    <w:rsid w:val="00AA23C9"/>
    <w:rsid w:val="00AA2E71"/>
    <w:rsid w:val="00AA3144"/>
    <w:rsid w:val="00AA3343"/>
    <w:rsid w:val="00AA345A"/>
    <w:rsid w:val="00AA36FF"/>
    <w:rsid w:val="00AA3C77"/>
    <w:rsid w:val="00AA4010"/>
    <w:rsid w:val="00AA4867"/>
    <w:rsid w:val="00AA48F0"/>
    <w:rsid w:val="00AA519E"/>
    <w:rsid w:val="00AA53D1"/>
    <w:rsid w:val="00AA5A8D"/>
    <w:rsid w:val="00AA5A92"/>
    <w:rsid w:val="00AA5DDA"/>
    <w:rsid w:val="00AA5E3A"/>
    <w:rsid w:val="00AA60A4"/>
    <w:rsid w:val="00AA6732"/>
    <w:rsid w:val="00AA6CAA"/>
    <w:rsid w:val="00AA72C1"/>
    <w:rsid w:val="00AA7688"/>
    <w:rsid w:val="00AA7916"/>
    <w:rsid w:val="00AA7E0C"/>
    <w:rsid w:val="00AB03CA"/>
    <w:rsid w:val="00AB1044"/>
    <w:rsid w:val="00AB1123"/>
    <w:rsid w:val="00AB17D3"/>
    <w:rsid w:val="00AB1F4A"/>
    <w:rsid w:val="00AB2341"/>
    <w:rsid w:val="00AB2A4D"/>
    <w:rsid w:val="00AB2B19"/>
    <w:rsid w:val="00AB37BE"/>
    <w:rsid w:val="00AB3E0C"/>
    <w:rsid w:val="00AB41F3"/>
    <w:rsid w:val="00AB4A70"/>
    <w:rsid w:val="00AB5BF9"/>
    <w:rsid w:val="00AB5D6F"/>
    <w:rsid w:val="00AB5F08"/>
    <w:rsid w:val="00AB61B0"/>
    <w:rsid w:val="00AB6228"/>
    <w:rsid w:val="00AB63BA"/>
    <w:rsid w:val="00AB66A4"/>
    <w:rsid w:val="00AB6A33"/>
    <w:rsid w:val="00AB6B12"/>
    <w:rsid w:val="00AB6E45"/>
    <w:rsid w:val="00AB7358"/>
    <w:rsid w:val="00AC0C8B"/>
    <w:rsid w:val="00AC1034"/>
    <w:rsid w:val="00AC18FE"/>
    <w:rsid w:val="00AC19DA"/>
    <w:rsid w:val="00AC1A45"/>
    <w:rsid w:val="00AC357A"/>
    <w:rsid w:val="00AC385C"/>
    <w:rsid w:val="00AC3A49"/>
    <w:rsid w:val="00AC3CE3"/>
    <w:rsid w:val="00AC4376"/>
    <w:rsid w:val="00AC4505"/>
    <w:rsid w:val="00AC4919"/>
    <w:rsid w:val="00AC4B8E"/>
    <w:rsid w:val="00AC53DE"/>
    <w:rsid w:val="00AC66C0"/>
    <w:rsid w:val="00AC6FD8"/>
    <w:rsid w:val="00AC7C46"/>
    <w:rsid w:val="00AC7EF5"/>
    <w:rsid w:val="00AD039D"/>
    <w:rsid w:val="00AD0818"/>
    <w:rsid w:val="00AD0B86"/>
    <w:rsid w:val="00AD1320"/>
    <w:rsid w:val="00AD19BF"/>
    <w:rsid w:val="00AD21EE"/>
    <w:rsid w:val="00AD26EB"/>
    <w:rsid w:val="00AD28DF"/>
    <w:rsid w:val="00AD2D10"/>
    <w:rsid w:val="00AD3E31"/>
    <w:rsid w:val="00AD4135"/>
    <w:rsid w:val="00AD45DB"/>
    <w:rsid w:val="00AD4735"/>
    <w:rsid w:val="00AD48E6"/>
    <w:rsid w:val="00AD4B2A"/>
    <w:rsid w:val="00AD517F"/>
    <w:rsid w:val="00AD5322"/>
    <w:rsid w:val="00AD5487"/>
    <w:rsid w:val="00AD5756"/>
    <w:rsid w:val="00AD5CFE"/>
    <w:rsid w:val="00AD646C"/>
    <w:rsid w:val="00AD66B3"/>
    <w:rsid w:val="00AD6704"/>
    <w:rsid w:val="00AD683C"/>
    <w:rsid w:val="00AD6A26"/>
    <w:rsid w:val="00AD706C"/>
    <w:rsid w:val="00AD7542"/>
    <w:rsid w:val="00AD777C"/>
    <w:rsid w:val="00AE02DD"/>
    <w:rsid w:val="00AE0E86"/>
    <w:rsid w:val="00AE1812"/>
    <w:rsid w:val="00AE1EE3"/>
    <w:rsid w:val="00AE2CA4"/>
    <w:rsid w:val="00AE2E09"/>
    <w:rsid w:val="00AE3160"/>
    <w:rsid w:val="00AE32FC"/>
    <w:rsid w:val="00AE395D"/>
    <w:rsid w:val="00AE4630"/>
    <w:rsid w:val="00AE4731"/>
    <w:rsid w:val="00AE48BB"/>
    <w:rsid w:val="00AE4B33"/>
    <w:rsid w:val="00AE4E04"/>
    <w:rsid w:val="00AE5360"/>
    <w:rsid w:val="00AE5A92"/>
    <w:rsid w:val="00AE619B"/>
    <w:rsid w:val="00AE66D0"/>
    <w:rsid w:val="00AE6C69"/>
    <w:rsid w:val="00AE7963"/>
    <w:rsid w:val="00AE7A5C"/>
    <w:rsid w:val="00AE7ABF"/>
    <w:rsid w:val="00AE7D78"/>
    <w:rsid w:val="00AE7F9C"/>
    <w:rsid w:val="00AF0118"/>
    <w:rsid w:val="00AF169A"/>
    <w:rsid w:val="00AF1BE3"/>
    <w:rsid w:val="00AF20C6"/>
    <w:rsid w:val="00AF2653"/>
    <w:rsid w:val="00AF3182"/>
    <w:rsid w:val="00AF43D5"/>
    <w:rsid w:val="00AF4A83"/>
    <w:rsid w:val="00AF524B"/>
    <w:rsid w:val="00AF53D7"/>
    <w:rsid w:val="00AF55BC"/>
    <w:rsid w:val="00AF5D2F"/>
    <w:rsid w:val="00AF68B9"/>
    <w:rsid w:val="00AF7035"/>
    <w:rsid w:val="00AF70D0"/>
    <w:rsid w:val="00B0001D"/>
    <w:rsid w:val="00B005D0"/>
    <w:rsid w:val="00B006FE"/>
    <w:rsid w:val="00B00D3D"/>
    <w:rsid w:val="00B016B4"/>
    <w:rsid w:val="00B0188E"/>
    <w:rsid w:val="00B021F2"/>
    <w:rsid w:val="00B0291C"/>
    <w:rsid w:val="00B03135"/>
    <w:rsid w:val="00B04758"/>
    <w:rsid w:val="00B04971"/>
    <w:rsid w:val="00B04E27"/>
    <w:rsid w:val="00B0514F"/>
    <w:rsid w:val="00B0547E"/>
    <w:rsid w:val="00B05C2F"/>
    <w:rsid w:val="00B05F6B"/>
    <w:rsid w:val="00B06141"/>
    <w:rsid w:val="00B06BF6"/>
    <w:rsid w:val="00B07487"/>
    <w:rsid w:val="00B0768F"/>
    <w:rsid w:val="00B07AEC"/>
    <w:rsid w:val="00B10046"/>
    <w:rsid w:val="00B10237"/>
    <w:rsid w:val="00B1060B"/>
    <w:rsid w:val="00B106D9"/>
    <w:rsid w:val="00B10B33"/>
    <w:rsid w:val="00B10DF7"/>
    <w:rsid w:val="00B113EF"/>
    <w:rsid w:val="00B11458"/>
    <w:rsid w:val="00B11FFC"/>
    <w:rsid w:val="00B12051"/>
    <w:rsid w:val="00B12167"/>
    <w:rsid w:val="00B12856"/>
    <w:rsid w:val="00B12C79"/>
    <w:rsid w:val="00B12FCC"/>
    <w:rsid w:val="00B13243"/>
    <w:rsid w:val="00B14221"/>
    <w:rsid w:val="00B1499F"/>
    <w:rsid w:val="00B14C92"/>
    <w:rsid w:val="00B15E4D"/>
    <w:rsid w:val="00B16237"/>
    <w:rsid w:val="00B17121"/>
    <w:rsid w:val="00B17636"/>
    <w:rsid w:val="00B17698"/>
    <w:rsid w:val="00B17721"/>
    <w:rsid w:val="00B17D37"/>
    <w:rsid w:val="00B17DF4"/>
    <w:rsid w:val="00B2026D"/>
    <w:rsid w:val="00B2033F"/>
    <w:rsid w:val="00B205E2"/>
    <w:rsid w:val="00B20EB0"/>
    <w:rsid w:val="00B20FF6"/>
    <w:rsid w:val="00B211EB"/>
    <w:rsid w:val="00B21419"/>
    <w:rsid w:val="00B21915"/>
    <w:rsid w:val="00B21B79"/>
    <w:rsid w:val="00B22203"/>
    <w:rsid w:val="00B22314"/>
    <w:rsid w:val="00B225BA"/>
    <w:rsid w:val="00B2304A"/>
    <w:rsid w:val="00B23CFD"/>
    <w:rsid w:val="00B23D8D"/>
    <w:rsid w:val="00B23F42"/>
    <w:rsid w:val="00B245C2"/>
    <w:rsid w:val="00B25235"/>
    <w:rsid w:val="00B26113"/>
    <w:rsid w:val="00B2644D"/>
    <w:rsid w:val="00B26496"/>
    <w:rsid w:val="00B26561"/>
    <w:rsid w:val="00B26C12"/>
    <w:rsid w:val="00B26EFD"/>
    <w:rsid w:val="00B26FA6"/>
    <w:rsid w:val="00B271D0"/>
    <w:rsid w:val="00B273A5"/>
    <w:rsid w:val="00B2790C"/>
    <w:rsid w:val="00B27B02"/>
    <w:rsid w:val="00B302F5"/>
    <w:rsid w:val="00B30921"/>
    <w:rsid w:val="00B30E54"/>
    <w:rsid w:val="00B312B2"/>
    <w:rsid w:val="00B31AD4"/>
    <w:rsid w:val="00B31B92"/>
    <w:rsid w:val="00B31BAE"/>
    <w:rsid w:val="00B31D93"/>
    <w:rsid w:val="00B31FA0"/>
    <w:rsid w:val="00B31FC4"/>
    <w:rsid w:val="00B321DC"/>
    <w:rsid w:val="00B32676"/>
    <w:rsid w:val="00B331EB"/>
    <w:rsid w:val="00B335B8"/>
    <w:rsid w:val="00B3380B"/>
    <w:rsid w:val="00B33AF4"/>
    <w:rsid w:val="00B33CAB"/>
    <w:rsid w:val="00B33EBA"/>
    <w:rsid w:val="00B345EB"/>
    <w:rsid w:val="00B3491A"/>
    <w:rsid w:val="00B35187"/>
    <w:rsid w:val="00B351D9"/>
    <w:rsid w:val="00B370A5"/>
    <w:rsid w:val="00B37B02"/>
    <w:rsid w:val="00B37FC9"/>
    <w:rsid w:val="00B402CF"/>
    <w:rsid w:val="00B40DBF"/>
    <w:rsid w:val="00B4146D"/>
    <w:rsid w:val="00B417F0"/>
    <w:rsid w:val="00B41C07"/>
    <w:rsid w:val="00B41EDC"/>
    <w:rsid w:val="00B41F53"/>
    <w:rsid w:val="00B425DE"/>
    <w:rsid w:val="00B4282A"/>
    <w:rsid w:val="00B43A91"/>
    <w:rsid w:val="00B43F93"/>
    <w:rsid w:val="00B44460"/>
    <w:rsid w:val="00B447F2"/>
    <w:rsid w:val="00B44A41"/>
    <w:rsid w:val="00B44BBA"/>
    <w:rsid w:val="00B44BD8"/>
    <w:rsid w:val="00B44DC8"/>
    <w:rsid w:val="00B44F8E"/>
    <w:rsid w:val="00B45DF7"/>
    <w:rsid w:val="00B463EB"/>
    <w:rsid w:val="00B46CE8"/>
    <w:rsid w:val="00B47222"/>
    <w:rsid w:val="00B473EC"/>
    <w:rsid w:val="00B47414"/>
    <w:rsid w:val="00B4748A"/>
    <w:rsid w:val="00B479F5"/>
    <w:rsid w:val="00B47C20"/>
    <w:rsid w:val="00B5016B"/>
    <w:rsid w:val="00B502D4"/>
    <w:rsid w:val="00B50595"/>
    <w:rsid w:val="00B50700"/>
    <w:rsid w:val="00B508DB"/>
    <w:rsid w:val="00B50A26"/>
    <w:rsid w:val="00B50B2B"/>
    <w:rsid w:val="00B50D32"/>
    <w:rsid w:val="00B51878"/>
    <w:rsid w:val="00B5217B"/>
    <w:rsid w:val="00B53769"/>
    <w:rsid w:val="00B537E7"/>
    <w:rsid w:val="00B53B94"/>
    <w:rsid w:val="00B541FA"/>
    <w:rsid w:val="00B55288"/>
    <w:rsid w:val="00B554DF"/>
    <w:rsid w:val="00B5642C"/>
    <w:rsid w:val="00B56F23"/>
    <w:rsid w:val="00B56F99"/>
    <w:rsid w:val="00B572AE"/>
    <w:rsid w:val="00B572B1"/>
    <w:rsid w:val="00B600D0"/>
    <w:rsid w:val="00B6060E"/>
    <w:rsid w:val="00B610A1"/>
    <w:rsid w:val="00B610C6"/>
    <w:rsid w:val="00B61744"/>
    <w:rsid w:val="00B61997"/>
    <w:rsid w:val="00B61BF0"/>
    <w:rsid w:val="00B62164"/>
    <w:rsid w:val="00B624C9"/>
    <w:rsid w:val="00B62D81"/>
    <w:rsid w:val="00B62F7C"/>
    <w:rsid w:val="00B63456"/>
    <w:rsid w:val="00B63D0B"/>
    <w:rsid w:val="00B642B2"/>
    <w:rsid w:val="00B64787"/>
    <w:rsid w:val="00B64B9A"/>
    <w:rsid w:val="00B65107"/>
    <w:rsid w:val="00B65119"/>
    <w:rsid w:val="00B6583A"/>
    <w:rsid w:val="00B65FF9"/>
    <w:rsid w:val="00B66022"/>
    <w:rsid w:val="00B66564"/>
    <w:rsid w:val="00B667FE"/>
    <w:rsid w:val="00B6682F"/>
    <w:rsid w:val="00B66AE7"/>
    <w:rsid w:val="00B66EC8"/>
    <w:rsid w:val="00B66EF6"/>
    <w:rsid w:val="00B674D9"/>
    <w:rsid w:val="00B7001B"/>
    <w:rsid w:val="00B70267"/>
    <w:rsid w:val="00B70456"/>
    <w:rsid w:val="00B709F4"/>
    <w:rsid w:val="00B70DDF"/>
    <w:rsid w:val="00B7167B"/>
    <w:rsid w:val="00B72CA1"/>
    <w:rsid w:val="00B73076"/>
    <w:rsid w:val="00B736DA"/>
    <w:rsid w:val="00B74031"/>
    <w:rsid w:val="00B74315"/>
    <w:rsid w:val="00B744AD"/>
    <w:rsid w:val="00B744F0"/>
    <w:rsid w:val="00B74829"/>
    <w:rsid w:val="00B74DE4"/>
    <w:rsid w:val="00B75033"/>
    <w:rsid w:val="00B756C1"/>
    <w:rsid w:val="00B76247"/>
    <w:rsid w:val="00B76ABE"/>
    <w:rsid w:val="00B76FBE"/>
    <w:rsid w:val="00B7741D"/>
    <w:rsid w:val="00B8087A"/>
    <w:rsid w:val="00B81B89"/>
    <w:rsid w:val="00B821F5"/>
    <w:rsid w:val="00B829A3"/>
    <w:rsid w:val="00B82A51"/>
    <w:rsid w:val="00B82E20"/>
    <w:rsid w:val="00B83BDC"/>
    <w:rsid w:val="00B83EC4"/>
    <w:rsid w:val="00B84410"/>
    <w:rsid w:val="00B84C25"/>
    <w:rsid w:val="00B853F9"/>
    <w:rsid w:val="00B85A55"/>
    <w:rsid w:val="00B8639C"/>
    <w:rsid w:val="00B86A5F"/>
    <w:rsid w:val="00B86CF5"/>
    <w:rsid w:val="00B876DE"/>
    <w:rsid w:val="00B87935"/>
    <w:rsid w:val="00B87965"/>
    <w:rsid w:val="00B87BCD"/>
    <w:rsid w:val="00B87CC5"/>
    <w:rsid w:val="00B87E15"/>
    <w:rsid w:val="00B903C9"/>
    <w:rsid w:val="00B90CBB"/>
    <w:rsid w:val="00B90EF9"/>
    <w:rsid w:val="00B914FF"/>
    <w:rsid w:val="00B919AC"/>
    <w:rsid w:val="00B92A34"/>
    <w:rsid w:val="00B92CFD"/>
    <w:rsid w:val="00B93110"/>
    <w:rsid w:val="00B935EF"/>
    <w:rsid w:val="00B9360F"/>
    <w:rsid w:val="00B94219"/>
    <w:rsid w:val="00B95F97"/>
    <w:rsid w:val="00B961F8"/>
    <w:rsid w:val="00B96659"/>
    <w:rsid w:val="00B969C0"/>
    <w:rsid w:val="00B96B62"/>
    <w:rsid w:val="00B96E15"/>
    <w:rsid w:val="00B97172"/>
    <w:rsid w:val="00B9759E"/>
    <w:rsid w:val="00B97E7F"/>
    <w:rsid w:val="00B97F40"/>
    <w:rsid w:val="00BA00BA"/>
    <w:rsid w:val="00BA034D"/>
    <w:rsid w:val="00BA1457"/>
    <w:rsid w:val="00BA170C"/>
    <w:rsid w:val="00BA1B3B"/>
    <w:rsid w:val="00BA1D32"/>
    <w:rsid w:val="00BA2174"/>
    <w:rsid w:val="00BA23AA"/>
    <w:rsid w:val="00BA2786"/>
    <w:rsid w:val="00BA283F"/>
    <w:rsid w:val="00BA2FF2"/>
    <w:rsid w:val="00BA30B8"/>
    <w:rsid w:val="00BA3896"/>
    <w:rsid w:val="00BA3CD6"/>
    <w:rsid w:val="00BA5C06"/>
    <w:rsid w:val="00BA5EDD"/>
    <w:rsid w:val="00BA6ED3"/>
    <w:rsid w:val="00BA7084"/>
    <w:rsid w:val="00BA7338"/>
    <w:rsid w:val="00BA7446"/>
    <w:rsid w:val="00BA758C"/>
    <w:rsid w:val="00BA79FB"/>
    <w:rsid w:val="00BA7A6E"/>
    <w:rsid w:val="00BB011A"/>
    <w:rsid w:val="00BB04DE"/>
    <w:rsid w:val="00BB06AB"/>
    <w:rsid w:val="00BB180D"/>
    <w:rsid w:val="00BB1AD9"/>
    <w:rsid w:val="00BB1C08"/>
    <w:rsid w:val="00BB1EDB"/>
    <w:rsid w:val="00BB229A"/>
    <w:rsid w:val="00BB23EE"/>
    <w:rsid w:val="00BB24B0"/>
    <w:rsid w:val="00BB2D53"/>
    <w:rsid w:val="00BB3541"/>
    <w:rsid w:val="00BB3729"/>
    <w:rsid w:val="00BB3858"/>
    <w:rsid w:val="00BB3D07"/>
    <w:rsid w:val="00BB449F"/>
    <w:rsid w:val="00BB5493"/>
    <w:rsid w:val="00BB54D8"/>
    <w:rsid w:val="00BB55D1"/>
    <w:rsid w:val="00BB5768"/>
    <w:rsid w:val="00BB5A51"/>
    <w:rsid w:val="00BB62A2"/>
    <w:rsid w:val="00BB6648"/>
    <w:rsid w:val="00BB68AA"/>
    <w:rsid w:val="00BB69BD"/>
    <w:rsid w:val="00BB69E1"/>
    <w:rsid w:val="00BB6B29"/>
    <w:rsid w:val="00BB6C6E"/>
    <w:rsid w:val="00BB700E"/>
    <w:rsid w:val="00BB7065"/>
    <w:rsid w:val="00BB7736"/>
    <w:rsid w:val="00BC025B"/>
    <w:rsid w:val="00BC060F"/>
    <w:rsid w:val="00BC11EE"/>
    <w:rsid w:val="00BC1A88"/>
    <w:rsid w:val="00BC1ABA"/>
    <w:rsid w:val="00BC23EA"/>
    <w:rsid w:val="00BC2904"/>
    <w:rsid w:val="00BC2AC1"/>
    <w:rsid w:val="00BC2CFC"/>
    <w:rsid w:val="00BC2EC7"/>
    <w:rsid w:val="00BC35B6"/>
    <w:rsid w:val="00BC4760"/>
    <w:rsid w:val="00BC4777"/>
    <w:rsid w:val="00BC4C23"/>
    <w:rsid w:val="00BC501A"/>
    <w:rsid w:val="00BC5848"/>
    <w:rsid w:val="00BC64B4"/>
    <w:rsid w:val="00BC6CB8"/>
    <w:rsid w:val="00BC6F4E"/>
    <w:rsid w:val="00BC6FFC"/>
    <w:rsid w:val="00BC7AC3"/>
    <w:rsid w:val="00BC7E90"/>
    <w:rsid w:val="00BC7F16"/>
    <w:rsid w:val="00BD07AD"/>
    <w:rsid w:val="00BD0BF5"/>
    <w:rsid w:val="00BD108C"/>
    <w:rsid w:val="00BD12E6"/>
    <w:rsid w:val="00BD2535"/>
    <w:rsid w:val="00BD2EE5"/>
    <w:rsid w:val="00BD4F4E"/>
    <w:rsid w:val="00BD50E0"/>
    <w:rsid w:val="00BD5753"/>
    <w:rsid w:val="00BD5EF7"/>
    <w:rsid w:val="00BD6495"/>
    <w:rsid w:val="00BD6AE3"/>
    <w:rsid w:val="00BD6D65"/>
    <w:rsid w:val="00BD7735"/>
    <w:rsid w:val="00BE051A"/>
    <w:rsid w:val="00BE0562"/>
    <w:rsid w:val="00BE08A8"/>
    <w:rsid w:val="00BE0E0E"/>
    <w:rsid w:val="00BE17FB"/>
    <w:rsid w:val="00BE1A32"/>
    <w:rsid w:val="00BE1EBE"/>
    <w:rsid w:val="00BE227A"/>
    <w:rsid w:val="00BE254B"/>
    <w:rsid w:val="00BE2915"/>
    <w:rsid w:val="00BE2E60"/>
    <w:rsid w:val="00BE3064"/>
    <w:rsid w:val="00BE37EB"/>
    <w:rsid w:val="00BE391D"/>
    <w:rsid w:val="00BE3A14"/>
    <w:rsid w:val="00BE3FC2"/>
    <w:rsid w:val="00BE41C7"/>
    <w:rsid w:val="00BE42BE"/>
    <w:rsid w:val="00BE462F"/>
    <w:rsid w:val="00BE4676"/>
    <w:rsid w:val="00BE4FB1"/>
    <w:rsid w:val="00BE5594"/>
    <w:rsid w:val="00BE57B2"/>
    <w:rsid w:val="00BE59D4"/>
    <w:rsid w:val="00BE619B"/>
    <w:rsid w:val="00BE6BA7"/>
    <w:rsid w:val="00BE6E58"/>
    <w:rsid w:val="00BE7334"/>
    <w:rsid w:val="00BE7E26"/>
    <w:rsid w:val="00BF0057"/>
    <w:rsid w:val="00BF0A6D"/>
    <w:rsid w:val="00BF0E98"/>
    <w:rsid w:val="00BF0ED1"/>
    <w:rsid w:val="00BF11B0"/>
    <w:rsid w:val="00BF15A5"/>
    <w:rsid w:val="00BF1623"/>
    <w:rsid w:val="00BF1625"/>
    <w:rsid w:val="00BF16C6"/>
    <w:rsid w:val="00BF1C32"/>
    <w:rsid w:val="00BF2135"/>
    <w:rsid w:val="00BF2C08"/>
    <w:rsid w:val="00BF3241"/>
    <w:rsid w:val="00BF3326"/>
    <w:rsid w:val="00BF3C33"/>
    <w:rsid w:val="00BF3DDA"/>
    <w:rsid w:val="00BF3F55"/>
    <w:rsid w:val="00BF3FE5"/>
    <w:rsid w:val="00BF42BF"/>
    <w:rsid w:val="00BF4D62"/>
    <w:rsid w:val="00BF5883"/>
    <w:rsid w:val="00BF6AA4"/>
    <w:rsid w:val="00BF6B5F"/>
    <w:rsid w:val="00BF70EB"/>
    <w:rsid w:val="00BF7143"/>
    <w:rsid w:val="00BF79A0"/>
    <w:rsid w:val="00BF7B62"/>
    <w:rsid w:val="00C00AD0"/>
    <w:rsid w:val="00C00F88"/>
    <w:rsid w:val="00C0174D"/>
    <w:rsid w:val="00C01823"/>
    <w:rsid w:val="00C01C54"/>
    <w:rsid w:val="00C03B2C"/>
    <w:rsid w:val="00C03EE1"/>
    <w:rsid w:val="00C04575"/>
    <w:rsid w:val="00C04C5F"/>
    <w:rsid w:val="00C04EFF"/>
    <w:rsid w:val="00C0516E"/>
    <w:rsid w:val="00C05380"/>
    <w:rsid w:val="00C053CF"/>
    <w:rsid w:val="00C0567E"/>
    <w:rsid w:val="00C058BA"/>
    <w:rsid w:val="00C05C04"/>
    <w:rsid w:val="00C06094"/>
    <w:rsid w:val="00C066FA"/>
    <w:rsid w:val="00C06C15"/>
    <w:rsid w:val="00C06D23"/>
    <w:rsid w:val="00C071CA"/>
    <w:rsid w:val="00C0727F"/>
    <w:rsid w:val="00C07B55"/>
    <w:rsid w:val="00C07CE9"/>
    <w:rsid w:val="00C109AD"/>
    <w:rsid w:val="00C11B42"/>
    <w:rsid w:val="00C11CC4"/>
    <w:rsid w:val="00C11DC8"/>
    <w:rsid w:val="00C11FC6"/>
    <w:rsid w:val="00C12554"/>
    <w:rsid w:val="00C1260B"/>
    <w:rsid w:val="00C12C87"/>
    <w:rsid w:val="00C138C9"/>
    <w:rsid w:val="00C13AC0"/>
    <w:rsid w:val="00C13B52"/>
    <w:rsid w:val="00C14105"/>
    <w:rsid w:val="00C1463D"/>
    <w:rsid w:val="00C14BF4"/>
    <w:rsid w:val="00C15324"/>
    <w:rsid w:val="00C155E5"/>
    <w:rsid w:val="00C15BCA"/>
    <w:rsid w:val="00C16795"/>
    <w:rsid w:val="00C170EF"/>
    <w:rsid w:val="00C17247"/>
    <w:rsid w:val="00C17557"/>
    <w:rsid w:val="00C1769B"/>
    <w:rsid w:val="00C17AAF"/>
    <w:rsid w:val="00C17AB7"/>
    <w:rsid w:val="00C17EA5"/>
    <w:rsid w:val="00C20885"/>
    <w:rsid w:val="00C22199"/>
    <w:rsid w:val="00C22252"/>
    <w:rsid w:val="00C2229F"/>
    <w:rsid w:val="00C22BDE"/>
    <w:rsid w:val="00C22CE0"/>
    <w:rsid w:val="00C23064"/>
    <w:rsid w:val="00C23B85"/>
    <w:rsid w:val="00C242B6"/>
    <w:rsid w:val="00C24764"/>
    <w:rsid w:val="00C24AAF"/>
    <w:rsid w:val="00C24EF7"/>
    <w:rsid w:val="00C25EAC"/>
    <w:rsid w:val="00C26182"/>
    <w:rsid w:val="00C2673E"/>
    <w:rsid w:val="00C26864"/>
    <w:rsid w:val="00C26C19"/>
    <w:rsid w:val="00C2746D"/>
    <w:rsid w:val="00C277DD"/>
    <w:rsid w:val="00C279E6"/>
    <w:rsid w:val="00C27BFD"/>
    <w:rsid w:val="00C27C0A"/>
    <w:rsid w:val="00C3011E"/>
    <w:rsid w:val="00C30BA0"/>
    <w:rsid w:val="00C30EDD"/>
    <w:rsid w:val="00C31B37"/>
    <w:rsid w:val="00C31B39"/>
    <w:rsid w:val="00C31FDC"/>
    <w:rsid w:val="00C330A8"/>
    <w:rsid w:val="00C33453"/>
    <w:rsid w:val="00C33500"/>
    <w:rsid w:val="00C338D6"/>
    <w:rsid w:val="00C33CE5"/>
    <w:rsid w:val="00C33DFE"/>
    <w:rsid w:val="00C346E6"/>
    <w:rsid w:val="00C34D33"/>
    <w:rsid w:val="00C34D52"/>
    <w:rsid w:val="00C365AD"/>
    <w:rsid w:val="00C3679C"/>
    <w:rsid w:val="00C36921"/>
    <w:rsid w:val="00C369D1"/>
    <w:rsid w:val="00C37049"/>
    <w:rsid w:val="00C3765B"/>
    <w:rsid w:val="00C3790A"/>
    <w:rsid w:val="00C4095F"/>
    <w:rsid w:val="00C40E57"/>
    <w:rsid w:val="00C40F0E"/>
    <w:rsid w:val="00C41889"/>
    <w:rsid w:val="00C41A86"/>
    <w:rsid w:val="00C41C7D"/>
    <w:rsid w:val="00C422EA"/>
    <w:rsid w:val="00C42568"/>
    <w:rsid w:val="00C42CD3"/>
    <w:rsid w:val="00C42DF8"/>
    <w:rsid w:val="00C42DFB"/>
    <w:rsid w:val="00C434ED"/>
    <w:rsid w:val="00C438EB"/>
    <w:rsid w:val="00C43B75"/>
    <w:rsid w:val="00C43D2D"/>
    <w:rsid w:val="00C43F42"/>
    <w:rsid w:val="00C43F7B"/>
    <w:rsid w:val="00C445B9"/>
    <w:rsid w:val="00C4462D"/>
    <w:rsid w:val="00C44C97"/>
    <w:rsid w:val="00C45E8E"/>
    <w:rsid w:val="00C468A0"/>
    <w:rsid w:val="00C4693C"/>
    <w:rsid w:val="00C47247"/>
    <w:rsid w:val="00C473B9"/>
    <w:rsid w:val="00C473BB"/>
    <w:rsid w:val="00C47BB1"/>
    <w:rsid w:val="00C505E7"/>
    <w:rsid w:val="00C506CC"/>
    <w:rsid w:val="00C507D0"/>
    <w:rsid w:val="00C50AB3"/>
    <w:rsid w:val="00C50B1E"/>
    <w:rsid w:val="00C50EF8"/>
    <w:rsid w:val="00C51E2A"/>
    <w:rsid w:val="00C51EA8"/>
    <w:rsid w:val="00C5220C"/>
    <w:rsid w:val="00C529C5"/>
    <w:rsid w:val="00C529DB"/>
    <w:rsid w:val="00C52EA7"/>
    <w:rsid w:val="00C52F05"/>
    <w:rsid w:val="00C53589"/>
    <w:rsid w:val="00C53682"/>
    <w:rsid w:val="00C53B91"/>
    <w:rsid w:val="00C53E7C"/>
    <w:rsid w:val="00C55654"/>
    <w:rsid w:val="00C55DC3"/>
    <w:rsid w:val="00C56C98"/>
    <w:rsid w:val="00C5713A"/>
    <w:rsid w:val="00C57946"/>
    <w:rsid w:val="00C60018"/>
    <w:rsid w:val="00C60F82"/>
    <w:rsid w:val="00C616D1"/>
    <w:rsid w:val="00C62096"/>
    <w:rsid w:val="00C628C5"/>
    <w:rsid w:val="00C63145"/>
    <w:rsid w:val="00C63166"/>
    <w:rsid w:val="00C637D7"/>
    <w:rsid w:val="00C638DB"/>
    <w:rsid w:val="00C63BB0"/>
    <w:rsid w:val="00C659DA"/>
    <w:rsid w:val="00C6644D"/>
    <w:rsid w:val="00C668E2"/>
    <w:rsid w:val="00C669DA"/>
    <w:rsid w:val="00C66B8E"/>
    <w:rsid w:val="00C66FB1"/>
    <w:rsid w:val="00C6702E"/>
    <w:rsid w:val="00C6709E"/>
    <w:rsid w:val="00C674A2"/>
    <w:rsid w:val="00C701AB"/>
    <w:rsid w:val="00C70429"/>
    <w:rsid w:val="00C70932"/>
    <w:rsid w:val="00C70D84"/>
    <w:rsid w:val="00C7105B"/>
    <w:rsid w:val="00C71590"/>
    <w:rsid w:val="00C71F17"/>
    <w:rsid w:val="00C723F6"/>
    <w:rsid w:val="00C724B2"/>
    <w:rsid w:val="00C73142"/>
    <w:rsid w:val="00C73290"/>
    <w:rsid w:val="00C73800"/>
    <w:rsid w:val="00C73BB1"/>
    <w:rsid w:val="00C73D76"/>
    <w:rsid w:val="00C73F7C"/>
    <w:rsid w:val="00C74030"/>
    <w:rsid w:val="00C741F5"/>
    <w:rsid w:val="00C741FC"/>
    <w:rsid w:val="00C74303"/>
    <w:rsid w:val="00C74433"/>
    <w:rsid w:val="00C7453B"/>
    <w:rsid w:val="00C74687"/>
    <w:rsid w:val="00C74A6F"/>
    <w:rsid w:val="00C74E29"/>
    <w:rsid w:val="00C74EAD"/>
    <w:rsid w:val="00C75564"/>
    <w:rsid w:val="00C7614C"/>
    <w:rsid w:val="00C761BD"/>
    <w:rsid w:val="00C77259"/>
    <w:rsid w:val="00C80566"/>
    <w:rsid w:val="00C80A11"/>
    <w:rsid w:val="00C80D1F"/>
    <w:rsid w:val="00C81A61"/>
    <w:rsid w:val="00C81E4B"/>
    <w:rsid w:val="00C82694"/>
    <w:rsid w:val="00C82C26"/>
    <w:rsid w:val="00C82FD4"/>
    <w:rsid w:val="00C8307C"/>
    <w:rsid w:val="00C835C5"/>
    <w:rsid w:val="00C83C18"/>
    <w:rsid w:val="00C84155"/>
    <w:rsid w:val="00C84522"/>
    <w:rsid w:val="00C8506D"/>
    <w:rsid w:val="00C85985"/>
    <w:rsid w:val="00C85AA9"/>
    <w:rsid w:val="00C864FC"/>
    <w:rsid w:val="00C866CC"/>
    <w:rsid w:val="00C86826"/>
    <w:rsid w:val="00C86A54"/>
    <w:rsid w:val="00C86C46"/>
    <w:rsid w:val="00C87CDA"/>
    <w:rsid w:val="00C900D8"/>
    <w:rsid w:val="00C9048B"/>
    <w:rsid w:val="00C910EA"/>
    <w:rsid w:val="00C91230"/>
    <w:rsid w:val="00C91457"/>
    <w:rsid w:val="00C915BC"/>
    <w:rsid w:val="00C92011"/>
    <w:rsid w:val="00C920EE"/>
    <w:rsid w:val="00C92577"/>
    <w:rsid w:val="00C92580"/>
    <w:rsid w:val="00C93368"/>
    <w:rsid w:val="00C9379D"/>
    <w:rsid w:val="00C93880"/>
    <w:rsid w:val="00C938BC"/>
    <w:rsid w:val="00C93D28"/>
    <w:rsid w:val="00C93D78"/>
    <w:rsid w:val="00C9401A"/>
    <w:rsid w:val="00C940F0"/>
    <w:rsid w:val="00C9415A"/>
    <w:rsid w:val="00C94208"/>
    <w:rsid w:val="00C94364"/>
    <w:rsid w:val="00C949EE"/>
    <w:rsid w:val="00C94B56"/>
    <w:rsid w:val="00C95985"/>
    <w:rsid w:val="00C95F3C"/>
    <w:rsid w:val="00C95FA9"/>
    <w:rsid w:val="00C96321"/>
    <w:rsid w:val="00C963F5"/>
    <w:rsid w:val="00C964A0"/>
    <w:rsid w:val="00C96A05"/>
    <w:rsid w:val="00C96BEA"/>
    <w:rsid w:val="00C97D66"/>
    <w:rsid w:val="00CA016D"/>
    <w:rsid w:val="00CA0491"/>
    <w:rsid w:val="00CA0EAB"/>
    <w:rsid w:val="00CA0F86"/>
    <w:rsid w:val="00CA114B"/>
    <w:rsid w:val="00CA11F2"/>
    <w:rsid w:val="00CA1595"/>
    <w:rsid w:val="00CA176B"/>
    <w:rsid w:val="00CA1B1B"/>
    <w:rsid w:val="00CA25B0"/>
    <w:rsid w:val="00CA2C03"/>
    <w:rsid w:val="00CA2F2C"/>
    <w:rsid w:val="00CA316D"/>
    <w:rsid w:val="00CA55B6"/>
    <w:rsid w:val="00CA5DC8"/>
    <w:rsid w:val="00CA6022"/>
    <w:rsid w:val="00CA662F"/>
    <w:rsid w:val="00CA6E15"/>
    <w:rsid w:val="00CA6E27"/>
    <w:rsid w:val="00CA6E7C"/>
    <w:rsid w:val="00CA722F"/>
    <w:rsid w:val="00CA726F"/>
    <w:rsid w:val="00CA77E2"/>
    <w:rsid w:val="00CB00C5"/>
    <w:rsid w:val="00CB05EE"/>
    <w:rsid w:val="00CB11CA"/>
    <w:rsid w:val="00CB1C24"/>
    <w:rsid w:val="00CB1E90"/>
    <w:rsid w:val="00CB21EE"/>
    <w:rsid w:val="00CB2203"/>
    <w:rsid w:val="00CB24A8"/>
    <w:rsid w:val="00CB270D"/>
    <w:rsid w:val="00CB2BB5"/>
    <w:rsid w:val="00CB3355"/>
    <w:rsid w:val="00CB3783"/>
    <w:rsid w:val="00CB3D70"/>
    <w:rsid w:val="00CB42AC"/>
    <w:rsid w:val="00CB433D"/>
    <w:rsid w:val="00CB52F4"/>
    <w:rsid w:val="00CB5AFE"/>
    <w:rsid w:val="00CB5B0A"/>
    <w:rsid w:val="00CB5BF1"/>
    <w:rsid w:val="00CB5C42"/>
    <w:rsid w:val="00CB5D94"/>
    <w:rsid w:val="00CB5E0F"/>
    <w:rsid w:val="00CB5E34"/>
    <w:rsid w:val="00CB7120"/>
    <w:rsid w:val="00CB7265"/>
    <w:rsid w:val="00CB735C"/>
    <w:rsid w:val="00CB7460"/>
    <w:rsid w:val="00CB7BF0"/>
    <w:rsid w:val="00CB7E58"/>
    <w:rsid w:val="00CC009A"/>
    <w:rsid w:val="00CC048E"/>
    <w:rsid w:val="00CC099C"/>
    <w:rsid w:val="00CC0C1D"/>
    <w:rsid w:val="00CC11E9"/>
    <w:rsid w:val="00CC154B"/>
    <w:rsid w:val="00CC183F"/>
    <w:rsid w:val="00CC1E27"/>
    <w:rsid w:val="00CC339A"/>
    <w:rsid w:val="00CC3796"/>
    <w:rsid w:val="00CC43D2"/>
    <w:rsid w:val="00CC4847"/>
    <w:rsid w:val="00CC4D6A"/>
    <w:rsid w:val="00CC50B7"/>
    <w:rsid w:val="00CC5376"/>
    <w:rsid w:val="00CC54C2"/>
    <w:rsid w:val="00CC54F9"/>
    <w:rsid w:val="00CC557D"/>
    <w:rsid w:val="00CC566D"/>
    <w:rsid w:val="00CC5F97"/>
    <w:rsid w:val="00CC6121"/>
    <w:rsid w:val="00CC6479"/>
    <w:rsid w:val="00CC6EFB"/>
    <w:rsid w:val="00CC6F6F"/>
    <w:rsid w:val="00CC7375"/>
    <w:rsid w:val="00CD07F8"/>
    <w:rsid w:val="00CD11B2"/>
    <w:rsid w:val="00CD16D1"/>
    <w:rsid w:val="00CD1E4E"/>
    <w:rsid w:val="00CD1ED4"/>
    <w:rsid w:val="00CD1FDC"/>
    <w:rsid w:val="00CD2147"/>
    <w:rsid w:val="00CD242D"/>
    <w:rsid w:val="00CD3656"/>
    <w:rsid w:val="00CD3CE6"/>
    <w:rsid w:val="00CD40AD"/>
    <w:rsid w:val="00CD4843"/>
    <w:rsid w:val="00CD4B70"/>
    <w:rsid w:val="00CD4F0F"/>
    <w:rsid w:val="00CD4F11"/>
    <w:rsid w:val="00CD54C4"/>
    <w:rsid w:val="00CD5FEE"/>
    <w:rsid w:val="00CD7AF9"/>
    <w:rsid w:val="00CE05B2"/>
    <w:rsid w:val="00CE0974"/>
    <w:rsid w:val="00CE09D6"/>
    <w:rsid w:val="00CE0B03"/>
    <w:rsid w:val="00CE1014"/>
    <w:rsid w:val="00CE1384"/>
    <w:rsid w:val="00CE13E2"/>
    <w:rsid w:val="00CE169F"/>
    <w:rsid w:val="00CE179E"/>
    <w:rsid w:val="00CE1CE5"/>
    <w:rsid w:val="00CE1CF4"/>
    <w:rsid w:val="00CE27C3"/>
    <w:rsid w:val="00CE2969"/>
    <w:rsid w:val="00CE36B1"/>
    <w:rsid w:val="00CE3E6D"/>
    <w:rsid w:val="00CE4CAF"/>
    <w:rsid w:val="00CE4D50"/>
    <w:rsid w:val="00CE511E"/>
    <w:rsid w:val="00CE5903"/>
    <w:rsid w:val="00CE622F"/>
    <w:rsid w:val="00CE6EB7"/>
    <w:rsid w:val="00CE76AA"/>
    <w:rsid w:val="00CF08B4"/>
    <w:rsid w:val="00CF0E9D"/>
    <w:rsid w:val="00CF116F"/>
    <w:rsid w:val="00CF1264"/>
    <w:rsid w:val="00CF17A1"/>
    <w:rsid w:val="00CF19D8"/>
    <w:rsid w:val="00CF1C7E"/>
    <w:rsid w:val="00CF2104"/>
    <w:rsid w:val="00CF29F3"/>
    <w:rsid w:val="00CF2CE6"/>
    <w:rsid w:val="00CF3579"/>
    <w:rsid w:val="00CF3FEE"/>
    <w:rsid w:val="00CF418A"/>
    <w:rsid w:val="00CF43D4"/>
    <w:rsid w:val="00CF46ED"/>
    <w:rsid w:val="00CF47F6"/>
    <w:rsid w:val="00CF4F08"/>
    <w:rsid w:val="00CF592B"/>
    <w:rsid w:val="00CF5B15"/>
    <w:rsid w:val="00CF5B64"/>
    <w:rsid w:val="00CF5D76"/>
    <w:rsid w:val="00CF5E9F"/>
    <w:rsid w:val="00CF627B"/>
    <w:rsid w:val="00CF6318"/>
    <w:rsid w:val="00CF67C9"/>
    <w:rsid w:val="00CF68F9"/>
    <w:rsid w:val="00CF6C8D"/>
    <w:rsid w:val="00CF70EA"/>
    <w:rsid w:val="00CF72F8"/>
    <w:rsid w:val="00CF7328"/>
    <w:rsid w:val="00CF7D93"/>
    <w:rsid w:val="00CF7FB3"/>
    <w:rsid w:val="00D00985"/>
    <w:rsid w:val="00D016AD"/>
    <w:rsid w:val="00D01BBB"/>
    <w:rsid w:val="00D02090"/>
    <w:rsid w:val="00D02351"/>
    <w:rsid w:val="00D02EE4"/>
    <w:rsid w:val="00D03066"/>
    <w:rsid w:val="00D030D9"/>
    <w:rsid w:val="00D031A1"/>
    <w:rsid w:val="00D03B0E"/>
    <w:rsid w:val="00D03D98"/>
    <w:rsid w:val="00D04618"/>
    <w:rsid w:val="00D048E8"/>
    <w:rsid w:val="00D04B6F"/>
    <w:rsid w:val="00D04E20"/>
    <w:rsid w:val="00D0569E"/>
    <w:rsid w:val="00D056D7"/>
    <w:rsid w:val="00D05B97"/>
    <w:rsid w:val="00D06EAA"/>
    <w:rsid w:val="00D07529"/>
    <w:rsid w:val="00D1037D"/>
    <w:rsid w:val="00D106BB"/>
    <w:rsid w:val="00D1240C"/>
    <w:rsid w:val="00D12469"/>
    <w:rsid w:val="00D124EE"/>
    <w:rsid w:val="00D128A5"/>
    <w:rsid w:val="00D1364B"/>
    <w:rsid w:val="00D1489E"/>
    <w:rsid w:val="00D14A23"/>
    <w:rsid w:val="00D14B04"/>
    <w:rsid w:val="00D14BAB"/>
    <w:rsid w:val="00D1596D"/>
    <w:rsid w:val="00D15C8C"/>
    <w:rsid w:val="00D15DDB"/>
    <w:rsid w:val="00D164AF"/>
    <w:rsid w:val="00D16DEB"/>
    <w:rsid w:val="00D17799"/>
    <w:rsid w:val="00D2082C"/>
    <w:rsid w:val="00D21682"/>
    <w:rsid w:val="00D21757"/>
    <w:rsid w:val="00D21F49"/>
    <w:rsid w:val="00D22068"/>
    <w:rsid w:val="00D22503"/>
    <w:rsid w:val="00D234B2"/>
    <w:rsid w:val="00D23577"/>
    <w:rsid w:val="00D23B34"/>
    <w:rsid w:val="00D25028"/>
    <w:rsid w:val="00D25082"/>
    <w:rsid w:val="00D254F4"/>
    <w:rsid w:val="00D25B7A"/>
    <w:rsid w:val="00D26760"/>
    <w:rsid w:val="00D26927"/>
    <w:rsid w:val="00D269C9"/>
    <w:rsid w:val="00D27125"/>
    <w:rsid w:val="00D27999"/>
    <w:rsid w:val="00D27EC5"/>
    <w:rsid w:val="00D305BD"/>
    <w:rsid w:val="00D306AF"/>
    <w:rsid w:val="00D30F5B"/>
    <w:rsid w:val="00D31E5E"/>
    <w:rsid w:val="00D31F87"/>
    <w:rsid w:val="00D32151"/>
    <w:rsid w:val="00D32241"/>
    <w:rsid w:val="00D32482"/>
    <w:rsid w:val="00D3248E"/>
    <w:rsid w:val="00D326D5"/>
    <w:rsid w:val="00D32FC2"/>
    <w:rsid w:val="00D33B5E"/>
    <w:rsid w:val="00D33DCF"/>
    <w:rsid w:val="00D33F8D"/>
    <w:rsid w:val="00D34F45"/>
    <w:rsid w:val="00D360D1"/>
    <w:rsid w:val="00D37BD3"/>
    <w:rsid w:val="00D37E54"/>
    <w:rsid w:val="00D400C9"/>
    <w:rsid w:val="00D404C2"/>
    <w:rsid w:val="00D408F5"/>
    <w:rsid w:val="00D40F1C"/>
    <w:rsid w:val="00D40FF6"/>
    <w:rsid w:val="00D412B6"/>
    <w:rsid w:val="00D41E25"/>
    <w:rsid w:val="00D41E31"/>
    <w:rsid w:val="00D42133"/>
    <w:rsid w:val="00D4252D"/>
    <w:rsid w:val="00D428CA"/>
    <w:rsid w:val="00D42BB8"/>
    <w:rsid w:val="00D433DB"/>
    <w:rsid w:val="00D43A10"/>
    <w:rsid w:val="00D43BF1"/>
    <w:rsid w:val="00D4474D"/>
    <w:rsid w:val="00D44D5E"/>
    <w:rsid w:val="00D46585"/>
    <w:rsid w:val="00D467CD"/>
    <w:rsid w:val="00D469C6"/>
    <w:rsid w:val="00D46E82"/>
    <w:rsid w:val="00D47CF7"/>
    <w:rsid w:val="00D50629"/>
    <w:rsid w:val="00D50914"/>
    <w:rsid w:val="00D50A2A"/>
    <w:rsid w:val="00D50C07"/>
    <w:rsid w:val="00D51879"/>
    <w:rsid w:val="00D522CF"/>
    <w:rsid w:val="00D52B65"/>
    <w:rsid w:val="00D52EE2"/>
    <w:rsid w:val="00D5382A"/>
    <w:rsid w:val="00D53887"/>
    <w:rsid w:val="00D53BD1"/>
    <w:rsid w:val="00D540FB"/>
    <w:rsid w:val="00D54142"/>
    <w:rsid w:val="00D5500C"/>
    <w:rsid w:val="00D550F0"/>
    <w:rsid w:val="00D555A5"/>
    <w:rsid w:val="00D55A8D"/>
    <w:rsid w:val="00D55E16"/>
    <w:rsid w:val="00D55FA9"/>
    <w:rsid w:val="00D561D3"/>
    <w:rsid w:val="00D56D32"/>
    <w:rsid w:val="00D5759A"/>
    <w:rsid w:val="00D57B63"/>
    <w:rsid w:val="00D603DC"/>
    <w:rsid w:val="00D60A55"/>
    <w:rsid w:val="00D60A8C"/>
    <w:rsid w:val="00D60C78"/>
    <w:rsid w:val="00D60D41"/>
    <w:rsid w:val="00D60D60"/>
    <w:rsid w:val="00D61A8D"/>
    <w:rsid w:val="00D61D55"/>
    <w:rsid w:val="00D6282B"/>
    <w:rsid w:val="00D6313F"/>
    <w:rsid w:val="00D63697"/>
    <w:rsid w:val="00D64297"/>
    <w:rsid w:val="00D64565"/>
    <w:rsid w:val="00D650F2"/>
    <w:rsid w:val="00D65323"/>
    <w:rsid w:val="00D653AA"/>
    <w:rsid w:val="00D65936"/>
    <w:rsid w:val="00D65CE1"/>
    <w:rsid w:val="00D665F0"/>
    <w:rsid w:val="00D66B8F"/>
    <w:rsid w:val="00D67656"/>
    <w:rsid w:val="00D67850"/>
    <w:rsid w:val="00D678C0"/>
    <w:rsid w:val="00D703EB"/>
    <w:rsid w:val="00D70F63"/>
    <w:rsid w:val="00D71057"/>
    <w:rsid w:val="00D72187"/>
    <w:rsid w:val="00D73184"/>
    <w:rsid w:val="00D738DB"/>
    <w:rsid w:val="00D73BDA"/>
    <w:rsid w:val="00D74051"/>
    <w:rsid w:val="00D745A6"/>
    <w:rsid w:val="00D74A6B"/>
    <w:rsid w:val="00D74A96"/>
    <w:rsid w:val="00D74DD8"/>
    <w:rsid w:val="00D74E6A"/>
    <w:rsid w:val="00D74F4D"/>
    <w:rsid w:val="00D752B9"/>
    <w:rsid w:val="00D7541E"/>
    <w:rsid w:val="00D755C1"/>
    <w:rsid w:val="00D76193"/>
    <w:rsid w:val="00D76C20"/>
    <w:rsid w:val="00D76C75"/>
    <w:rsid w:val="00D76FDD"/>
    <w:rsid w:val="00D771FE"/>
    <w:rsid w:val="00D7725B"/>
    <w:rsid w:val="00D779E0"/>
    <w:rsid w:val="00D77AA9"/>
    <w:rsid w:val="00D77B8B"/>
    <w:rsid w:val="00D77F1F"/>
    <w:rsid w:val="00D804B7"/>
    <w:rsid w:val="00D8059A"/>
    <w:rsid w:val="00D808BC"/>
    <w:rsid w:val="00D80C77"/>
    <w:rsid w:val="00D81495"/>
    <w:rsid w:val="00D8150F"/>
    <w:rsid w:val="00D81D8E"/>
    <w:rsid w:val="00D82502"/>
    <w:rsid w:val="00D825C6"/>
    <w:rsid w:val="00D82E48"/>
    <w:rsid w:val="00D8302F"/>
    <w:rsid w:val="00D84551"/>
    <w:rsid w:val="00D846CD"/>
    <w:rsid w:val="00D84F63"/>
    <w:rsid w:val="00D8543F"/>
    <w:rsid w:val="00D85672"/>
    <w:rsid w:val="00D86828"/>
    <w:rsid w:val="00D86A12"/>
    <w:rsid w:val="00D86C27"/>
    <w:rsid w:val="00D86FCC"/>
    <w:rsid w:val="00D87429"/>
    <w:rsid w:val="00D87445"/>
    <w:rsid w:val="00D8791E"/>
    <w:rsid w:val="00D879FF"/>
    <w:rsid w:val="00D902FD"/>
    <w:rsid w:val="00D91A56"/>
    <w:rsid w:val="00D91E27"/>
    <w:rsid w:val="00D91ED0"/>
    <w:rsid w:val="00D92B51"/>
    <w:rsid w:val="00D92CB8"/>
    <w:rsid w:val="00D93240"/>
    <w:rsid w:val="00D9335C"/>
    <w:rsid w:val="00D93A4C"/>
    <w:rsid w:val="00D93B06"/>
    <w:rsid w:val="00D93D09"/>
    <w:rsid w:val="00D941AD"/>
    <w:rsid w:val="00D94563"/>
    <w:rsid w:val="00D951BB"/>
    <w:rsid w:val="00D95CB3"/>
    <w:rsid w:val="00D95DA8"/>
    <w:rsid w:val="00D95F61"/>
    <w:rsid w:val="00D96F47"/>
    <w:rsid w:val="00D9708E"/>
    <w:rsid w:val="00D9764E"/>
    <w:rsid w:val="00D977BC"/>
    <w:rsid w:val="00D97AA8"/>
    <w:rsid w:val="00DA0F36"/>
    <w:rsid w:val="00DA10CB"/>
    <w:rsid w:val="00DA132A"/>
    <w:rsid w:val="00DA1D52"/>
    <w:rsid w:val="00DA1FC5"/>
    <w:rsid w:val="00DA2374"/>
    <w:rsid w:val="00DA27B9"/>
    <w:rsid w:val="00DA3678"/>
    <w:rsid w:val="00DA39B6"/>
    <w:rsid w:val="00DA4293"/>
    <w:rsid w:val="00DA49AB"/>
    <w:rsid w:val="00DA4D3E"/>
    <w:rsid w:val="00DA5431"/>
    <w:rsid w:val="00DA5FFF"/>
    <w:rsid w:val="00DA6146"/>
    <w:rsid w:val="00DA64AF"/>
    <w:rsid w:val="00DA66B7"/>
    <w:rsid w:val="00DA66F5"/>
    <w:rsid w:val="00DA76F4"/>
    <w:rsid w:val="00DB0409"/>
    <w:rsid w:val="00DB084A"/>
    <w:rsid w:val="00DB0B0B"/>
    <w:rsid w:val="00DB0D0A"/>
    <w:rsid w:val="00DB12D6"/>
    <w:rsid w:val="00DB13A8"/>
    <w:rsid w:val="00DB254E"/>
    <w:rsid w:val="00DB2948"/>
    <w:rsid w:val="00DB2E52"/>
    <w:rsid w:val="00DB32F2"/>
    <w:rsid w:val="00DB3330"/>
    <w:rsid w:val="00DB3414"/>
    <w:rsid w:val="00DB3AE1"/>
    <w:rsid w:val="00DB3D10"/>
    <w:rsid w:val="00DB43B8"/>
    <w:rsid w:val="00DB4932"/>
    <w:rsid w:val="00DB4CB2"/>
    <w:rsid w:val="00DB4FE7"/>
    <w:rsid w:val="00DB5018"/>
    <w:rsid w:val="00DB56EC"/>
    <w:rsid w:val="00DB5D89"/>
    <w:rsid w:val="00DB5ED2"/>
    <w:rsid w:val="00DB649C"/>
    <w:rsid w:val="00DB658E"/>
    <w:rsid w:val="00DB6998"/>
    <w:rsid w:val="00DB6B8C"/>
    <w:rsid w:val="00DB6DA0"/>
    <w:rsid w:val="00DB7950"/>
    <w:rsid w:val="00DB7A7C"/>
    <w:rsid w:val="00DB7F5F"/>
    <w:rsid w:val="00DC1274"/>
    <w:rsid w:val="00DC161D"/>
    <w:rsid w:val="00DC1656"/>
    <w:rsid w:val="00DC19EE"/>
    <w:rsid w:val="00DC1EE4"/>
    <w:rsid w:val="00DC21FD"/>
    <w:rsid w:val="00DC239B"/>
    <w:rsid w:val="00DC2442"/>
    <w:rsid w:val="00DC3830"/>
    <w:rsid w:val="00DC3AFA"/>
    <w:rsid w:val="00DC45BF"/>
    <w:rsid w:val="00DC4C66"/>
    <w:rsid w:val="00DC4D37"/>
    <w:rsid w:val="00DC4F89"/>
    <w:rsid w:val="00DC5095"/>
    <w:rsid w:val="00DC520F"/>
    <w:rsid w:val="00DC544D"/>
    <w:rsid w:val="00DC6016"/>
    <w:rsid w:val="00DC6414"/>
    <w:rsid w:val="00DC7291"/>
    <w:rsid w:val="00DC7767"/>
    <w:rsid w:val="00DC783C"/>
    <w:rsid w:val="00DC7994"/>
    <w:rsid w:val="00DC7AFA"/>
    <w:rsid w:val="00DD096E"/>
    <w:rsid w:val="00DD0BA2"/>
    <w:rsid w:val="00DD12AA"/>
    <w:rsid w:val="00DD131A"/>
    <w:rsid w:val="00DD1DE7"/>
    <w:rsid w:val="00DD1FFB"/>
    <w:rsid w:val="00DD210C"/>
    <w:rsid w:val="00DD2997"/>
    <w:rsid w:val="00DD2B0F"/>
    <w:rsid w:val="00DD2CC5"/>
    <w:rsid w:val="00DD417E"/>
    <w:rsid w:val="00DD45AD"/>
    <w:rsid w:val="00DD46B1"/>
    <w:rsid w:val="00DD4895"/>
    <w:rsid w:val="00DD4907"/>
    <w:rsid w:val="00DD4AF3"/>
    <w:rsid w:val="00DD4ECF"/>
    <w:rsid w:val="00DD4F8B"/>
    <w:rsid w:val="00DD512B"/>
    <w:rsid w:val="00DD52BC"/>
    <w:rsid w:val="00DD5FAC"/>
    <w:rsid w:val="00DD6345"/>
    <w:rsid w:val="00DD6BCC"/>
    <w:rsid w:val="00DD6BD8"/>
    <w:rsid w:val="00DD7C41"/>
    <w:rsid w:val="00DE01A6"/>
    <w:rsid w:val="00DE03E3"/>
    <w:rsid w:val="00DE0569"/>
    <w:rsid w:val="00DE0A12"/>
    <w:rsid w:val="00DE0A60"/>
    <w:rsid w:val="00DE10F8"/>
    <w:rsid w:val="00DE1400"/>
    <w:rsid w:val="00DE15CA"/>
    <w:rsid w:val="00DE16B2"/>
    <w:rsid w:val="00DE18CA"/>
    <w:rsid w:val="00DE1BB0"/>
    <w:rsid w:val="00DE1D9C"/>
    <w:rsid w:val="00DE1F44"/>
    <w:rsid w:val="00DE1F64"/>
    <w:rsid w:val="00DE2531"/>
    <w:rsid w:val="00DE27D0"/>
    <w:rsid w:val="00DE29B1"/>
    <w:rsid w:val="00DE2C21"/>
    <w:rsid w:val="00DE2C35"/>
    <w:rsid w:val="00DE36FD"/>
    <w:rsid w:val="00DE3743"/>
    <w:rsid w:val="00DE42E8"/>
    <w:rsid w:val="00DE45E6"/>
    <w:rsid w:val="00DE4CE3"/>
    <w:rsid w:val="00DE4D39"/>
    <w:rsid w:val="00DE5227"/>
    <w:rsid w:val="00DE5870"/>
    <w:rsid w:val="00DE5AE7"/>
    <w:rsid w:val="00DE5F36"/>
    <w:rsid w:val="00DE6439"/>
    <w:rsid w:val="00DE6CC8"/>
    <w:rsid w:val="00DE753A"/>
    <w:rsid w:val="00DF0A12"/>
    <w:rsid w:val="00DF0F5F"/>
    <w:rsid w:val="00DF1384"/>
    <w:rsid w:val="00DF1598"/>
    <w:rsid w:val="00DF1EE1"/>
    <w:rsid w:val="00DF20E8"/>
    <w:rsid w:val="00DF2317"/>
    <w:rsid w:val="00DF23A0"/>
    <w:rsid w:val="00DF2A6C"/>
    <w:rsid w:val="00DF443F"/>
    <w:rsid w:val="00DF4717"/>
    <w:rsid w:val="00DF4F7D"/>
    <w:rsid w:val="00DF4FFA"/>
    <w:rsid w:val="00DF5620"/>
    <w:rsid w:val="00DF5CCE"/>
    <w:rsid w:val="00DF67ED"/>
    <w:rsid w:val="00DF7822"/>
    <w:rsid w:val="00DF78B2"/>
    <w:rsid w:val="00DF7B5E"/>
    <w:rsid w:val="00DF7BF9"/>
    <w:rsid w:val="00E00149"/>
    <w:rsid w:val="00E01659"/>
    <w:rsid w:val="00E01846"/>
    <w:rsid w:val="00E01EDE"/>
    <w:rsid w:val="00E023A8"/>
    <w:rsid w:val="00E02DAE"/>
    <w:rsid w:val="00E030C8"/>
    <w:rsid w:val="00E030F2"/>
    <w:rsid w:val="00E03C30"/>
    <w:rsid w:val="00E04097"/>
    <w:rsid w:val="00E041F6"/>
    <w:rsid w:val="00E04276"/>
    <w:rsid w:val="00E04AC8"/>
    <w:rsid w:val="00E04C62"/>
    <w:rsid w:val="00E052D5"/>
    <w:rsid w:val="00E05858"/>
    <w:rsid w:val="00E05ADE"/>
    <w:rsid w:val="00E06578"/>
    <w:rsid w:val="00E065FB"/>
    <w:rsid w:val="00E06A98"/>
    <w:rsid w:val="00E06C3C"/>
    <w:rsid w:val="00E076CA"/>
    <w:rsid w:val="00E077FF"/>
    <w:rsid w:val="00E101BB"/>
    <w:rsid w:val="00E10E9A"/>
    <w:rsid w:val="00E110F4"/>
    <w:rsid w:val="00E11219"/>
    <w:rsid w:val="00E11DA3"/>
    <w:rsid w:val="00E12361"/>
    <w:rsid w:val="00E12740"/>
    <w:rsid w:val="00E13759"/>
    <w:rsid w:val="00E14FFF"/>
    <w:rsid w:val="00E1504E"/>
    <w:rsid w:val="00E15496"/>
    <w:rsid w:val="00E158E3"/>
    <w:rsid w:val="00E15DB9"/>
    <w:rsid w:val="00E168F3"/>
    <w:rsid w:val="00E16E1F"/>
    <w:rsid w:val="00E17C72"/>
    <w:rsid w:val="00E17EFA"/>
    <w:rsid w:val="00E2075B"/>
    <w:rsid w:val="00E207BE"/>
    <w:rsid w:val="00E20944"/>
    <w:rsid w:val="00E20AE6"/>
    <w:rsid w:val="00E20C50"/>
    <w:rsid w:val="00E22064"/>
    <w:rsid w:val="00E220D8"/>
    <w:rsid w:val="00E2223A"/>
    <w:rsid w:val="00E22DFA"/>
    <w:rsid w:val="00E23766"/>
    <w:rsid w:val="00E239DD"/>
    <w:rsid w:val="00E24127"/>
    <w:rsid w:val="00E245A6"/>
    <w:rsid w:val="00E245E5"/>
    <w:rsid w:val="00E24E6B"/>
    <w:rsid w:val="00E24F3F"/>
    <w:rsid w:val="00E2500A"/>
    <w:rsid w:val="00E25248"/>
    <w:rsid w:val="00E25B03"/>
    <w:rsid w:val="00E26508"/>
    <w:rsid w:val="00E2654E"/>
    <w:rsid w:val="00E266FE"/>
    <w:rsid w:val="00E2683C"/>
    <w:rsid w:val="00E274E8"/>
    <w:rsid w:val="00E27997"/>
    <w:rsid w:val="00E27A9B"/>
    <w:rsid w:val="00E27B77"/>
    <w:rsid w:val="00E27C7C"/>
    <w:rsid w:val="00E27D33"/>
    <w:rsid w:val="00E30582"/>
    <w:rsid w:val="00E315CE"/>
    <w:rsid w:val="00E31AC3"/>
    <w:rsid w:val="00E325A0"/>
    <w:rsid w:val="00E325AA"/>
    <w:rsid w:val="00E32B35"/>
    <w:rsid w:val="00E3311D"/>
    <w:rsid w:val="00E3335E"/>
    <w:rsid w:val="00E33AD8"/>
    <w:rsid w:val="00E34439"/>
    <w:rsid w:val="00E350C0"/>
    <w:rsid w:val="00E35569"/>
    <w:rsid w:val="00E35D1F"/>
    <w:rsid w:val="00E35E72"/>
    <w:rsid w:val="00E36C47"/>
    <w:rsid w:val="00E36CA7"/>
    <w:rsid w:val="00E37732"/>
    <w:rsid w:val="00E379A0"/>
    <w:rsid w:val="00E4031E"/>
    <w:rsid w:val="00E40701"/>
    <w:rsid w:val="00E40737"/>
    <w:rsid w:val="00E40E64"/>
    <w:rsid w:val="00E41211"/>
    <w:rsid w:val="00E41879"/>
    <w:rsid w:val="00E41A1C"/>
    <w:rsid w:val="00E41AC5"/>
    <w:rsid w:val="00E42709"/>
    <w:rsid w:val="00E42DCB"/>
    <w:rsid w:val="00E431FD"/>
    <w:rsid w:val="00E4336F"/>
    <w:rsid w:val="00E435EB"/>
    <w:rsid w:val="00E43BD5"/>
    <w:rsid w:val="00E44B0E"/>
    <w:rsid w:val="00E4654D"/>
    <w:rsid w:val="00E46C56"/>
    <w:rsid w:val="00E47669"/>
    <w:rsid w:val="00E47B1E"/>
    <w:rsid w:val="00E47CB9"/>
    <w:rsid w:val="00E50281"/>
    <w:rsid w:val="00E5182E"/>
    <w:rsid w:val="00E51BE0"/>
    <w:rsid w:val="00E51F98"/>
    <w:rsid w:val="00E52143"/>
    <w:rsid w:val="00E52A6B"/>
    <w:rsid w:val="00E52A7F"/>
    <w:rsid w:val="00E533A3"/>
    <w:rsid w:val="00E537ED"/>
    <w:rsid w:val="00E53FF1"/>
    <w:rsid w:val="00E542B8"/>
    <w:rsid w:val="00E54D26"/>
    <w:rsid w:val="00E54D6A"/>
    <w:rsid w:val="00E55013"/>
    <w:rsid w:val="00E55070"/>
    <w:rsid w:val="00E5565F"/>
    <w:rsid w:val="00E559E7"/>
    <w:rsid w:val="00E55D9B"/>
    <w:rsid w:val="00E56F66"/>
    <w:rsid w:val="00E57013"/>
    <w:rsid w:val="00E5761F"/>
    <w:rsid w:val="00E57AEF"/>
    <w:rsid w:val="00E60089"/>
    <w:rsid w:val="00E60E44"/>
    <w:rsid w:val="00E62E5A"/>
    <w:rsid w:val="00E630DB"/>
    <w:rsid w:val="00E63EFB"/>
    <w:rsid w:val="00E6402E"/>
    <w:rsid w:val="00E646B8"/>
    <w:rsid w:val="00E64E9B"/>
    <w:rsid w:val="00E65664"/>
    <w:rsid w:val="00E6574A"/>
    <w:rsid w:val="00E65D85"/>
    <w:rsid w:val="00E664A3"/>
    <w:rsid w:val="00E667C0"/>
    <w:rsid w:val="00E668E1"/>
    <w:rsid w:val="00E670A1"/>
    <w:rsid w:val="00E67576"/>
    <w:rsid w:val="00E67767"/>
    <w:rsid w:val="00E70384"/>
    <w:rsid w:val="00E70E70"/>
    <w:rsid w:val="00E7129E"/>
    <w:rsid w:val="00E71CD7"/>
    <w:rsid w:val="00E7368E"/>
    <w:rsid w:val="00E736A9"/>
    <w:rsid w:val="00E739EF"/>
    <w:rsid w:val="00E744AD"/>
    <w:rsid w:val="00E748B1"/>
    <w:rsid w:val="00E74B64"/>
    <w:rsid w:val="00E75B01"/>
    <w:rsid w:val="00E77508"/>
    <w:rsid w:val="00E776F4"/>
    <w:rsid w:val="00E80351"/>
    <w:rsid w:val="00E80C31"/>
    <w:rsid w:val="00E80DF8"/>
    <w:rsid w:val="00E813F4"/>
    <w:rsid w:val="00E82096"/>
    <w:rsid w:val="00E82CD5"/>
    <w:rsid w:val="00E82DF3"/>
    <w:rsid w:val="00E83452"/>
    <w:rsid w:val="00E83B86"/>
    <w:rsid w:val="00E83F26"/>
    <w:rsid w:val="00E8431F"/>
    <w:rsid w:val="00E84385"/>
    <w:rsid w:val="00E849AE"/>
    <w:rsid w:val="00E84C3D"/>
    <w:rsid w:val="00E84CE8"/>
    <w:rsid w:val="00E84FDB"/>
    <w:rsid w:val="00E8521E"/>
    <w:rsid w:val="00E8547B"/>
    <w:rsid w:val="00E85EA6"/>
    <w:rsid w:val="00E8742D"/>
    <w:rsid w:val="00E87C06"/>
    <w:rsid w:val="00E9037B"/>
    <w:rsid w:val="00E903C0"/>
    <w:rsid w:val="00E91206"/>
    <w:rsid w:val="00E913D5"/>
    <w:rsid w:val="00E91572"/>
    <w:rsid w:val="00E922AF"/>
    <w:rsid w:val="00E9245A"/>
    <w:rsid w:val="00E92CD0"/>
    <w:rsid w:val="00E9375F"/>
    <w:rsid w:val="00E938ED"/>
    <w:rsid w:val="00E94866"/>
    <w:rsid w:val="00E949D4"/>
    <w:rsid w:val="00E94ACD"/>
    <w:rsid w:val="00E966A4"/>
    <w:rsid w:val="00E96CB0"/>
    <w:rsid w:val="00E96DA7"/>
    <w:rsid w:val="00EA0935"/>
    <w:rsid w:val="00EA1D29"/>
    <w:rsid w:val="00EA1FDD"/>
    <w:rsid w:val="00EA27A9"/>
    <w:rsid w:val="00EA2C42"/>
    <w:rsid w:val="00EA2DDC"/>
    <w:rsid w:val="00EA390A"/>
    <w:rsid w:val="00EA3937"/>
    <w:rsid w:val="00EA39CA"/>
    <w:rsid w:val="00EA3F22"/>
    <w:rsid w:val="00EA4192"/>
    <w:rsid w:val="00EA52EB"/>
    <w:rsid w:val="00EA5C72"/>
    <w:rsid w:val="00EA622D"/>
    <w:rsid w:val="00EA6231"/>
    <w:rsid w:val="00EA62A2"/>
    <w:rsid w:val="00EA634D"/>
    <w:rsid w:val="00EA6971"/>
    <w:rsid w:val="00EA6C4E"/>
    <w:rsid w:val="00EA6D7F"/>
    <w:rsid w:val="00EA7236"/>
    <w:rsid w:val="00EA7695"/>
    <w:rsid w:val="00EA7992"/>
    <w:rsid w:val="00EB03D5"/>
    <w:rsid w:val="00EB0730"/>
    <w:rsid w:val="00EB0C92"/>
    <w:rsid w:val="00EB0FA6"/>
    <w:rsid w:val="00EB1324"/>
    <w:rsid w:val="00EB204D"/>
    <w:rsid w:val="00EB23BE"/>
    <w:rsid w:val="00EB2625"/>
    <w:rsid w:val="00EB27BA"/>
    <w:rsid w:val="00EB2EEE"/>
    <w:rsid w:val="00EB2F19"/>
    <w:rsid w:val="00EB3F28"/>
    <w:rsid w:val="00EB4380"/>
    <w:rsid w:val="00EB4863"/>
    <w:rsid w:val="00EB4F0D"/>
    <w:rsid w:val="00EB50B8"/>
    <w:rsid w:val="00EB5F21"/>
    <w:rsid w:val="00EB6763"/>
    <w:rsid w:val="00EB76DE"/>
    <w:rsid w:val="00EB772A"/>
    <w:rsid w:val="00EB7F37"/>
    <w:rsid w:val="00EC00BA"/>
    <w:rsid w:val="00EC070D"/>
    <w:rsid w:val="00EC07FE"/>
    <w:rsid w:val="00EC0CE3"/>
    <w:rsid w:val="00EC1259"/>
    <w:rsid w:val="00EC1604"/>
    <w:rsid w:val="00EC1A58"/>
    <w:rsid w:val="00EC1CEA"/>
    <w:rsid w:val="00EC1EE7"/>
    <w:rsid w:val="00EC250F"/>
    <w:rsid w:val="00EC322E"/>
    <w:rsid w:val="00EC33A1"/>
    <w:rsid w:val="00EC35A9"/>
    <w:rsid w:val="00EC3AF8"/>
    <w:rsid w:val="00EC3CED"/>
    <w:rsid w:val="00EC3E2B"/>
    <w:rsid w:val="00EC3F34"/>
    <w:rsid w:val="00EC4AD0"/>
    <w:rsid w:val="00EC4E4D"/>
    <w:rsid w:val="00EC4EA0"/>
    <w:rsid w:val="00EC658D"/>
    <w:rsid w:val="00EC6E03"/>
    <w:rsid w:val="00EC7F4B"/>
    <w:rsid w:val="00EC7F9C"/>
    <w:rsid w:val="00ED00C1"/>
    <w:rsid w:val="00ED0525"/>
    <w:rsid w:val="00ED062A"/>
    <w:rsid w:val="00ED0910"/>
    <w:rsid w:val="00ED0A66"/>
    <w:rsid w:val="00ED0C8D"/>
    <w:rsid w:val="00ED1C02"/>
    <w:rsid w:val="00ED1DC5"/>
    <w:rsid w:val="00ED1DE0"/>
    <w:rsid w:val="00ED2624"/>
    <w:rsid w:val="00ED2A6F"/>
    <w:rsid w:val="00ED364C"/>
    <w:rsid w:val="00ED3C15"/>
    <w:rsid w:val="00ED4038"/>
    <w:rsid w:val="00ED4831"/>
    <w:rsid w:val="00ED4984"/>
    <w:rsid w:val="00ED4A5E"/>
    <w:rsid w:val="00ED4B17"/>
    <w:rsid w:val="00ED4C22"/>
    <w:rsid w:val="00ED5497"/>
    <w:rsid w:val="00ED62B1"/>
    <w:rsid w:val="00ED6A3B"/>
    <w:rsid w:val="00ED7C0F"/>
    <w:rsid w:val="00ED7C9E"/>
    <w:rsid w:val="00EE1544"/>
    <w:rsid w:val="00EE22B1"/>
    <w:rsid w:val="00EE22F0"/>
    <w:rsid w:val="00EE2EBC"/>
    <w:rsid w:val="00EE37B7"/>
    <w:rsid w:val="00EE3D45"/>
    <w:rsid w:val="00EE3E00"/>
    <w:rsid w:val="00EE4772"/>
    <w:rsid w:val="00EE5004"/>
    <w:rsid w:val="00EE592F"/>
    <w:rsid w:val="00EE683E"/>
    <w:rsid w:val="00EE69C1"/>
    <w:rsid w:val="00EE6D4C"/>
    <w:rsid w:val="00EE76A7"/>
    <w:rsid w:val="00EE76C9"/>
    <w:rsid w:val="00EE78CB"/>
    <w:rsid w:val="00EF05B1"/>
    <w:rsid w:val="00EF08C4"/>
    <w:rsid w:val="00EF0916"/>
    <w:rsid w:val="00EF117F"/>
    <w:rsid w:val="00EF18C4"/>
    <w:rsid w:val="00EF1E38"/>
    <w:rsid w:val="00EF2600"/>
    <w:rsid w:val="00EF33BD"/>
    <w:rsid w:val="00EF49B3"/>
    <w:rsid w:val="00EF4B0B"/>
    <w:rsid w:val="00EF5B24"/>
    <w:rsid w:val="00EF5D69"/>
    <w:rsid w:val="00EF67BC"/>
    <w:rsid w:val="00EF6BA9"/>
    <w:rsid w:val="00F006F2"/>
    <w:rsid w:val="00F008ED"/>
    <w:rsid w:val="00F00B7E"/>
    <w:rsid w:val="00F00E5E"/>
    <w:rsid w:val="00F01FD8"/>
    <w:rsid w:val="00F024BE"/>
    <w:rsid w:val="00F02905"/>
    <w:rsid w:val="00F02CA0"/>
    <w:rsid w:val="00F030E5"/>
    <w:rsid w:val="00F03880"/>
    <w:rsid w:val="00F0426D"/>
    <w:rsid w:val="00F046A8"/>
    <w:rsid w:val="00F04711"/>
    <w:rsid w:val="00F04AE6"/>
    <w:rsid w:val="00F05037"/>
    <w:rsid w:val="00F05465"/>
    <w:rsid w:val="00F05697"/>
    <w:rsid w:val="00F06590"/>
    <w:rsid w:val="00F06DBE"/>
    <w:rsid w:val="00F072A0"/>
    <w:rsid w:val="00F07B86"/>
    <w:rsid w:val="00F101C3"/>
    <w:rsid w:val="00F101EE"/>
    <w:rsid w:val="00F101F3"/>
    <w:rsid w:val="00F10467"/>
    <w:rsid w:val="00F107E5"/>
    <w:rsid w:val="00F10BFE"/>
    <w:rsid w:val="00F11414"/>
    <w:rsid w:val="00F11759"/>
    <w:rsid w:val="00F12C78"/>
    <w:rsid w:val="00F13B7D"/>
    <w:rsid w:val="00F14B1B"/>
    <w:rsid w:val="00F154EE"/>
    <w:rsid w:val="00F15930"/>
    <w:rsid w:val="00F15BD6"/>
    <w:rsid w:val="00F15E2C"/>
    <w:rsid w:val="00F16ACE"/>
    <w:rsid w:val="00F170A7"/>
    <w:rsid w:val="00F1712A"/>
    <w:rsid w:val="00F174E8"/>
    <w:rsid w:val="00F22D8C"/>
    <w:rsid w:val="00F24319"/>
    <w:rsid w:val="00F245E1"/>
    <w:rsid w:val="00F24B60"/>
    <w:rsid w:val="00F25324"/>
    <w:rsid w:val="00F257BE"/>
    <w:rsid w:val="00F25A96"/>
    <w:rsid w:val="00F26375"/>
    <w:rsid w:val="00F26703"/>
    <w:rsid w:val="00F26910"/>
    <w:rsid w:val="00F26C77"/>
    <w:rsid w:val="00F2747A"/>
    <w:rsid w:val="00F2749D"/>
    <w:rsid w:val="00F27823"/>
    <w:rsid w:val="00F2785F"/>
    <w:rsid w:val="00F27AC1"/>
    <w:rsid w:val="00F301B0"/>
    <w:rsid w:val="00F30300"/>
    <w:rsid w:val="00F3038D"/>
    <w:rsid w:val="00F30D3B"/>
    <w:rsid w:val="00F30D4D"/>
    <w:rsid w:val="00F30DC3"/>
    <w:rsid w:val="00F312B0"/>
    <w:rsid w:val="00F3132C"/>
    <w:rsid w:val="00F31CB7"/>
    <w:rsid w:val="00F3209A"/>
    <w:rsid w:val="00F32221"/>
    <w:rsid w:val="00F32BCF"/>
    <w:rsid w:val="00F33453"/>
    <w:rsid w:val="00F335A1"/>
    <w:rsid w:val="00F33842"/>
    <w:rsid w:val="00F33ED7"/>
    <w:rsid w:val="00F34119"/>
    <w:rsid w:val="00F349CF"/>
    <w:rsid w:val="00F35180"/>
    <w:rsid w:val="00F3551A"/>
    <w:rsid w:val="00F36021"/>
    <w:rsid w:val="00F363ED"/>
    <w:rsid w:val="00F36557"/>
    <w:rsid w:val="00F365BC"/>
    <w:rsid w:val="00F365F9"/>
    <w:rsid w:val="00F36970"/>
    <w:rsid w:val="00F370E0"/>
    <w:rsid w:val="00F3781F"/>
    <w:rsid w:val="00F379AE"/>
    <w:rsid w:val="00F37F25"/>
    <w:rsid w:val="00F4013D"/>
    <w:rsid w:val="00F402F5"/>
    <w:rsid w:val="00F405FD"/>
    <w:rsid w:val="00F40963"/>
    <w:rsid w:val="00F41797"/>
    <w:rsid w:val="00F4191A"/>
    <w:rsid w:val="00F41929"/>
    <w:rsid w:val="00F41F8D"/>
    <w:rsid w:val="00F420EB"/>
    <w:rsid w:val="00F42D7C"/>
    <w:rsid w:val="00F435C6"/>
    <w:rsid w:val="00F43D38"/>
    <w:rsid w:val="00F43DC9"/>
    <w:rsid w:val="00F442B8"/>
    <w:rsid w:val="00F452F4"/>
    <w:rsid w:val="00F45462"/>
    <w:rsid w:val="00F456AF"/>
    <w:rsid w:val="00F45F23"/>
    <w:rsid w:val="00F462C6"/>
    <w:rsid w:val="00F46AA2"/>
    <w:rsid w:val="00F47B36"/>
    <w:rsid w:val="00F47B3F"/>
    <w:rsid w:val="00F506FD"/>
    <w:rsid w:val="00F5078E"/>
    <w:rsid w:val="00F50844"/>
    <w:rsid w:val="00F50C7A"/>
    <w:rsid w:val="00F51B76"/>
    <w:rsid w:val="00F51BC6"/>
    <w:rsid w:val="00F521BE"/>
    <w:rsid w:val="00F52271"/>
    <w:rsid w:val="00F52645"/>
    <w:rsid w:val="00F526C2"/>
    <w:rsid w:val="00F52B7A"/>
    <w:rsid w:val="00F52E84"/>
    <w:rsid w:val="00F52F6E"/>
    <w:rsid w:val="00F53692"/>
    <w:rsid w:val="00F537C5"/>
    <w:rsid w:val="00F540A7"/>
    <w:rsid w:val="00F5422C"/>
    <w:rsid w:val="00F5452E"/>
    <w:rsid w:val="00F545CD"/>
    <w:rsid w:val="00F54603"/>
    <w:rsid w:val="00F5484C"/>
    <w:rsid w:val="00F54D2E"/>
    <w:rsid w:val="00F54E38"/>
    <w:rsid w:val="00F55157"/>
    <w:rsid w:val="00F55233"/>
    <w:rsid w:val="00F553CA"/>
    <w:rsid w:val="00F55874"/>
    <w:rsid w:val="00F55881"/>
    <w:rsid w:val="00F55AA0"/>
    <w:rsid w:val="00F56017"/>
    <w:rsid w:val="00F5620F"/>
    <w:rsid w:val="00F562EC"/>
    <w:rsid w:val="00F565AA"/>
    <w:rsid w:val="00F574A6"/>
    <w:rsid w:val="00F57FEC"/>
    <w:rsid w:val="00F607D8"/>
    <w:rsid w:val="00F60946"/>
    <w:rsid w:val="00F60E45"/>
    <w:rsid w:val="00F610C3"/>
    <w:rsid w:val="00F612B6"/>
    <w:rsid w:val="00F61749"/>
    <w:rsid w:val="00F61908"/>
    <w:rsid w:val="00F61BE4"/>
    <w:rsid w:val="00F6275A"/>
    <w:rsid w:val="00F6295A"/>
    <w:rsid w:val="00F62B50"/>
    <w:rsid w:val="00F62DF2"/>
    <w:rsid w:val="00F633E2"/>
    <w:rsid w:val="00F6405F"/>
    <w:rsid w:val="00F64600"/>
    <w:rsid w:val="00F649E9"/>
    <w:rsid w:val="00F65355"/>
    <w:rsid w:val="00F66605"/>
    <w:rsid w:val="00F66D27"/>
    <w:rsid w:val="00F66DF1"/>
    <w:rsid w:val="00F70154"/>
    <w:rsid w:val="00F7092A"/>
    <w:rsid w:val="00F70DAA"/>
    <w:rsid w:val="00F71807"/>
    <w:rsid w:val="00F7227B"/>
    <w:rsid w:val="00F72481"/>
    <w:rsid w:val="00F72695"/>
    <w:rsid w:val="00F72C15"/>
    <w:rsid w:val="00F72DB7"/>
    <w:rsid w:val="00F72EDB"/>
    <w:rsid w:val="00F7353E"/>
    <w:rsid w:val="00F736DA"/>
    <w:rsid w:val="00F7440B"/>
    <w:rsid w:val="00F74588"/>
    <w:rsid w:val="00F74DFA"/>
    <w:rsid w:val="00F751E5"/>
    <w:rsid w:val="00F75290"/>
    <w:rsid w:val="00F75508"/>
    <w:rsid w:val="00F757F9"/>
    <w:rsid w:val="00F76941"/>
    <w:rsid w:val="00F772E8"/>
    <w:rsid w:val="00F800ED"/>
    <w:rsid w:val="00F81A2D"/>
    <w:rsid w:val="00F82047"/>
    <w:rsid w:val="00F8274E"/>
    <w:rsid w:val="00F82CF5"/>
    <w:rsid w:val="00F83105"/>
    <w:rsid w:val="00F83275"/>
    <w:rsid w:val="00F836F3"/>
    <w:rsid w:val="00F83906"/>
    <w:rsid w:val="00F83F8A"/>
    <w:rsid w:val="00F841FE"/>
    <w:rsid w:val="00F84745"/>
    <w:rsid w:val="00F84AA0"/>
    <w:rsid w:val="00F84C0D"/>
    <w:rsid w:val="00F8511F"/>
    <w:rsid w:val="00F85155"/>
    <w:rsid w:val="00F8521D"/>
    <w:rsid w:val="00F85683"/>
    <w:rsid w:val="00F86276"/>
    <w:rsid w:val="00F8692E"/>
    <w:rsid w:val="00F86E35"/>
    <w:rsid w:val="00F8778A"/>
    <w:rsid w:val="00F87A1E"/>
    <w:rsid w:val="00F87D38"/>
    <w:rsid w:val="00F87F39"/>
    <w:rsid w:val="00F90058"/>
    <w:rsid w:val="00F9090F"/>
    <w:rsid w:val="00F90A7B"/>
    <w:rsid w:val="00F917F3"/>
    <w:rsid w:val="00F918AF"/>
    <w:rsid w:val="00F92179"/>
    <w:rsid w:val="00F9226E"/>
    <w:rsid w:val="00F9254C"/>
    <w:rsid w:val="00F928BD"/>
    <w:rsid w:val="00F9299A"/>
    <w:rsid w:val="00F92DC6"/>
    <w:rsid w:val="00F92E68"/>
    <w:rsid w:val="00F9314C"/>
    <w:rsid w:val="00F931EE"/>
    <w:rsid w:val="00F9358F"/>
    <w:rsid w:val="00F939F2"/>
    <w:rsid w:val="00F93F8F"/>
    <w:rsid w:val="00F949CB"/>
    <w:rsid w:val="00F94A99"/>
    <w:rsid w:val="00F94F5F"/>
    <w:rsid w:val="00F958FA"/>
    <w:rsid w:val="00F9644E"/>
    <w:rsid w:val="00F9665D"/>
    <w:rsid w:val="00F97321"/>
    <w:rsid w:val="00F97589"/>
    <w:rsid w:val="00F97732"/>
    <w:rsid w:val="00F97867"/>
    <w:rsid w:val="00F978E8"/>
    <w:rsid w:val="00F979F0"/>
    <w:rsid w:val="00F97A23"/>
    <w:rsid w:val="00FA1525"/>
    <w:rsid w:val="00FA2793"/>
    <w:rsid w:val="00FA333F"/>
    <w:rsid w:val="00FA3490"/>
    <w:rsid w:val="00FA3955"/>
    <w:rsid w:val="00FA3B7B"/>
    <w:rsid w:val="00FA4C07"/>
    <w:rsid w:val="00FA4C99"/>
    <w:rsid w:val="00FA4D1C"/>
    <w:rsid w:val="00FA52F2"/>
    <w:rsid w:val="00FA5623"/>
    <w:rsid w:val="00FA5AA9"/>
    <w:rsid w:val="00FA645A"/>
    <w:rsid w:val="00FA6AE5"/>
    <w:rsid w:val="00FA6AFC"/>
    <w:rsid w:val="00FA6E7F"/>
    <w:rsid w:val="00FA6EFF"/>
    <w:rsid w:val="00FA731C"/>
    <w:rsid w:val="00FA7568"/>
    <w:rsid w:val="00FB083D"/>
    <w:rsid w:val="00FB096D"/>
    <w:rsid w:val="00FB1774"/>
    <w:rsid w:val="00FB182F"/>
    <w:rsid w:val="00FB2003"/>
    <w:rsid w:val="00FB2882"/>
    <w:rsid w:val="00FB2D04"/>
    <w:rsid w:val="00FB2E26"/>
    <w:rsid w:val="00FB36A5"/>
    <w:rsid w:val="00FB3BB0"/>
    <w:rsid w:val="00FB3ED0"/>
    <w:rsid w:val="00FB4141"/>
    <w:rsid w:val="00FB4CB0"/>
    <w:rsid w:val="00FB4D36"/>
    <w:rsid w:val="00FB5356"/>
    <w:rsid w:val="00FB58ED"/>
    <w:rsid w:val="00FB604D"/>
    <w:rsid w:val="00FB6883"/>
    <w:rsid w:val="00FB7710"/>
    <w:rsid w:val="00FB795D"/>
    <w:rsid w:val="00FC014D"/>
    <w:rsid w:val="00FC0F60"/>
    <w:rsid w:val="00FC232D"/>
    <w:rsid w:val="00FC241D"/>
    <w:rsid w:val="00FC29EB"/>
    <w:rsid w:val="00FC2A0C"/>
    <w:rsid w:val="00FC2C7D"/>
    <w:rsid w:val="00FC2F90"/>
    <w:rsid w:val="00FC30B0"/>
    <w:rsid w:val="00FC3333"/>
    <w:rsid w:val="00FC371A"/>
    <w:rsid w:val="00FC3CD9"/>
    <w:rsid w:val="00FC3E39"/>
    <w:rsid w:val="00FC538E"/>
    <w:rsid w:val="00FC5397"/>
    <w:rsid w:val="00FC5E8A"/>
    <w:rsid w:val="00FC5EA3"/>
    <w:rsid w:val="00FC6366"/>
    <w:rsid w:val="00FC66D1"/>
    <w:rsid w:val="00FC67E3"/>
    <w:rsid w:val="00FC6F09"/>
    <w:rsid w:val="00FC7F8D"/>
    <w:rsid w:val="00FD02A9"/>
    <w:rsid w:val="00FD0506"/>
    <w:rsid w:val="00FD0841"/>
    <w:rsid w:val="00FD097D"/>
    <w:rsid w:val="00FD1108"/>
    <w:rsid w:val="00FD17AC"/>
    <w:rsid w:val="00FD1C5B"/>
    <w:rsid w:val="00FD1C7D"/>
    <w:rsid w:val="00FD2344"/>
    <w:rsid w:val="00FD2888"/>
    <w:rsid w:val="00FD2DEF"/>
    <w:rsid w:val="00FD2E32"/>
    <w:rsid w:val="00FD2EEE"/>
    <w:rsid w:val="00FD2F4D"/>
    <w:rsid w:val="00FD328C"/>
    <w:rsid w:val="00FD3D10"/>
    <w:rsid w:val="00FD4399"/>
    <w:rsid w:val="00FD43CC"/>
    <w:rsid w:val="00FD4A3E"/>
    <w:rsid w:val="00FD4E6B"/>
    <w:rsid w:val="00FD4FA8"/>
    <w:rsid w:val="00FD515F"/>
    <w:rsid w:val="00FD5851"/>
    <w:rsid w:val="00FD5901"/>
    <w:rsid w:val="00FD5D00"/>
    <w:rsid w:val="00FD5FFB"/>
    <w:rsid w:val="00FD6266"/>
    <w:rsid w:val="00FD6307"/>
    <w:rsid w:val="00FD6EF8"/>
    <w:rsid w:val="00FD7A61"/>
    <w:rsid w:val="00FD7C46"/>
    <w:rsid w:val="00FE01C9"/>
    <w:rsid w:val="00FE0615"/>
    <w:rsid w:val="00FE0ABD"/>
    <w:rsid w:val="00FE1A75"/>
    <w:rsid w:val="00FE1F03"/>
    <w:rsid w:val="00FE21B6"/>
    <w:rsid w:val="00FE290B"/>
    <w:rsid w:val="00FE2ADC"/>
    <w:rsid w:val="00FE3477"/>
    <w:rsid w:val="00FE4076"/>
    <w:rsid w:val="00FE40A1"/>
    <w:rsid w:val="00FE48CD"/>
    <w:rsid w:val="00FE560D"/>
    <w:rsid w:val="00FE568D"/>
    <w:rsid w:val="00FE607D"/>
    <w:rsid w:val="00FE63B3"/>
    <w:rsid w:val="00FE65B3"/>
    <w:rsid w:val="00FE67DC"/>
    <w:rsid w:val="00FE6D6E"/>
    <w:rsid w:val="00FE72C6"/>
    <w:rsid w:val="00FE7B27"/>
    <w:rsid w:val="00FE7BD7"/>
    <w:rsid w:val="00FE7D0E"/>
    <w:rsid w:val="00FF004C"/>
    <w:rsid w:val="00FF0763"/>
    <w:rsid w:val="00FF076D"/>
    <w:rsid w:val="00FF0C85"/>
    <w:rsid w:val="00FF0E60"/>
    <w:rsid w:val="00FF14E4"/>
    <w:rsid w:val="00FF198C"/>
    <w:rsid w:val="00FF1AFF"/>
    <w:rsid w:val="00FF1BC8"/>
    <w:rsid w:val="00FF2F7C"/>
    <w:rsid w:val="00FF305F"/>
    <w:rsid w:val="00FF34F3"/>
    <w:rsid w:val="00FF3891"/>
    <w:rsid w:val="00FF3A80"/>
    <w:rsid w:val="00FF3C09"/>
    <w:rsid w:val="00FF3D13"/>
    <w:rsid w:val="00FF43FA"/>
    <w:rsid w:val="00FF45DE"/>
    <w:rsid w:val="00FF5819"/>
    <w:rsid w:val="00FF5C93"/>
    <w:rsid w:val="00FF5CA6"/>
    <w:rsid w:val="00FF5E13"/>
    <w:rsid w:val="00FF63A0"/>
    <w:rsid w:val="00FF70A6"/>
    <w:rsid w:val="00FF77C0"/>
    <w:rsid w:val="00FF7F14"/>
    <w:rsid w:val="00FF7F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FDD39DB"/>
  <w14:defaultImageDpi w14:val="300"/>
  <w15:docId w15:val="{3D0B8ECF-78A4-914D-925C-245324397A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E3EBA"/>
    <w:rPr>
      <w:rFonts w:ascii="Times New Roman" w:eastAsia="Times New Roman" w:hAnsi="Times New Roman" w:cs="Times New Roman"/>
      <w:lang w:val="it-IT"/>
    </w:rPr>
  </w:style>
  <w:style w:type="paragraph" w:styleId="Heading1">
    <w:name w:val="heading 1"/>
    <w:basedOn w:val="Normal"/>
    <w:next w:val="Normal"/>
    <w:link w:val="Heading1Char"/>
    <w:uiPriority w:val="9"/>
    <w:qFormat/>
    <w:rsid w:val="00B021F2"/>
    <w:pPr>
      <w:keepNext/>
      <w:keepLines/>
      <w:numPr>
        <w:numId w:val="2"/>
      </w:numPr>
      <w:spacing w:before="480"/>
      <w:outlineLvl w:val="0"/>
    </w:pPr>
    <w:rPr>
      <w:rFonts w:asciiTheme="majorHAnsi" w:eastAsiaTheme="majorEastAsia" w:hAnsiTheme="majorHAnsi" w:cstheme="majorBidi"/>
      <w:b/>
      <w:bCs/>
      <w:color w:val="345A8A" w:themeColor="accent1" w:themeShade="B5"/>
      <w:sz w:val="32"/>
      <w:szCs w:val="32"/>
      <w:lang w:val="en-GB"/>
    </w:rPr>
  </w:style>
  <w:style w:type="paragraph" w:styleId="Heading2">
    <w:name w:val="heading 2"/>
    <w:basedOn w:val="Normal"/>
    <w:next w:val="Normal"/>
    <w:link w:val="Heading2Char"/>
    <w:uiPriority w:val="9"/>
    <w:semiHidden/>
    <w:unhideWhenUsed/>
    <w:qFormat/>
    <w:rsid w:val="00B021F2"/>
    <w:pPr>
      <w:keepNext/>
      <w:keepLines/>
      <w:numPr>
        <w:ilvl w:val="1"/>
        <w:numId w:val="2"/>
      </w:numPr>
      <w:spacing w:before="200"/>
      <w:outlineLvl w:val="1"/>
    </w:pPr>
    <w:rPr>
      <w:rFonts w:asciiTheme="majorHAnsi" w:eastAsiaTheme="majorEastAsia" w:hAnsiTheme="majorHAnsi" w:cstheme="majorBidi"/>
      <w:b/>
      <w:bCs/>
      <w:color w:val="4F81BD" w:themeColor="accent1"/>
      <w:sz w:val="26"/>
      <w:szCs w:val="26"/>
      <w:lang w:val="en-GB"/>
    </w:rPr>
  </w:style>
  <w:style w:type="paragraph" w:styleId="Heading3">
    <w:name w:val="heading 3"/>
    <w:basedOn w:val="Normal"/>
    <w:next w:val="Normal"/>
    <w:link w:val="Heading3Char"/>
    <w:uiPriority w:val="9"/>
    <w:semiHidden/>
    <w:unhideWhenUsed/>
    <w:qFormat/>
    <w:rsid w:val="00B021F2"/>
    <w:pPr>
      <w:keepNext/>
      <w:keepLines/>
      <w:numPr>
        <w:ilvl w:val="2"/>
        <w:numId w:val="2"/>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B021F2"/>
    <w:pPr>
      <w:keepNext/>
      <w:keepLines/>
      <w:numPr>
        <w:ilvl w:val="3"/>
        <w:numId w:val="2"/>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B021F2"/>
    <w:pPr>
      <w:keepNext/>
      <w:keepLines/>
      <w:numPr>
        <w:ilvl w:val="4"/>
        <w:numId w:val="2"/>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B021F2"/>
    <w:pPr>
      <w:keepNext/>
      <w:keepLines/>
      <w:numPr>
        <w:ilvl w:val="5"/>
        <w:numId w:val="2"/>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B021F2"/>
    <w:pPr>
      <w:keepNext/>
      <w:keepLines/>
      <w:numPr>
        <w:ilvl w:val="6"/>
        <w:numId w:val="2"/>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B021F2"/>
    <w:pPr>
      <w:keepNext/>
      <w:keepLines/>
      <w:numPr>
        <w:ilvl w:val="7"/>
        <w:numId w:val="2"/>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B021F2"/>
    <w:pPr>
      <w:keepNext/>
      <w:keepLines/>
      <w:numPr>
        <w:ilvl w:val="8"/>
        <w:numId w:val="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606A1"/>
    <w:pPr>
      <w:tabs>
        <w:tab w:val="center" w:pos="4320"/>
        <w:tab w:val="right" w:pos="8640"/>
      </w:tabs>
    </w:pPr>
    <w:rPr>
      <w:rFonts w:asciiTheme="minorHAnsi" w:eastAsiaTheme="minorEastAsia" w:hAnsiTheme="minorHAnsi" w:cstheme="minorBidi"/>
      <w:lang w:val="en-GB"/>
    </w:rPr>
  </w:style>
  <w:style w:type="character" w:customStyle="1" w:styleId="HeaderChar">
    <w:name w:val="Header Char"/>
    <w:basedOn w:val="DefaultParagraphFont"/>
    <w:link w:val="Header"/>
    <w:uiPriority w:val="99"/>
    <w:rsid w:val="002606A1"/>
    <w:rPr>
      <w:lang w:val="en-GB"/>
    </w:rPr>
  </w:style>
  <w:style w:type="paragraph" w:styleId="Footer">
    <w:name w:val="footer"/>
    <w:basedOn w:val="Normal"/>
    <w:link w:val="FooterChar"/>
    <w:uiPriority w:val="99"/>
    <w:unhideWhenUsed/>
    <w:rsid w:val="002606A1"/>
    <w:pPr>
      <w:tabs>
        <w:tab w:val="center" w:pos="4320"/>
        <w:tab w:val="right" w:pos="8640"/>
      </w:tabs>
    </w:pPr>
    <w:rPr>
      <w:rFonts w:asciiTheme="minorHAnsi" w:eastAsiaTheme="minorEastAsia" w:hAnsiTheme="minorHAnsi" w:cstheme="minorBidi"/>
      <w:lang w:val="en-GB"/>
    </w:rPr>
  </w:style>
  <w:style w:type="character" w:customStyle="1" w:styleId="FooterChar">
    <w:name w:val="Footer Char"/>
    <w:basedOn w:val="DefaultParagraphFont"/>
    <w:link w:val="Footer"/>
    <w:uiPriority w:val="99"/>
    <w:rsid w:val="002606A1"/>
    <w:rPr>
      <w:lang w:val="en-GB"/>
    </w:rPr>
  </w:style>
  <w:style w:type="table" w:styleId="TableGrid">
    <w:name w:val="Table Grid"/>
    <w:basedOn w:val="TableNormal"/>
    <w:uiPriority w:val="59"/>
    <w:rsid w:val="002606A1"/>
    <w:rPr>
      <w:sz w:val="22"/>
      <w:szCs w:val="22"/>
      <w:lang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643D0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43D0B"/>
    <w:rPr>
      <w:rFonts w:ascii="Lucida Grande" w:hAnsi="Lucida Grande" w:cs="Lucida Grande"/>
      <w:sz w:val="18"/>
      <w:szCs w:val="18"/>
      <w:lang w:val="en-GB"/>
    </w:rPr>
  </w:style>
  <w:style w:type="paragraph" w:styleId="ListParagraph">
    <w:name w:val="List Paragraph"/>
    <w:basedOn w:val="Normal"/>
    <w:uiPriority w:val="34"/>
    <w:qFormat/>
    <w:rsid w:val="0000387A"/>
    <w:pPr>
      <w:ind w:left="720"/>
      <w:contextualSpacing/>
    </w:pPr>
    <w:rPr>
      <w:rFonts w:asciiTheme="minorHAnsi" w:eastAsiaTheme="minorEastAsia" w:hAnsiTheme="minorHAnsi" w:cstheme="minorBidi"/>
      <w:lang w:val="en-GB"/>
    </w:rPr>
  </w:style>
  <w:style w:type="character" w:styleId="Hyperlink">
    <w:name w:val="Hyperlink"/>
    <w:basedOn w:val="DefaultParagraphFont"/>
    <w:uiPriority w:val="99"/>
    <w:unhideWhenUsed/>
    <w:rsid w:val="00EC00BA"/>
    <w:rPr>
      <w:color w:val="0000FF" w:themeColor="hyperlink"/>
      <w:u w:val="single"/>
    </w:rPr>
  </w:style>
  <w:style w:type="character" w:styleId="PageNumber">
    <w:name w:val="page number"/>
    <w:basedOn w:val="DefaultParagraphFont"/>
    <w:uiPriority w:val="99"/>
    <w:semiHidden/>
    <w:unhideWhenUsed/>
    <w:rsid w:val="00356B91"/>
  </w:style>
  <w:style w:type="character" w:customStyle="1" w:styleId="Heading1Char">
    <w:name w:val="Heading 1 Char"/>
    <w:basedOn w:val="DefaultParagraphFont"/>
    <w:link w:val="Heading1"/>
    <w:uiPriority w:val="9"/>
    <w:rsid w:val="00B021F2"/>
    <w:rPr>
      <w:rFonts w:asciiTheme="majorHAnsi" w:eastAsiaTheme="majorEastAsia" w:hAnsiTheme="majorHAnsi" w:cstheme="majorBidi"/>
      <w:b/>
      <w:bCs/>
      <w:color w:val="345A8A" w:themeColor="accent1" w:themeShade="B5"/>
      <w:sz w:val="32"/>
      <w:szCs w:val="32"/>
      <w:lang w:val="en-GB"/>
    </w:rPr>
  </w:style>
  <w:style w:type="character" w:customStyle="1" w:styleId="Heading2Char">
    <w:name w:val="Heading 2 Char"/>
    <w:basedOn w:val="DefaultParagraphFont"/>
    <w:link w:val="Heading2"/>
    <w:uiPriority w:val="9"/>
    <w:semiHidden/>
    <w:rsid w:val="00B021F2"/>
    <w:rPr>
      <w:rFonts w:asciiTheme="majorHAnsi" w:eastAsiaTheme="majorEastAsia" w:hAnsiTheme="majorHAnsi" w:cstheme="majorBidi"/>
      <w:b/>
      <w:bCs/>
      <w:color w:val="4F81BD" w:themeColor="accent1"/>
      <w:sz w:val="26"/>
      <w:szCs w:val="26"/>
      <w:lang w:val="en-GB"/>
    </w:rPr>
  </w:style>
  <w:style w:type="character" w:customStyle="1" w:styleId="Heading3Char">
    <w:name w:val="Heading 3 Char"/>
    <w:basedOn w:val="DefaultParagraphFont"/>
    <w:link w:val="Heading3"/>
    <w:uiPriority w:val="9"/>
    <w:semiHidden/>
    <w:rsid w:val="00B021F2"/>
    <w:rPr>
      <w:rFonts w:asciiTheme="majorHAnsi" w:eastAsiaTheme="majorEastAsia" w:hAnsiTheme="majorHAnsi" w:cstheme="majorBidi"/>
      <w:b/>
      <w:bCs/>
      <w:color w:val="4F81BD" w:themeColor="accent1"/>
      <w:lang w:val="en-GB"/>
    </w:rPr>
  </w:style>
  <w:style w:type="character" w:customStyle="1" w:styleId="Heading4Char">
    <w:name w:val="Heading 4 Char"/>
    <w:basedOn w:val="DefaultParagraphFont"/>
    <w:link w:val="Heading4"/>
    <w:uiPriority w:val="9"/>
    <w:semiHidden/>
    <w:rsid w:val="00B021F2"/>
    <w:rPr>
      <w:rFonts w:asciiTheme="majorHAnsi" w:eastAsiaTheme="majorEastAsia" w:hAnsiTheme="majorHAnsi" w:cstheme="majorBidi"/>
      <w:b/>
      <w:bCs/>
      <w:i/>
      <w:iCs/>
      <w:color w:val="4F81BD" w:themeColor="accent1"/>
      <w:lang w:val="en-GB"/>
    </w:rPr>
  </w:style>
  <w:style w:type="character" w:customStyle="1" w:styleId="Heading5Char">
    <w:name w:val="Heading 5 Char"/>
    <w:basedOn w:val="DefaultParagraphFont"/>
    <w:link w:val="Heading5"/>
    <w:uiPriority w:val="9"/>
    <w:semiHidden/>
    <w:rsid w:val="00B021F2"/>
    <w:rPr>
      <w:rFonts w:asciiTheme="majorHAnsi" w:eastAsiaTheme="majorEastAsia" w:hAnsiTheme="majorHAnsi" w:cstheme="majorBidi"/>
      <w:color w:val="243F60" w:themeColor="accent1" w:themeShade="7F"/>
      <w:lang w:val="en-GB"/>
    </w:rPr>
  </w:style>
  <w:style w:type="character" w:customStyle="1" w:styleId="Heading6Char">
    <w:name w:val="Heading 6 Char"/>
    <w:basedOn w:val="DefaultParagraphFont"/>
    <w:link w:val="Heading6"/>
    <w:uiPriority w:val="9"/>
    <w:semiHidden/>
    <w:rsid w:val="00B021F2"/>
    <w:rPr>
      <w:rFonts w:asciiTheme="majorHAnsi" w:eastAsiaTheme="majorEastAsia" w:hAnsiTheme="majorHAnsi" w:cstheme="majorBidi"/>
      <w:i/>
      <w:iCs/>
      <w:color w:val="243F60" w:themeColor="accent1" w:themeShade="7F"/>
      <w:lang w:val="en-GB"/>
    </w:rPr>
  </w:style>
  <w:style w:type="character" w:customStyle="1" w:styleId="Heading7Char">
    <w:name w:val="Heading 7 Char"/>
    <w:basedOn w:val="DefaultParagraphFont"/>
    <w:link w:val="Heading7"/>
    <w:uiPriority w:val="9"/>
    <w:semiHidden/>
    <w:rsid w:val="00B021F2"/>
    <w:rPr>
      <w:rFonts w:asciiTheme="majorHAnsi" w:eastAsiaTheme="majorEastAsia" w:hAnsiTheme="majorHAnsi" w:cstheme="majorBidi"/>
      <w:i/>
      <w:iCs/>
      <w:color w:val="404040" w:themeColor="text1" w:themeTint="BF"/>
      <w:lang w:val="en-GB"/>
    </w:rPr>
  </w:style>
  <w:style w:type="character" w:customStyle="1" w:styleId="Heading8Char">
    <w:name w:val="Heading 8 Char"/>
    <w:basedOn w:val="DefaultParagraphFont"/>
    <w:link w:val="Heading8"/>
    <w:uiPriority w:val="9"/>
    <w:semiHidden/>
    <w:rsid w:val="00B021F2"/>
    <w:rPr>
      <w:rFonts w:asciiTheme="majorHAnsi" w:eastAsiaTheme="majorEastAsia" w:hAnsiTheme="majorHAnsi" w:cstheme="majorBidi"/>
      <w:color w:val="404040" w:themeColor="text1" w:themeTint="BF"/>
      <w:sz w:val="20"/>
      <w:szCs w:val="20"/>
      <w:lang w:val="en-GB"/>
    </w:rPr>
  </w:style>
  <w:style w:type="character" w:customStyle="1" w:styleId="Heading9Char">
    <w:name w:val="Heading 9 Char"/>
    <w:basedOn w:val="DefaultParagraphFont"/>
    <w:link w:val="Heading9"/>
    <w:uiPriority w:val="9"/>
    <w:semiHidden/>
    <w:rsid w:val="00B021F2"/>
    <w:rPr>
      <w:rFonts w:asciiTheme="majorHAnsi" w:eastAsiaTheme="majorEastAsia" w:hAnsiTheme="majorHAnsi" w:cstheme="majorBidi"/>
      <w:i/>
      <w:iCs/>
      <w:color w:val="404040" w:themeColor="text1" w:themeTint="BF"/>
      <w:sz w:val="20"/>
      <w:szCs w:val="20"/>
      <w:lang w:val="en-GB"/>
    </w:rPr>
  </w:style>
  <w:style w:type="paragraph" w:styleId="Caption">
    <w:name w:val="caption"/>
    <w:basedOn w:val="Normal"/>
    <w:next w:val="Normal"/>
    <w:uiPriority w:val="35"/>
    <w:unhideWhenUsed/>
    <w:qFormat/>
    <w:rsid w:val="00531E2D"/>
    <w:pPr>
      <w:spacing w:after="200"/>
    </w:pPr>
    <w:rPr>
      <w:rFonts w:asciiTheme="minorHAnsi" w:eastAsiaTheme="minorEastAsia" w:hAnsiTheme="minorHAnsi" w:cstheme="minorBidi"/>
      <w:b/>
      <w:bCs/>
      <w:color w:val="4F81BD" w:themeColor="accent1"/>
      <w:sz w:val="18"/>
      <w:szCs w:val="18"/>
      <w:lang w:val="en-GB"/>
    </w:rPr>
  </w:style>
  <w:style w:type="character" w:styleId="CommentReference">
    <w:name w:val="annotation reference"/>
    <w:basedOn w:val="DefaultParagraphFont"/>
    <w:uiPriority w:val="99"/>
    <w:semiHidden/>
    <w:unhideWhenUsed/>
    <w:rsid w:val="00175B7D"/>
    <w:rPr>
      <w:sz w:val="18"/>
      <w:szCs w:val="18"/>
    </w:rPr>
  </w:style>
  <w:style w:type="paragraph" w:styleId="CommentText">
    <w:name w:val="annotation text"/>
    <w:basedOn w:val="Normal"/>
    <w:link w:val="CommentTextChar"/>
    <w:uiPriority w:val="99"/>
    <w:unhideWhenUsed/>
    <w:rsid w:val="00175B7D"/>
    <w:rPr>
      <w:rFonts w:asciiTheme="minorHAnsi" w:eastAsiaTheme="minorEastAsia" w:hAnsiTheme="minorHAnsi" w:cstheme="minorBidi"/>
      <w:lang w:val="en-GB"/>
    </w:rPr>
  </w:style>
  <w:style w:type="character" w:customStyle="1" w:styleId="CommentTextChar">
    <w:name w:val="Comment Text Char"/>
    <w:basedOn w:val="DefaultParagraphFont"/>
    <w:link w:val="CommentText"/>
    <w:uiPriority w:val="99"/>
    <w:rsid w:val="00175B7D"/>
    <w:rPr>
      <w:lang w:val="en-GB"/>
    </w:rPr>
  </w:style>
  <w:style w:type="paragraph" w:styleId="CommentSubject">
    <w:name w:val="annotation subject"/>
    <w:basedOn w:val="CommentText"/>
    <w:next w:val="CommentText"/>
    <w:link w:val="CommentSubjectChar"/>
    <w:uiPriority w:val="99"/>
    <w:semiHidden/>
    <w:unhideWhenUsed/>
    <w:rsid w:val="00175B7D"/>
    <w:rPr>
      <w:b/>
      <w:bCs/>
      <w:sz w:val="20"/>
      <w:szCs w:val="20"/>
    </w:rPr>
  </w:style>
  <w:style w:type="character" w:customStyle="1" w:styleId="CommentSubjectChar">
    <w:name w:val="Comment Subject Char"/>
    <w:basedOn w:val="CommentTextChar"/>
    <w:link w:val="CommentSubject"/>
    <w:uiPriority w:val="99"/>
    <w:semiHidden/>
    <w:rsid w:val="00175B7D"/>
    <w:rPr>
      <w:b/>
      <w:bCs/>
      <w:sz w:val="20"/>
      <w:szCs w:val="20"/>
      <w:lang w:val="en-GB"/>
    </w:rPr>
  </w:style>
  <w:style w:type="character" w:styleId="FollowedHyperlink">
    <w:name w:val="FollowedHyperlink"/>
    <w:basedOn w:val="DefaultParagraphFont"/>
    <w:uiPriority w:val="99"/>
    <w:semiHidden/>
    <w:unhideWhenUsed/>
    <w:rsid w:val="00921F4A"/>
    <w:rPr>
      <w:color w:val="800080" w:themeColor="followedHyperlink"/>
      <w:u w:val="single"/>
    </w:rPr>
  </w:style>
  <w:style w:type="paragraph" w:styleId="Revision">
    <w:name w:val="Revision"/>
    <w:hidden/>
    <w:uiPriority w:val="99"/>
    <w:semiHidden/>
    <w:rsid w:val="00D8059A"/>
    <w:rPr>
      <w:lang w:val="en-GB"/>
    </w:rPr>
  </w:style>
  <w:style w:type="paragraph" w:styleId="NormalWeb">
    <w:name w:val="Normal (Web)"/>
    <w:basedOn w:val="Normal"/>
    <w:uiPriority w:val="99"/>
    <w:semiHidden/>
    <w:unhideWhenUsed/>
    <w:rsid w:val="004B03AF"/>
    <w:pPr>
      <w:spacing w:before="100" w:beforeAutospacing="1" w:after="100" w:afterAutospacing="1"/>
    </w:pPr>
  </w:style>
  <w:style w:type="character" w:customStyle="1" w:styleId="e24kjd">
    <w:name w:val="e24kjd"/>
    <w:basedOn w:val="DefaultParagraphFont"/>
    <w:rsid w:val="00015DD2"/>
  </w:style>
  <w:style w:type="character" w:customStyle="1" w:styleId="UnresolvedMention1">
    <w:name w:val="Unresolved Mention1"/>
    <w:basedOn w:val="DefaultParagraphFont"/>
    <w:uiPriority w:val="99"/>
    <w:semiHidden/>
    <w:unhideWhenUsed/>
    <w:rsid w:val="002B638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3378450">
      <w:bodyDiv w:val="1"/>
      <w:marLeft w:val="0"/>
      <w:marRight w:val="0"/>
      <w:marTop w:val="0"/>
      <w:marBottom w:val="0"/>
      <w:divBdr>
        <w:top w:val="none" w:sz="0" w:space="0" w:color="auto"/>
        <w:left w:val="none" w:sz="0" w:space="0" w:color="auto"/>
        <w:bottom w:val="none" w:sz="0" w:space="0" w:color="auto"/>
        <w:right w:val="none" w:sz="0" w:space="0" w:color="auto"/>
      </w:divBdr>
    </w:div>
    <w:div w:id="227883025">
      <w:bodyDiv w:val="1"/>
      <w:marLeft w:val="0"/>
      <w:marRight w:val="0"/>
      <w:marTop w:val="0"/>
      <w:marBottom w:val="0"/>
      <w:divBdr>
        <w:top w:val="none" w:sz="0" w:space="0" w:color="auto"/>
        <w:left w:val="none" w:sz="0" w:space="0" w:color="auto"/>
        <w:bottom w:val="none" w:sz="0" w:space="0" w:color="auto"/>
        <w:right w:val="none" w:sz="0" w:space="0" w:color="auto"/>
      </w:divBdr>
    </w:div>
    <w:div w:id="273632748">
      <w:bodyDiv w:val="1"/>
      <w:marLeft w:val="0"/>
      <w:marRight w:val="0"/>
      <w:marTop w:val="0"/>
      <w:marBottom w:val="0"/>
      <w:divBdr>
        <w:top w:val="none" w:sz="0" w:space="0" w:color="auto"/>
        <w:left w:val="none" w:sz="0" w:space="0" w:color="auto"/>
        <w:bottom w:val="none" w:sz="0" w:space="0" w:color="auto"/>
        <w:right w:val="none" w:sz="0" w:space="0" w:color="auto"/>
      </w:divBdr>
      <w:divsChild>
        <w:div w:id="864976028">
          <w:marLeft w:val="0"/>
          <w:marRight w:val="0"/>
          <w:marTop w:val="0"/>
          <w:marBottom w:val="0"/>
          <w:divBdr>
            <w:top w:val="none" w:sz="0" w:space="0" w:color="auto"/>
            <w:left w:val="none" w:sz="0" w:space="0" w:color="auto"/>
            <w:bottom w:val="none" w:sz="0" w:space="0" w:color="auto"/>
            <w:right w:val="none" w:sz="0" w:space="0" w:color="auto"/>
          </w:divBdr>
          <w:divsChild>
            <w:div w:id="1675568769">
              <w:marLeft w:val="0"/>
              <w:marRight w:val="0"/>
              <w:marTop w:val="0"/>
              <w:marBottom w:val="0"/>
              <w:divBdr>
                <w:top w:val="none" w:sz="0" w:space="0" w:color="auto"/>
                <w:left w:val="none" w:sz="0" w:space="0" w:color="auto"/>
                <w:bottom w:val="none" w:sz="0" w:space="0" w:color="auto"/>
                <w:right w:val="none" w:sz="0" w:space="0" w:color="auto"/>
              </w:divBdr>
              <w:divsChild>
                <w:div w:id="1029985192">
                  <w:marLeft w:val="0"/>
                  <w:marRight w:val="0"/>
                  <w:marTop w:val="0"/>
                  <w:marBottom w:val="0"/>
                  <w:divBdr>
                    <w:top w:val="none" w:sz="0" w:space="0" w:color="auto"/>
                    <w:left w:val="none" w:sz="0" w:space="0" w:color="auto"/>
                    <w:bottom w:val="none" w:sz="0" w:space="0" w:color="auto"/>
                    <w:right w:val="none" w:sz="0" w:space="0" w:color="auto"/>
                  </w:divBdr>
                  <w:divsChild>
                    <w:div w:id="373820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8706258">
      <w:bodyDiv w:val="1"/>
      <w:marLeft w:val="0"/>
      <w:marRight w:val="0"/>
      <w:marTop w:val="0"/>
      <w:marBottom w:val="0"/>
      <w:divBdr>
        <w:top w:val="none" w:sz="0" w:space="0" w:color="auto"/>
        <w:left w:val="none" w:sz="0" w:space="0" w:color="auto"/>
        <w:bottom w:val="none" w:sz="0" w:space="0" w:color="auto"/>
        <w:right w:val="none" w:sz="0" w:space="0" w:color="auto"/>
      </w:divBdr>
    </w:div>
    <w:div w:id="414712677">
      <w:bodyDiv w:val="1"/>
      <w:marLeft w:val="0"/>
      <w:marRight w:val="0"/>
      <w:marTop w:val="0"/>
      <w:marBottom w:val="0"/>
      <w:divBdr>
        <w:top w:val="none" w:sz="0" w:space="0" w:color="auto"/>
        <w:left w:val="none" w:sz="0" w:space="0" w:color="auto"/>
        <w:bottom w:val="none" w:sz="0" w:space="0" w:color="auto"/>
        <w:right w:val="none" w:sz="0" w:space="0" w:color="auto"/>
      </w:divBdr>
      <w:divsChild>
        <w:div w:id="1267231772">
          <w:marLeft w:val="0"/>
          <w:marRight w:val="0"/>
          <w:marTop w:val="0"/>
          <w:marBottom w:val="0"/>
          <w:divBdr>
            <w:top w:val="none" w:sz="0" w:space="0" w:color="auto"/>
            <w:left w:val="none" w:sz="0" w:space="0" w:color="auto"/>
            <w:bottom w:val="none" w:sz="0" w:space="0" w:color="auto"/>
            <w:right w:val="none" w:sz="0" w:space="0" w:color="auto"/>
          </w:divBdr>
          <w:divsChild>
            <w:div w:id="167985956">
              <w:marLeft w:val="0"/>
              <w:marRight w:val="0"/>
              <w:marTop w:val="0"/>
              <w:marBottom w:val="0"/>
              <w:divBdr>
                <w:top w:val="none" w:sz="0" w:space="0" w:color="auto"/>
                <w:left w:val="none" w:sz="0" w:space="0" w:color="auto"/>
                <w:bottom w:val="none" w:sz="0" w:space="0" w:color="auto"/>
                <w:right w:val="none" w:sz="0" w:space="0" w:color="auto"/>
              </w:divBdr>
              <w:divsChild>
                <w:div w:id="1589584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0557809">
      <w:bodyDiv w:val="1"/>
      <w:marLeft w:val="0"/>
      <w:marRight w:val="0"/>
      <w:marTop w:val="0"/>
      <w:marBottom w:val="0"/>
      <w:divBdr>
        <w:top w:val="none" w:sz="0" w:space="0" w:color="auto"/>
        <w:left w:val="none" w:sz="0" w:space="0" w:color="auto"/>
        <w:bottom w:val="none" w:sz="0" w:space="0" w:color="auto"/>
        <w:right w:val="none" w:sz="0" w:space="0" w:color="auto"/>
      </w:divBdr>
      <w:divsChild>
        <w:div w:id="286858036">
          <w:marLeft w:val="0"/>
          <w:marRight w:val="0"/>
          <w:marTop w:val="0"/>
          <w:marBottom w:val="0"/>
          <w:divBdr>
            <w:top w:val="none" w:sz="0" w:space="0" w:color="auto"/>
            <w:left w:val="none" w:sz="0" w:space="0" w:color="auto"/>
            <w:bottom w:val="none" w:sz="0" w:space="0" w:color="auto"/>
            <w:right w:val="none" w:sz="0" w:space="0" w:color="auto"/>
          </w:divBdr>
          <w:divsChild>
            <w:div w:id="2134859246">
              <w:marLeft w:val="0"/>
              <w:marRight w:val="0"/>
              <w:marTop w:val="0"/>
              <w:marBottom w:val="0"/>
              <w:divBdr>
                <w:top w:val="none" w:sz="0" w:space="0" w:color="auto"/>
                <w:left w:val="none" w:sz="0" w:space="0" w:color="auto"/>
                <w:bottom w:val="none" w:sz="0" w:space="0" w:color="auto"/>
                <w:right w:val="none" w:sz="0" w:space="0" w:color="auto"/>
              </w:divBdr>
              <w:divsChild>
                <w:div w:id="957831915">
                  <w:marLeft w:val="0"/>
                  <w:marRight w:val="0"/>
                  <w:marTop w:val="0"/>
                  <w:marBottom w:val="0"/>
                  <w:divBdr>
                    <w:top w:val="none" w:sz="0" w:space="0" w:color="auto"/>
                    <w:left w:val="none" w:sz="0" w:space="0" w:color="auto"/>
                    <w:bottom w:val="none" w:sz="0" w:space="0" w:color="auto"/>
                    <w:right w:val="none" w:sz="0" w:space="0" w:color="auto"/>
                  </w:divBdr>
                  <w:divsChild>
                    <w:div w:id="835876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7618494">
      <w:bodyDiv w:val="1"/>
      <w:marLeft w:val="0"/>
      <w:marRight w:val="0"/>
      <w:marTop w:val="0"/>
      <w:marBottom w:val="0"/>
      <w:divBdr>
        <w:top w:val="none" w:sz="0" w:space="0" w:color="auto"/>
        <w:left w:val="none" w:sz="0" w:space="0" w:color="auto"/>
        <w:bottom w:val="none" w:sz="0" w:space="0" w:color="auto"/>
        <w:right w:val="none" w:sz="0" w:space="0" w:color="auto"/>
      </w:divBdr>
    </w:div>
    <w:div w:id="525026312">
      <w:bodyDiv w:val="1"/>
      <w:marLeft w:val="0"/>
      <w:marRight w:val="0"/>
      <w:marTop w:val="0"/>
      <w:marBottom w:val="0"/>
      <w:divBdr>
        <w:top w:val="none" w:sz="0" w:space="0" w:color="auto"/>
        <w:left w:val="none" w:sz="0" w:space="0" w:color="auto"/>
        <w:bottom w:val="none" w:sz="0" w:space="0" w:color="auto"/>
        <w:right w:val="none" w:sz="0" w:space="0" w:color="auto"/>
      </w:divBdr>
      <w:divsChild>
        <w:div w:id="1724214230">
          <w:marLeft w:val="0"/>
          <w:marRight w:val="0"/>
          <w:marTop w:val="0"/>
          <w:marBottom w:val="0"/>
          <w:divBdr>
            <w:top w:val="none" w:sz="0" w:space="0" w:color="auto"/>
            <w:left w:val="none" w:sz="0" w:space="0" w:color="auto"/>
            <w:bottom w:val="none" w:sz="0" w:space="0" w:color="auto"/>
            <w:right w:val="none" w:sz="0" w:space="0" w:color="auto"/>
          </w:divBdr>
          <w:divsChild>
            <w:div w:id="635379049">
              <w:marLeft w:val="0"/>
              <w:marRight w:val="0"/>
              <w:marTop w:val="0"/>
              <w:marBottom w:val="0"/>
              <w:divBdr>
                <w:top w:val="none" w:sz="0" w:space="0" w:color="auto"/>
                <w:left w:val="none" w:sz="0" w:space="0" w:color="auto"/>
                <w:bottom w:val="none" w:sz="0" w:space="0" w:color="auto"/>
                <w:right w:val="none" w:sz="0" w:space="0" w:color="auto"/>
              </w:divBdr>
              <w:divsChild>
                <w:div w:id="1968387423">
                  <w:marLeft w:val="0"/>
                  <w:marRight w:val="0"/>
                  <w:marTop w:val="0"/>
                  <w:marBottom w:val="0"/>
                  <w:divBdr>
                    <w:top w:val="none" w:sz="0" w:space="0" w:color="auto"/>
                    <w:left w:val="none" w:sz="0" w:space="0" w:color="auto"/>
                    <w:bottom w:val="none" w:sz="0" w:space="0" w:color="auto"/>
                    <w:right w:val="none" w:sz="0" w:space="0" w:color="auto"/>
                  </w:divBdr>
                  <w:divsChild>
                    <w:div w:id="72170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8514540">
      <w:bodyDiv w:val="1"/>
      <w:marLeft w:val="0"/>
      <w:marRight w:val="0"/>
      <w:marTop w:val="0"/>
      <w:marBottom w:val="0"/>
      <w:divBdr>
        <w:top w:val="none" w:sz="0" w:space="0" w:color="auto"/>
        <w:left w:val="none" w:sz="0" w:space="0" w:color="auto"/>
        <w:bottom w:val="none" w:sz="0" w:space="0" w:color="auto"/>
        <w:right w:val="none" w:sz="0" w:space="0" w:color="auto"/>
      </w:divBdr>
    </w:div>
    <w:div w:id="686367554">
      <w:bodyDiv w:val="1"/>
      <w:marLeft w:val="0"/>
      <w:marRight w:val="0"/>
      <w:marTop w:val="0"/>
      <w:marBottom w:val="0"/>
      <w:divBdr>
        <w:top w:val="none" w:sz="0" w:space="0" w:color="auto"/>
        <w:left w:val="none" w:sz="0" w:space="0" w:color="auto"/>
        <w:bottom w:val="none" w:sz="0" w:space="0" w:color="auto"/>
        <w:right w:val="none" w:sz="0" w:space="0" w:color="auto"/>
      </w:divBdr>
    </w:div>
    <w:div w:id="760571087">
      <w:bodyDiv w:val="1"/>
      <w:marLeft w:val="0"/>
      <w:marRight w:val="0"/>
      <w:marTop w:val="0"/>
      <w:marBottom w:val="0"/>
      <w:divBdr>
        <w:top w:val="none" w:sz="0" w:space="0" w:color="auto"/>
        <w:left w:val="none" w:sz="0" w:space="0" w:color="auto"/>
        <w:bottom w:val="none" w:sz="0" w:space="0" w:color="auto"/>
        <w:right w:val="none" w:sz="0" w:space="0" w:color="auto"/>
      </w:divBdr>
      <w:divsChild>
        <w:div w:id="345207450">
          <w:marLeft w:val="0"/>
          <w:marRight w:val="0"/>
          <w:marTop w:val="0"/>
          <w:marBottom w:val="0"/>
          <w:divBdr>
            <w:top w:val="none" w:sz="0" w:space="0" w:color="auto"/>
            <w:left w:val="none" w:sz="0" w:space="0" w:color="auto"/>
            <w:bottom w:val="none" w:sz="0" w:space="0" w:color="auto"/>
            <w:right w:val="none" w:sz="0" w:space="0" w:color="auto"/>
          </w:divBdr>
          <w:divsChild>
            <w:div w:id="390152861">
              <w:marLeft w:val="0"/>
              <w:marRight w:val="0"/>
              <w:marTop w:val="0"/>
              <w:marBottom w:val="0"/>
              <w:divBdr>
                <w:top w:val="none" w:sz="0" w:space="0" w:color="auto"/>
                <w:left w:val="none" w:sz="0" w:space="0" w:color="auto"/>
                <w:bottom w:val="none" w:sz="0" w:space="0" w:color="auto"/>
                <w:right w:val="none" w:sz="0" w:space="0" w:color="auto"/>
              </w:divBdr>
              <w:divsChild>
                <w:div w:id="1217090019">
                  <w:marLeft w:val="0"/>
                  <w:marRight w:val="0"/>
                  <w:marTop w:val="0"/>
                  <w:marBottom w:val="0"/>
                  <w:divBdr>
                    <w:top w:val="none" w:sz="0" w:space="0" w:color="auto"/>
                    <w:left w:val="none" w:sz="0" w:space="0" w:color="auto"/>
                    <w:bottom w:val="none" w:sz="0" w:space="0" w:color="auto"/>
                    <w:right w:val="none" w:sz="0" w:space="0" w:color="auto"/>
                  </w:divBdr>
                  <w:divsChild>
                    <w:div w:id="1183082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9273113">
      <w:bodyDiv w:val="1"/>
      <w:marLeft w:val="0"/>
      <w:marRight w:val="0"/>
      <w:marTop w:val="0"/>
      <w:marBottom w:val="0"/>
      <w:divBdr>
        <w:top w:val="none" w:sz="0" w:space="0" w:color="auto"/>
        <w:left w:val="none" w:sz="0" w:space="0" w:color="auto"/>
        <w:bottom w:val="none" w:sz="0" w:space="0" w:color="auto"/>
        <w:right w:val="none" w:sz="0" w:space="0" w:color="auto"/>
      </w:divBdr>
      <w:divsChild>
        <w:div w:id="1155609214">
          <w:marLeft w:val="0"/>
          <w:marRight w:val="0"/>
          <w:marTop w:val="0"/>
          <w:marBottom w:val="0"/>
          <w:divBdr>
            <w:top w:val="none" w:sz="0" w:space="0" w:color="auto"/>
            <w:left w:val="none" w:sz="0" w:space="0" w:color="auto"/>
            <w:bottom w:val="none" w:sz="0" w:space="0" w:color="auto"/>
            <w:right w:val="none" w:sz="0" w:space="0" w:color="auto"/>
          </w:divBdr>
        </w:div>
      </w:divsChild>
    </w:div>
    <w:div w:id="929242529">
      <w:bodyDiv w:val="1"/>
      <w:marLeft w:val="0"/>
      <w:marRight w:val="0"/>
      <w:marTop w:val="0"/>
      <w:marBottom w:val="0"/>
      <w:divBdr>
        <w:top w:val="none" w:sz="0" w:space="0" w:color="auto"/>
        <w:left w:val="none" w:sz="0" w:space="0" w:color="auto"/>
        <w:bottom w:val="none" w:sz="0" w:space="0" w:color="auto"/>
        <w:right w:val="none" w:sz="0" w:space="0" w:color="auto"/>
      </w:divBdr>
    </w:div>
    <w:div w:id="947784497">
      <w:bodyDiv w:val="1"/>
      <w:marLeft w:val="0"/>
      <w:marRight w:val="0"/>
      <w:marTop w:val="0"/>
      <w:marBottom w:val="0"/>
      <w:divBdr>
        <w:top w:val="none" w:sz="0" w:space="0" w:color="auto"/>
        <w:left w:val="none" w:sz="0" w:space="0" w:color="auto"/>
        <w:bottom w:val="none" w:sz="0" w:space="0" w:color="auto"/>
        <w:right w:val="none" w:sz="0" w:space="0" w:color="auto"/>
      </w:divBdr>
    </w:div>
    <w:div w:id="1129595291">
      <w:bodyDiv w:val="1"/>
      <w:marLeft w:val="0"/>
      <w:marRight w:val="0"/>
      <w:marTop w:val="0"/>
      <w:marBottom w:val="0"/>
      <w:divBdr>
        <w:top w:val="none" w:sz="0" w:space="0" w:color="auto"/>
        <w:left w:val="none" w:sz="0" w:space="0" w:color="auto"/>
        <w:bottom w:val="none" w:sz="0" w:space="0" w:color="auto"/>
        <w:right w:val="none" w:sz="0" w:space="0" w:color="auto"/>
      </w:divBdr>
    </w:div>
    <w:div w:id="1213999198">
      <w:bodyDiv w:val="1"/>
      <w:marLeft w:val="0"/>
      <w:marRight w:val="0"/>
      <w:marTop w:val="0"/>
      <w:marBottom w:val="0"/>
      <w:divBdr>
        <w:top w:val="none" w:sz="0" w:space="0" w:color="auto"/>
        <w:left w:val="none" w:sz="0" w:space="0" w:color="auto"/>
        <w:bottom w:val="none" w:sz="0" w:space="0" w:color="auto"/>
        <w:right w:val="none" w:sz="0" w:space="0" w:color="auto"/>
      </w:divBdr>
    </w:div>
    <w:div w:id="1346252468">
      <w:bodyDiv w:val="1"/>
      <w:marLeft w:val="0"/>
      <w:marRight w:val="0"/>
      <w:marTop w:val="0"/>
      <w:marBottom w:val="0"/>
      <w:divBdr>
        <w:top w:val="none" w:sz="0" w:space="0" w:color="auto"/>
        <w:left w:val="none" w:sz="0" w:space="0" w:color="auto"/>
        <w:bottom w:val="none" w:sz="0" w:space="0" w:color="auto"/>
        <w:right w:val="none" w:sz="0" w:space="0" w:color="auto"/>
      </w:divBdr>
    </w:div>
    <w:div w:id="1502089205">
      <w:bodyDiv w:val="1"/>
      <w:marLeft w:val="0"/>
      <w:marRight w:val="0"/>
      <w:marTop w:val="0"/>
      <w:marBottom w:val="0"/>
      <w:divBdr>
        <w:top w:val="none" w:sz="0" w:space="0" w:color="auto"/>
        <w:left w:val="none" w:sz="0" w:space="0" w:color="auto"/>
        <w:bottom w:val="none" w:sz="0" w:space="0" w:color="auto"/>
        <w:right w:val="none" w:sz="0" w:space="0" w:color="auto"/>
      </w:divBdr>
    </w:div>
    <w:div w:id="1584488798">
      <w:bodyDiv w:val="1"/>
      <w:marLeft w:val="0"/>
      <w:marRight w:val="0"/>
      <w:marTop w:val="0"/>
      <w:marBottom w:val="0"/>
      <w:divBdr>
        <w:top w:val="none" w:sz="0" w:space="0" w:color="auto"/>
        <w:left w:val="none" w:sz="0" w:space="0" w:color="auto"/>
        <w:bottom w:val="none" w:sz="0" w:space="0" w:color="auto"/>
        <w:right w:val="none" w:sz="0" w:space="0" w:color="auto"/>
      </w:divBdr>
    </w:div>
    <w:div w:id="1612973939">
      <w:bodyDiv w:val="1"/>
      <w:marLeft w:val="0"/>
      <w:marRight w:val="0"/>
      <w:marTop w:val="0"/>
      <w:marBottom w:val="0"/>
      <w:divBdr>
        <w:top w:val="none" w:sz="0" w:space="0" w:color="auto"/>
        <w:left w:val="none" w:sz="0" w:space="0" w:color="auto"/>
        <w:bottom w:val="none" w:sz="0" w:space="0" w:color="auto"/>
        <w:right w:val="none" w:sz="0" w:space="0" w:color="auto"/>
      </w:divBdr>
      <w:divsChild>
        <w:div w:id="1487548992">
          <w:marLeft w:val="0"/>
          <w:marRight w:val="0"/>
          <w:marTop w:val="0"/>
          <w:marBottom w:val="0"/>
          <w:divBdr>
            <w:top w:val="none" w:sz="0" w:space="0" w:color="auto"/>
            <w:left w:val="none" w:sz="0" w:space="0" w:color="auto"/>
            <w:bottom w:val="none" w:sz="0" w:space="0" w:color="auto"/>
            <w:right w:val="none" w:sz="0" w:space="0" w:color="auto"/>
          </w:divBdr>
          <w:divsChild>
            <w:div w:id="334843081">
              <w:marLeft w:val="0"/>
              <w:marRight w:val="0"/>
              <w:marTop w:val="0"/>
              <w:marBottom w:val="0"/>
              <w:divBdr>
                <w:top w:val="none" w:sz="0" w:space="0" w:color="auto"/>
                <w:left w:val="none" w:sz="0" w:space="0" w:color="auto"/>
                <w:bottom w:val="none" w:sz="0" w:space="0" w:color="auto"/>
                <w:right w:val="none" w:sz="0" w:space="0" w:color="auto"/>
              </w:divBdr>
              <w:divsChild>
                <w:div w:id="592712092">
                  <w:marLeft w:val="0"/>
                  <w:marRight w:val="0"/>
                  <w:marTop w:val="0"/>
                  <w:marBottom w:val="0"/>
                  <w:divBdr>
                    <w:top w:val="none" w:sz="0" w:space="0" w:color="auto"/>
                    <w:left w:val="none" w:sz="0" w:space="0" w:color="auto"/>
                    <w:bottom w:val="none" w:sz="0" w:space="0" w:color="auto"/>
                    <w:right w:val="none" w:sz="0" w:space="0" w:color="auto"/>
                  </w:divBdr>
                </w:div>
              </w:divsChild>
            </w:div>
            <w:div w:id="557327017">
              <w:marLeft w:val="0"/>
              <w:marRight w:val="0"/>
              <w:marTop w:val="0"/>
              <w:marBottom w:val="0"/>
              <w:divBdr>
                <w:top w:val="none" w:sz="0" w:space="0" w:color="auto"/>
                <w:left w:val="none" w:sz="0" w:space="0" w:color="auto"/>
                <w:bottom w:val="none" w:sz="0" w:space="0" w:color="auto"/>
                <w:right w:val="none" w:sz="0" w:space="0" w:color="auto"/>
              </w:divBdr>
              <w:divsChild>
                <w:div w:id="1277518195">
                  <w:marLeft w:val="0"/>
                  <w:marRight w:val="0"/>
                  <w:marTop w:val="0"/>
                  <w:marBottom w:val="0"/>
                  <w:divBdr>
                    <w:top w:val="none" w:sz="0" w:space="0" w:color="auto"/>
                    <w:left w:val="none" w:sz="0" w:space="0" w:color="auto"/>
                    <w:bottom w:val="none" w:sz="0" w:space="0" w:color="auto"/>
                    <w:right w:val="none" w:sz="0" w:space="0" w:color="auto"/>
                  </w:divBdr>
                </w:div>
              </w:divsChild>
            </w:div>
            <w:div w:id="498232199">
              <w:marLeft w:val="0"/>
              <w:marRight w:val="0"/>
              <w:marTop w:val="0"/>
              <w:marBottom w:val="0"/>
              <w:divBdr>
                <w:top w:val="none" w:sz="0" w:space="0" w:color="auto"/>
                <w:left w:val="none" w:sz="0" w:space="0" w:color="auto"/>
                <w:bottom w:val="none" w:sz="0" w:space="0" w:color="auto"/>
                <w:right w:val="none" w:sz="0" w:space="0" w:color="auto"/>
              </w:divBdr>
              <w:divsChild>
                <w:div w:id="767702290">
                  <w:marLeft w:val="0"/>
                  <w:marRight w:val="0"/>
                  <w:marTop w:val="0"/>
                  <w:marBottom w:val="0"/>
                  <w:divBdr>
                    <w:top w:val="none" w:sz="0" w:space="0" w:color="auto"/>
                    <w:left w:val="none" w:sz="0" w:space="0" w:color="auto"/>
                    <w:bottom w:val="none" w:sz="0" w:space="0" w:color="auto"/>
                    <w:right w:val="none" w:sz="0" w:space="0" w:color="auto"/>
                  </w:divBdr>
                </w:div>
              </w:divsChild>
            </w:div>
            <w:div w:id="437532029">
              <w:marLeft w:val="0"/>
              <w:marRight w:val="0"/>
              <w:marTop w:val="0"/>
              <w:marBottom w:val="0"/>
              <w:divBdr>
                <w:top w:val="none" w:sz="0" w:space="0" w:color="auto"/>
                <w:left w:val="none" w:sz="0" w:space="0" w:color="auto"/>
                <w:bottom w:val="none" w:sz="0" w:space="0" w:color="auto"/>
                <w:right w:val="none" w:sz="0" w:space="0" w:color="auto"/>
              </w:divBdr>
              <w:divsChild>
                <w:div w:id="1281763745">
                  <w:marLeft w:val="0"/>
                  <w:marRight w:val="0"/>
                  <w:marTop w:val="0"/>
                  <w:marBottom w:val="0"/>
                  <w:divBdr>
                    <w:top w:val="none" w:sz="0" w:space="0" w:color="auto"/>
                    <w:left w:val="none" w:sz="0" w:space="0" w:color="auto"/>
                    <w:bottom w:val="none" w:sz="0" w:space="0" w:color="auto"/>
                    <w:right w:val="none" w:sz="0" w:space="0" w:color="auto"/>
                  </w:divBdr>
                </w:div>
              </w:divsChild>
            </w:div>
            <w:div w:id="1578519034">
              <w:marLeft w:val="0"/>
              <w:marRight w:val="0"/>
              <w:marTop w:val="0"/>
              <w:marBottom w:val="0"/>
              <w:divBdr>
                <w:top w:val="none" w:sz="0" w:space="0" w:color="auto"/>
                <w:left w:val="none" w:sz="0" w:space="0" w:color="auto"/>
                <w:bottom w:val="none" w:sz="0" w:space="0" w:color="auto"/>
                <w:right w:val="none" w:sz="0" w:space="0" w:color="auto"/>
              </w:divBdr>
              <w:divsChild>
                <w:div w:id="188835796">
                  <w:marLeft w:val="0"/>
                  <w:marRight w:val="0"/>
                  <w:marTop w:val="0"/>
                  <w:marBottom w:val="0"/>
                  <w:divBdr>
                    <w:top w:val="none" w:sz="0" w:space="0" w:color="auto"/>
                    <w:left w:val="none" w:sz="0" w:space="0" w:color="auto"/>
                    <w:bottom w:val="none" w:sz="0" w:space="0" w:color="auto"/>
                    <w:right w:val="none" w:sz="0" w:space="0" w:color="auto"/>
                  </w:divBdr>
                </w:div>
              </w:divsChild>
            </w:div>
            <w:div w:id="1694377855">
              <w:marLeft w:val="0"/>
              <w:marRight w:val="0"/>
              <w:marTop w:val="0"/>
              <w:marBottom w:val="0"/>
              <w:divBdr>
                <w:top w:val="none" w:sz="0" w:space="0" w:color="auto"/>
                <w:left w:val="none" w:sz="0" w:space="0" w:color="auto"/>
                <w:bottom w:val="none" w:sz="0" w:space="0" w:color="auto"/>
                <w:right w:val="none" w:sz="0" w:space="0" w:color="auto"/>
              </w:divBdr>
              <w:divsChild>
                <w:div w:id="142545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447683">
      <w:bodyDiv w:val="1"/>
      <w:marLeft w:val="0"/>
      <w:marRight w:val="0"/>
      <w:marTop w:val="0"/>
      <w:marBottom w:val="0"/>
      <w:divBdr>
        <w:top w:val="none" w:sz="0" w:space="0" w:color="auto"/>
        <w:left w:val="none" w:sz="0" w:space="0" w:color="auto"/>
        <w:bottom w:val="none" w:sz="0" w:space="0" w:color="auto"/>
        <w:right w:val="none" w:sz="0" w:space="0" w:color="auto"/>
      </w:divBdr>
    </w:div>
    <w:div w:id="1691563806">
      <w:bodyDiv w:val="1"/>
      <w:marLeft w:val="0"/>
      <w:marRight w:val="0"/>
      <w:marTop w:val="0"/>
      <w:marBottom w:val="0"/>
      <w:divBdr>
        <w:top w:val="none" w:sz="0" w:space="0" w:color="auto"/>
        <w:left w:val="none" w:sz="0" w:space="0" w:color="auto"/>
        <w:bottom w:val="none" w:sz="0" w:space="0" w:color="auto"/>
        <w:right w:val="none" w:sz="0" w:space="0" w:color="auto"/>
      </w:divBdr>
    </w:div>
    <w:div w:id="1716348585">
      <w:bodyDiv w:val="1"/>
      <w:marLeft w:val="0"/>
      <w:marRight w:val="0"/>
      <w:marTop w:val="0"/>
      <w:marBottom w:val="0"/>
      <w:divBdr>
        <w:top w:val="none" w:sz="0" w:space="0" w:color="auto"/>
        <w:left w:val="none" w:sz="0" w:space="0" w:color="auto"/>
        <w:bottom w:val="none" w:sz="0" w:space="0" w:color="auto"/>
        <w:right w:val="none" w:sz="0" w:space="0" w:color="auto"/>
      </w:divBdr>
      <w:divsChild>
        <w:div w:id="2130660490">
          <w:marLeft w:val="0"/>
          <w:marRight w:val="0"/>
          <w:marTop w:val="0"/>
          <w:marBottom w:val="0"/>
          <w:divBdr>
            <w:top w:val="none" w:sz="0" w:space="0" w:color="auto"/>
            <w:left w:val="none" w:sz="0" w:space="0" w:color="auto"/>
            <w:bottom w:val="none" w:sz="0" w:space="0" w:color="auto"/>
            <w:right w:val="none" w:sz="0" w:space="0" w:color="auto"/>
          </w:divBdr>
          <w:divsChild>
            <w:div w:id="360593428">
              <w:marLeft w:val="0"/>
              <w:marRight w:val="0"/>
              <w:marTop w:val="0"/>
              <w:marBottom w:val="0"/>
              <w:divBdr>
                <w:top w:val="none" w:sz="0" w:space="0" w:color="auto"/>
                <w:left w:val="none" w:sz="0" w:space="0" w:color="auto"/>
                <w:bottom w:val="none" w:sz="0" w:space="0" w:color="auto"/>
                <w:right w:val="none" w:sz="0" w:space="0" w:color="auto"/>
              </w:divBdr>
              <w:divsChild>
                <w:div w:id="1106845689">
                  <w:marLeft w:val="0"/>
                  <w:marRight w:val="0"/>
                  <w:marTop w:val="0"/>
                  <w:marBottom w:val="0"/>
                  <w:divBdr>
                    <w:top w:val="none" w:sz="0" w:space="0" w:color="auto"/>
                    <w:left w:val="none" w:sz="0" w:space="0" w:color="auto"/>
                    <w:bottom w:val="none" w:sz="0" w:space="0" w:color="auto"/>
                    <w:right w:val="none" w:sz="0" w:space="0" w:color="auto"/>
                  </w:divBdr>
                  <w:divsChild>
                    <w:div w:id="1650817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0583476">
      <w:bodyDiv w:val="1"/>
      <w:marLeft w:val="0"/>
      <w:marRight w:val="0"/>
      <w:marTop w:val="0"/>
      <w:marBottom w:val="0"/>
      <w:divBdr>
        <w:top w:val="none" w:sz="0" w:space="0" w:color="auto"/>
        <w:left w:val="none" w:sz="0" w:space="0" w:color="auto"/>
        <w:bottom w:val="none" w:sz="0" w:space="0" w:color="auto"/>
        <w:right w:val="none" w:sz="0" w:space="0" w:color="auto"/>
      </w:divBdr>
    </w:div>
    <w:div w:id="1836528906">
      <w:bodyDiv w:val="1"/>
      <w:marLeft w:val="0"/>
      <w:marRight w:val="0"/>
      <w:marTop w:val="0"/>
      <w:marBottom w:val="0"/>
      <w:divBdr>
        <w:top w:val="none" w:sz="0" w:space="0" w:color="auto"/>
        <w:left w:val="none" w:sz="0" w:space="0" w:color="auto"/>
        <w:bottom w:val="none" w:sz="0" w:space="0" w:color="auto"/>
        <w:right w:val="none" w:sz="0" w:space="0" w:color="auto"/>
      </w:divBdr>
    </w:div>
    <w:div w:id="1847013738">
      <w:bodyDiv w:val="1"/>
      <w:marLeft w:val="0"/>
      <w:marRight w:val="0"/>
      <w:marTop w:val="0"/>
      <w:marBottom w:val="0"/>
      <w:divBdr>
        <w:top w:val="none" w:sz="0" w:space="0" w:color="auto"/>
        <w:left w:val="none" w:sz="0" w:space="0" w:color="auto"/>
        <w:bottom w:val="none" w:sz="0" w:space="0" w:color="auto"/>
        <w:right w:val="none" w:sz="0" w:space="0" w:color="auto"/>
      </w:divBdr>
      <w:divsChild>
        <w:div w:id="743180792">
          <w:marLeft w:val="0"/>
          <w:marRight w:val="0"/>
          <w:marTop w:val="0"/>
          <w:marBottom w:val="0"/>
          <w:divBdr>
            <w:top w:val="none" w:sz="0" w:space="0" w:color="auto"/>
            <w:left w:val="none" w:sz="0" w:space="0" w:color="auto"/>
            <w:bottom w:val="none" w:sz="0" w:space="0" w:color="auto"/>
            <w:right w:val="none" w:sz="0" w:space="0" w:color="auto"/>
          </w:divBdr>
          <w:divsChild>
            <w:div w:id="1109280711">
              <w:marLeft w:val="0"/>
              <w:marRight w:val="0"/>
              <w:marTop w:val="0"/>
              <w:marBottom w:val="0"/>
              <w:divBdr>
                <w:top w:val="none" w:sz="0" w:space="0" w:color="auto"/>
                <w:left w:val="none" w:sz="0" w:space="0" w:color="auto"/>
                <w:bottom w:val="none" w:sz="0" w:space="0" w:color="auto"/>
                <w:right w:val="none" w:sz="0" w:space="0" w:color="auto"/>
              </w:divBdr>
              <w:divsChild>
                <w:div w:id="601887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8683875">
      <w:bodyDiv w:val="1"/>
      <w:marLeft w:val="0"/>
      <w:marRight w:val="0"/>
      <w:marTop w:val="0"/>
      <w:marBottom w:val="0"/>
      <w:divBdr>
        <w:top w:val="none" w:sz="0" w:space="0" w:color="auto"/>
        <w:left w:val="none" w:sz="0" w:space="0" w:color="auto"/>
        <w:bottom w:val="none" w:sz="0" w:space="0" w:color="auto"/>
        <w:right w:val="none" w:sz="0" w:space="0" w:color="auto"/>
      </w:divBdr>
    </w:div>
    <w:div w:id="1955601406">
      <w:bodyDiv w:val="1"/>
      <w:marLeft w:val="0"/>
      <w:marRight w:val="0"/>
      <w:marTop w:val="0"/>
      <w:marBottom w:val="0"/>
      <w:divBdr>
        <w:top w:val="none" w:sz="0" w:space="0" w:color="auto"/>
        <w:left w:val="none" w:sz="0" w:space="0" w:color="auto"/>
        <w:bottom w:val="none" w:sz="0" w:space="0" w:color="auto"/>
        <w:right w:val="none" w:sz="0" w:space="0" w:color="auto"/>
      </w:divBdr>
    </w:div>
    <w:div w:id="200627985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4401/ag-4940" TargetMode="Externa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image" Target="media/image26.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6.png"/><Relationship Id="rId11" Type="http://schemas.openxmlformats.org/officeDocument/2006/relationships/hyperlink" Target="http://www.bssconline.org" TargetMode="External"/><Relationship Id="rId24" Type="http://schemas.openxmlformats.org/officeDocument/2006/relationships/image" Target="media/image11.png"/><Relationship Id="rId32" Type="http://schemas.openxmlformats.org/officeDocument/2006/relationships/image" Target="media/image19.emf"/><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theme" Target="theme/theme1.xml"/><Relationship Id="rId10" Type="http://schemas.openxmlformats.org/officeDocument/2006/relationships/hyperlink" Target="https://www.globalquakemodel.org/gem" TargetMode="External"/><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image" Target="media/image31.png"/><Relationship Id="rId4" Type="http://schemas.openxmlformats.org/officeDocument/2006/relationships/settings" Target="settings.xml"/><Relationship Id="rId9" Type="http://schemas.openxmlformats.org/officeDocument/2006/relationships/hyperlink" Target="https://github.com/GEMScienceTools/n_africa_active_faults" TargetMode="External"/><Relationship Id="rId14" Type="http://schemas.openxmlformats.org/officeDocument/2006/relationships/hyperlink" Target="https://doi.org/10.1002/2015TC003895" TargetMode="Externa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www.iaspei.org/commissions/commission-on-seismological-observation-and-interpretation/Summary_WG_recommendations_20130327.pdf" TargetMode="Externa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footer" Target="footer1.xml"/><Relationship Id="rId20" Type="http://schemas.openxmlformats.org/officeDocument/2006/relationships/image" Target="media/image7.png"/><Relationship Id="rId41"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799259-C9AB-8342-8EC0-A4427FFCB5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53</Pages>
  <Words>14247</Words>
  <Characters>81212</Characters>
  <Application>Microsoft Office Word</Application>
  <DocSecurity>0</DocSecurity>
  <Lines>676</Lines>
  <Paragraphs>190</Paragraphs>
  <ScaleCrop>false</ScaleCrop>
  <HeadingPairs>
    <vt:vector size="2" baseType="variant">
      <vt:variant>
        <vt:lpstr>Title</vt:lpstr>
      </vt:variant>
      <vt:variant>
        <vt:i4>1</vt:i4>
      </vt:variant>
    </vt:vector>
  </HeadingPairs>
  <TitlesOfParts>
    <vt:vector size="1" baseType="lpstr">
      <vt:lpstr/>
    </vt:vector>
  </TitlesOfParts>
  <Company>GEM Foundation</Company>
  <LinksUpToDate>false</LinksUpToDate>
  <CharactersWithSpaces>95269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Valerio Poggi</dc:creator>
  <cp:lastModifiedBy>Valerio Poggi</cp:lastModifiedBy>
  <cp:revision>16</cp:revision>
  <cp:lastPrinted>2020-02-26T09:46:00Z</cp:lastPrinted>
  <dcterms:created xsi:type="dcterms:W3CDTF">2020-02-28T10:34:00Z</dcterms:created>
  <dcterms:modified xsi:type="dcterms:W3CDTF">2020-02-28T10:44:00Z</dcterms:modified>
</cp:coreProperties>
</file>